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196"/>
        <w:gridCol w:w="7668"/>
      </w:tblGrid>
      <w:tr w:rsidR="00DA7B3B" w:rsidTr="009C6090">
        <w:tc>
          <w:tcPr>
            <w:tcW w:w="1998" w:type="dxa"/>
            <w:tcBorders>
              <w:top w:val="nil"/>
              <w:left w:val="nil"/>
              <w:bottom w:val="nil"/>
              <w:right w:val="nil"/>
            </w:tcBorders>
            <w:shd w:val="clear" w:color="auto" w:fill="auto"/>
          </w:tcPr>
          <w:p w:rsidR="00DA7B3B" w:rsidRDefault="00AA1157" w:rsidP="009C6090">
            <w:r>
              <w:rPr>
                <w:noProof/>
                <w:snapToGrid w:val="0"/>
              </w:rPr>
              <w:drawing>
                <wp:inline distT="0" distB="0" distL="0" distR="0">
                  <wp:extent cx="1238250" cy="1238250"/>
                  <wp:effectExtent l="19050" t="0" r="0" b="0"/>
                  <wp:docPr id="2" name="Picture 2" descr="C:\Users\mdtwitchell\AppData\Local\Microsoft\Windows\Temporary Internet Files\Content.Outlook\VXSAOSXK\DEC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twitchell\AppData\Local\Microsoft\Windows\Temporary Internet Files\Content.Outlook\VXSAOSXK\DEC Logo 1.png"/>
                          <pic:cNvPicPr>
                            <a:picLocks noChangeAspect="1" noChangeArrowheads="1"/>
                          </pic:cNvPicPr>
                        </pic:nvPicPr>
                        <pic:blipFill>
                          <a:blip r:embed="rId8"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DA7B3B" w:rsidRDefault="00DA7B3B" w:rsidP="009C6090"/>
        </w:tc>
        <w:tc>
          <w:tcPr>
            <w:tcW w:w="7830" w:type="dxa"/>
            <w:tcBorders>
              <w:top w:val="nil"/>
              <w:left w:val="nil"/>
              <w:bottom w:val="nil"/>
              <w:right w:val="nil"/>
            </w:tcBorders>
            <w:shd w:val="clear" w:color="auto" w:fill="auto"/>
          </w:tcPr>
          <w:p w:rsidR="00DA7B3B" w:rsidRPr="0004617C" w:rsidRDefault="00DA7B3B" w:rsidP="009C6090">
            <w:pPr>
              <w:rPr>
                <w:sz w:val="26"/>
                <w:szCs w:val="26"/>
              </w:rPr>
            </w:pPr>
          </w:p>
          <w:p w:rsidR="00DA7B3B" w:rsidRPr="00443BCB" w:rsidRDefault="00DA7B3B" w:rsidP="00AA1157">
            <w:pPr>
              <w:ind w:left="324"/>
              <w:rPr>
                <w:rFonts w:ascii="Bookman Old Style" w:hAnsi="Bookman Old Style"/>
                <w:b/>
                <w:sz w:val="28"/>
                <w:szCs w:val="26"/>
              </w:rPr>
            </w:pPr>
            <w:smartTag w:uri="urn:schemas-microsoft-com:office:smarttags" w:element="place">
              <w:smartTag w:uri="urn:schemas-microsoft-com:office:smarttags" w:element="State">
                <w:r w:rsidRPr="00443BCB">
                  <w:rPr>
                    <w:rFonts w:ascii="Bookman Old Style" w:hAnsi="Bookman Old Style"/>
                    <w:b/>
                    <w:sz w:val="28"/>
                    <w:szCs w:val="26"/>
                  </w:rPr>
                  <w:t>Alaska</w:t>
                </w:r>
              </w:smartTag>
            </w:smartTag>
            <w:r w:rsidRPr="00443BCB">
              <w:rPr>
                <w:rFonts w:ascii="Bookman Old Style" w:hAnsi="Bookman Old Style"/>
                <w:b/>
                <w:sz w:val="28"/>
                <w:szCs w:val="26"/>
              </w:rPr>
              <w:t xml:space="preserve"> Pollutant Discharge Elimination System (APDES) Program </w:t>
            </w:r>
          </w:p>
          <w:p w:rsidR="00DA7B3B" w:rsidRDefault="00DA7B3B" w:rsidP="009C6090">
            <w:pPr>
              <w:jc w:val="center"/>
              <w:rPr>
                <w:rFonts w:ascii="Bookman Old Style" w:hAnsi="Bookman Old Style"/>
                <w:b/>
              </w:rPr>
            </w:pPr>
          </w:p>
          <w:p w:rsidR="00DA7B3B" w:rsidRPr="0004617C" w:rsidRDefault="00DA7B3B" w:rsidP="00AA1157">
            <w:pPr>
              <w:ind w:left="324"/>
              <w:rPr>
                <w:rFonts w:ascii="Bookman Old Style" w:hAnsi="Bookman Old Style"/>
                <w:b/>
                <w:sz w:val="28"/>
                <w:szCs w:val="28"/>
              </w:rPr>
            </w:pPr>
            <w:smartTag w:uri="urn:schemas-microsoft-com:office:smarttags" w:element="place">
              <w:smartTag w:uri="urn:schemas-microsoft-com:office:smarttags" w:element="PlaceName">
                <w:r w:rsidRPr="0004617C">
                  <w:rPr>
                    <w:rFonts w:ascii="Bookman Old Style" w:hAnsi="Bookman Old Style"/>
                    <w:b/>
                    <w:sz w:val="28"/>
                    <w:szCs w:val="28"/>
                  </w:rPr>
                  <w:t>Capacity</w:t>
                </w:r>
              </w:smartTag>
              <w:r w:rsidRPr="0004617C">
                <w:rPr>
                  <w:rFonts w:ascii="Bookman Old Style" w:hAnsi="Bookman Old Style"/>
                  <w:b/>
                  <w:sz w:val="28"/>
                  <w:szCs w:val="28"/>
                </w:rPr>
                <w:t xml:space="preserve"> </w:t>
              </w:r>
              <w:smartTag w:uri="urn:schemas-microsoft-com:office:smarttags" w:element="PlaceType">
                <w:r w:rsidRPr="0004617C">
                  <w:rPr>
                    <w:rFonts w:ascii="Bookman Old Style" w:hAnsi="Bookman Old Style"/>
                    <w:b/>
                    <w:sz w:val="28"/>
                    <w:szCs w:val="28"/>
                  </w:rPr>
                  <w:t>Building</w:t>
                </w:r>
              </w:smartTag>
            </w:smartTag>
            <w:r w:rsidRPr="0004617C">
              <w:rPr>
                <w:rFonts w:ascii="Bookman Old Style" w:hAnsi="Bookman Old Style"/>
                <w:b/>
                <w:sz w:val="28"/>
                <w:szCs w:val="28"/>
              </w:rPr>
              <w:t xml:space="preserve"> Summary</w:t>
            </w:r>
          </w:p>
          <w:p w:rsidR="00DA7B3B" w:rsidRDefault="00501A98" w:rsidP="00301185">
            <w:pPr>
              <w:ind w:left="324"/>
              <w:rPr>
                <w:rFonts w:ascii="Bookman Old Style" w:hAnsi="Bookman Old Style"/>
                <w:b/>
                <w:sz w:val="28"/>
                <w:szCs w:val="28"/>
              </w:rPr>
            </w:pPr>
            <w:r>
              <w:rPr>
                <w:rFonts w:ascii="Bookman Old Style" w:hAnsi="Bookman Old Style"/>
                <w:b/>
                <w:sz w:val="28"/>
                <w:szCs w:val="28"/>
              </w:rPr>
              <w:t xml:space="preserve">July 1 - </w:t>
            </w:r>
            <w:r w:rsidR="007B5A63">
              <w:rPr>
                <w:rFonts w:ascii="Bookman Old Style" w:hAnsi="Bookman Old Style"/>
                <w:b/>
                <w:sz w:val="28"/>
                <w:szCs w:val="28"/>
              </w:rPr>
              <w:t>December</w:t>
            </w:r>
            <w:r w:rsidR="00170FD0">
              <w:rPr>
                <w:rFonts w:ascii="Bookman Old Style" w:hAnsi="Bookman Old Style"/>
                <w:b/>
                <w:sz w:val="28"/>
                <w:szCs w:val="28"/>
              </w:rPr>
              <w:t xml:space="preserve"> </w:t>
            </w:r>
            <w:r>
              <w:rPr>
                <w:rFonts w:ascii="Bookman Old Style" w:hAnsi="Bookman Old Style"/>
                <w:b/>
                <w:sz w:val="28"/>
                <w:szCs w:val="28"/>
              </w:rPr>
              <w:t xml:space="preserve">31, </w:t>
            </w:r>
            <w:r w:rsidR="00170FD0">
              <w:rPr>
                <w:rFonts w:ascii="Bookman Old Style" w:hAnsi="Bookman Old Style"/>
                <w:b/>
                <w:sz w:val="28"/>
                <w:szCs w:val="28"/>
              </w:rPr>
              <w:t>201</w:t>
            </w:r>
            <w:r w:rsidR="00301185">
              <w:rPr>
                <w:rFonts w:ascii="Bookman Old Style" w:hAnsi="Bookman Old Style"/>
                <w:b/>
                <w:sz w:val="28"/>
                <w:szCs w:val="28"/>
              </w:rPr>
              <w:t>2</w:t>
            </w:r>
            <w:r w:rsidR="00DA7B3B">
              <w:rPr>
                <w:rFonts w:ascii="Bookman Old Style" w:hAnsi="Bookman Old Style"/>
                <w:b/>
                <w:sz w:val="28"/>
                <w:szCs w:val="28"/>
              </w:rPr>
              <w:t xml:space="preserve"> </w:t>
            </w:r>
          </w:p>
          <w:p w:rsidR="00D0327D" w:rsidRDefault="00D0327D" w:rsidP="00D0327D">
            <w:pPr>
              <w:ind w:left="324"/>
            </w:pPr>
            <w:r>
              <w:rPr>
                <w:rFonts w:ascii="Bookman Old Style" w:hAnsi="Bookman Old Style"/>
                <w:b/>
                <w:sz w:val="28"/>
                <w:szCs w:val="28"/>
              </w:rPr>
              <w:t>Final</w:t>
            </w:r>
          </w:p>
        </w:tc>
      </w:tr>
    </w:tbl>
    <w:p w:rsidR="00DA7B3B" w:rsidRPr="00896C37" w:rsidRDefault="00DA7B3B" w:rsidP="00DA7B3B">
      <w:pPr>
        <w:rPr>
          <w:rStyle w:val="Style1Char"/>
        </w:rPr>
      </w:pPr>
    </w:p>
    <w:p w:rsidR="00DA7B3B" w:rsidRDefault="00DA7B3B" w:rsidP="00DA7B3B">
      <w:pPr>
        <w:rPr>
          <w:rStyle w:val="Style1Char"/>
          <w:b/>
        </w:rPr>
      </w:pPr>
      <w:r>
        <w:rPr>
          <w:rStyle w:val="Style1Char"/>
          <w:b/>
        </w:rPr>
        <w:t>INTRODUCTION</w:t>
      </w:r>
    </w:p>
    <w:p w:rsidR="00DA7B3B" w:rsidRPr="00FB2DBC" w:rsidRDefault="00DA7B3B" w:rsidP="00DA7B3B">
      <w:pPr>
        <w:rPr>
          <w:rStyle w:val="Style1Char"/>
          <w:b/>
        </w:rPr>
      </w:pPr>
    </w:p>
    <w:p w:rsidR="00DA7B3B" w:rsidRDefault="00DA7B3B" w:rsidP="00DA7B3B">
      <w:pPr>
        <w:rPr>
          <w:rFonts w:ascii="Bookman Old Style" w:hAnsi="Bookman Old Style"/>
          <w:bCs/>
        </w:rPr>
      </w:pPr>
      <w:r>
        <w:rPr>
          <w:rStyle w:val="Style1Char"/>
        </w:rPr>
        <w:t xml:space="preserve">On October 31, 2008, </w:t>
      </w:r>
      <w:r w:rsidRPr="008466F8">
        <w:rPr>
          <w:rFonts w:ascii="Bookman Old Style" w:hAnsi="Bookman Old Style"/>
        </w:rPr>
        <w:t xml:space="preserve">the U.S. Environmental Protection Agency (EPA) approved the State of Alaska’s application to </w:t>
      </w:r>
      <w:r>
        <w:rPr>
          <w:rFonts w:ascii="Bookman Old Style" w:hAnsi="Bookman Old Style"/>
        </w:rPr>
        <w:t>assume</w:t>
      </w:r>
      <w:r w:rsidRPr="008466F8">
        <w:rPr>
          <w:rFonts w:ascii="Bookman Old Style" w:hAnsi="Bookman Old Style"/>
        </w:rPr>
        <w:t xml:space="preserve"> permitting</w:t>
      </w:r>
      <w:r>
        <w:rPr>
          <w:rFonts w:ascii="Bookman Old Style" w:hAnsi="Bookman Old Style"/>
        </w:rPr>
        <w:t xml:space="preserve"> and compliance and enforcement</w:t>
      </w:r>
      <w:r w:rsidRPr="008466F8">
        <w:rPr>
          <w:rFonts w:ascii="Bookman Old Style" w:hAnsi="Bookman Old Style"/>
        </w:rPr>
        <w:t xml:space="preserve"> authority for wastewater discharges under the Clean Water Act</w:t>
      </w:r>
      <w:r w:rsidRPr="008466F8">
        <w:rPr>
          <w:rFonts w:ascii="Bookman Old Style" w:hAnsi="Bookman Old Style"/>
          <w:b/>
          <w:bCs/>
        </w:rPr>
        <w:t>.</w:t>
      </w:r>
      <w:r>
        <w:rPr>
          <w:rFonts w:ascii="Bookman Old Style" w:hAnsi="Bookman Old Style"/>
          <w:b/>
          <w:bCs/>
        </w:rPr>
        <w:t xml:space="preserve"> </w:t>
      </w:r>
      <w:r>
        <w:rPr>
          <w:rFonts w:ascii="Bookman Old Style" w:hAnsi="Bookman Old Style"/>
          <w:bCs/>
        </w:rPr>
        <w:t xml:space="preserve">Alaska’s program is called the Alaska Pollutant Discharge Elimination System (APDES) Program. </w:t>
      </w:r>
      <w:r w:rsidR="007F1426">
        <w:rPr>
          <w:rFonts w:ascii="Bookman Old Style" w:hAnsi="Bookman Old Style"/>
        </w:rPr>
        <w:t xml:space="preserve">Program authority was transferred from EPA to the Alaska Department of Environmental Conservation (ADEC) in four phases over a four year period. </w:t>
      </w:r>
    </w:p>
    <w:p w:rsidR="00DA7B3B" w:rsidRDefault="00DA7B3B" w:rsidP="00DA7B3B">
      <w:pPr>
        <w:rPr>
          <w:rFonts w:ascii="Bookman Old Style" w:hAnsi="Bookman Old Style"/>
          <w:bCs/>
        </w:rPr>
      </w:pPr>
    </w:p>
    <w:p w:rsidR="00DA7B3B" w:rsidRDefault="00DA7B3B" w:rsidP="00DA7B3B">
      <w:pPr>
        <w:rPr>
          <w:rStyle w:val="Style1Char"/>
        </w:rPr>
      </w:pPr>
      <w:r>
        <w:rPr>
          <w:rFonts w:ascii="Bookman Old Style" w:hAnsi="Bookman Old Style"/>
          <w:bCs/>
        </w:rPr>
        <w:t xml:space="preserve">On October 31, 2008, the Alaska Department of Environmental Conservation (ADEC) </w:t>
      </w:r>
      <w:r>
        <w:rPr>
          <w:rStyle w:val="Style1Char"/>
        </w:rPr>
        <w:t>began implementation of Phase I, which include</w:t>
      </w:r>
      <w:r w:rsidR="00264FE8">
        <w:rPr>
          <w:rStyle w:val="Style1Char"/>
        </w:rPr>
        <w:t>d</w:t>
      </w:r>
      <w:r>
        <w:rPr>
          <w:rStyle w:val="Style1Char"/>
        </w:rPr>
        <w:t xml:space="preserve"> domestic discharges, log storage facilities, seafood processing facilities, and hatcheries. ADEC began implementation of Phase II on October 31, 2009, including assumption of authority for federal facilities, storm water program, pretreatment program, and miscellaneous nondomestic discharges. On October 31, 2010, ADEC </w:t>
      </w:r>
      <w:r w:rsidR="009A4A0C">
        <w:rPr>
          <w:rStyle w:val="Style1Char"/>
        </w:rPr>
        <w:t>began</w:t>
      </w:r>
      <w:r>
        <w:rPr>
          <w:rStyle w:val="Style1Char"/>
        </w:rPr>
        <w:t xml:space="preserve"> implementation of Phase III, mining operations.</w:t>
      </w:r>
      <w:r w:rsidR="009A4A0C">
        <w:rPr>
          <w:rStyle w:val="Style1Char"/>
        </w:rPr>
        <w:t xml:space="preserve"> The fourth and final phase of the transfer of authority</w:t>
      </w:r>
      <w:r w:rsidR="005D0057">
        <w:rPr>
          <w:rStyle w:val="Style1Char"/>
        </w:rPr>
        <w:t xml:space="preserve"> </w:t>
      </w:r>
      <w:r w:rsidR="00E068D5">
        <w:rPr>
          <w:rStyle w:val="Style1Char"/>
        </w:rPr>
        <w:t>was</w:t>
      </w:r>
      <w:r w:rsidR="009A4A0C">
        <w:rPr>
          <w:rStyle w:val="Style1Char"/>
        </w:rPr>
        <w:t xml:space="preserve"> scheduled </w:t>
      </w:r>
      <w:r w:rsidR="005D0057">
        <w:rPr>
          <w:rStyle w:val="Style1Char"/>
        </w:rPr>
        <w:t>for</w:t>
      </w:r>
      <w:r w:rsidR="009A4A0C">
        <w:rPr>
          <w:rStyle w:val="Style1Char"/>
        </w:rPr>
        <w:t xml:space="preserve"> October 31, 2011</w:t>
      </w:r>
      <w:r w:rsidR="00264FE8">
        <w:rPr>
          <w:rStyle w:val="Style1Char"/>
        </w:rPr>
        <w:t xml:space="preserve">, but ADEC proposed and EPA granted an extension of Phase IV </w:t>
      </w:r>
      <w:r w:rsidR="00EC2314">
        <w:rPr>
          <w:rStyle w:val="Style1Char"/>
        </w:rPr>
        <w:t>transfer for</w:t>
      </w:r>
      <w:r w:rsidR="00264FE8">
        <w:rPr>
          <w:rStyle w:val="Style1Char"/>
        </w:rPr>
        <w:t xml:space="preserve"> one year. Phase IV includes</w:t>
      </w:r>
      <w:r w:rsidR="005D0057">
        <w:rPr>
          <w:rStyle w:val="Style1Char"/>
        </w:rPr>
        <w:t xml:space="preserve"> the oil and gas industry, munitions, cooling water intakes and discharges, and pesticides</w:t>
      </w:r>
      <w:r w:rsidR="009A4A0C">
        <w:rPr>
          <w:rStyle w:val="Style1Char"/>
        </w:rPr>
        <w:t>.</w:t>
      </w:r>
      <w:r w:rsidR="00E068D5">
        <w:rPr>
          <w:rStyle w:val="Style1Char"/>
        </w:rPr>
        <w:t xml:space="preserve"> </w:t>
      </w:r>
      <w:r w:rsidR="00EC2314">
        <w:rPr>
          <w:rFonts w:ascii="Bookman Old Style" w:hAnsi="Bookman Old Style"/>
        </w:rPr>
        <w:t>On</w:t>
      </w:r>
      <w:r w:rsidR="00D24D79">
        <w:rPr>
          <w:rFonts w:ascii="Bookman Old Style" w:hAnsi="Bookman Old Style"/>
        </w:rPr>
        <w:t xml:space="preserve"> October 31,</w:t>
      </w:r>
      <w:r w:rsidR="007F1426">
        <w:rPr>
          <w:rFonts w:ascii="Bookman Old Style" w:hAnsi="Bookman Old Style"/>
        </w:rPr>
        <w:t xml:space="preserve"> 2012 full NPDES program authority transfer</w:t>
      </w:r>
      <w:r w:rsidR="00EC2314">
        <w:rPr>
          <w:rFonts w:ascii="Bookman Old Style" w:hAnsi="Bookman Old Style"/>
        </w:rPr>
        <w:t>red</w:t>
      </w:r>
      <w:r w:rsidR="007F1426">
        <w:rPr>
          <w:rFonts w:ascii="Bookman Old Style" w:hAnsi="Bookman Old Style"/>
        </w:rPr>
        <w:t xml:space="preserve"> from EPA to </w:t>
      </w:r>
      <w:r w:rsidR="00264FE8">
        <w:rPr>
          <w:rFonts w:ascii="Bookman Old Style" w:hAnsi="Bookman Old Style"/>
        </w:rPr>
        <w:t>A</w:t>
      </w:r>
      <w:r w:rsidR="007F1426">
        <w:rPr>
          <w:rFonts w:ascii="Bookman Old Style" w:hAnsi="Bookman Old Style"/>
        </w:rPr>
        <w:t>DEC.</w:t>
      </w:r>
    </w:p>
    <w:p w:rsidR="000859B2" w:rsidRDefault="000859B2" w:rsidP="00DA7B3B">
      <w:pPr>
        <w:rPr>
          <w:rFonts w:ascii="Bookman Old Style" w:hAnsi="Bookman Old Style"/>
        </w:rPr>
      </w:pPr>
    </w:p>
    <w:p w:rsidR="00DA7B3B" w:rsidRDefault="00DA7B3B" w:rsidP="00DA7B3B">
      <w:pPr>
        <w:rPr>
          <w:rStyle w:val="Style1Char"/>
        </w:rPr>
      </w:pPr>
      <w:r>
        <w:rPr>
          <w:rStyle w:val="Style1Char"/>
        </w:rPr>
        <w:t xml:space="preserve">ADEC </w:t>
      </w:r>
      <w:r w:rsidR="00264FE8">
        <w:rPr>
          <w:rStyle w:val="Style1Char"/>
        </w:rPr>
        <w:t>agreed to develop</w:t>
      </w:r>
      <w:r>
        <w:rPr>
          <w:rStyle w:val="Style1Char"/>
        </w:rPr>
        <w:t xml:space="preserve"> a Capacity Building Plan t</w:t>
      </w:r>
      <w:r w:rsidRPr="00896C37">
        <w:rPr>
          <w:rStyle w:val="Style1Char"/>
        </w:rPr>
        <w:t>o ensure staff are qualified and trained to implement the APDES Program</w:t>
      </w:r>
      <w:r w:rsidR="00465EE9">
        <w:rPr>
          <w:rStyle w:val="Style1Char"/>
        </w:rPr>
        <w:t>, as well as to provide biannual summaries of the capacity building efforts until full NPDES authority transferred to ADEC</w:t>
      </w:r>
      <w:r>
        <w:rPr>
          <w:rStyle w:val="Style1Char"/>
        </w:rPr>
        <w:t>.</w:t>
      </w:r>
      <w:r w:rsidRPr="00896C37">
        <w:rPr>
          <w:rStyle w:val="Style1Char"/>
        </w:rPr>
        <w:t xml:space="preserve"> </w:t>
      </w:r>
      <w:r w:rsidR="00A941DD">
        <w:rPr>
          <w:rStyle w:val="Style1Char"/>
        </w:rPr>
        <w:t>Therefore, w</w:t>
      </w:r>
      <w:r w:rsidR="00465EE9">
        <w:rPr>
          <w:rStyle w:val="Style1Char"/>
        </w:rPr>
        <w:t>ith</w:t>
      </w:r>
      <w:r w:rsidR="00BB4A31">
        <w:rPr>
          <w:rStyle w:val="Style1Char"/>
        </w:rPr>
        <w:t xml:space="preserve"> full transfer of authority </w:t>
      </w:r>
      <w:r w:rsidR="00CB4CE9">
        <w:rPr>
          <w:rStyle w:val="Style1Char"/>
        </w:rPr>
        <w:t>complete</w:t>
      </w:r>
      <w:r w:rsidR="00465EE9">
        <w:rPr>
          <w:rStyle w:val="Style1Char"/>
        </w:rPr>
        <w:t>d</w:t>
      </w:r>
      <w:r w:rsidR="00BB4A31">
        <w:rPr>
          <w:rStyle w:val="Style1Char"/>
        </w:rPr>
        <w:t xml:space="preserve"> on October 31, 2012, th</w:t>
      </w:r>
      <w:r w:rsidR="009E1605">
        <w:rPr>
          <w:rStyle w:val="Style1Char"/>
        </w:rPr>
        <w:t xml:space="preserve">is </w:t>
      </w:r>
      <w:r w:rsidR="00A941DD">
        <w:rPr>
          <w:rStyle w:val="Style1Char"/>
        </w:rPr>
        <w:t>report is the final Capacity Building</w:t>
      </w:r>
      <w:r w:rsidR="00EC2314">
        <w:rPr>
          <w:rStyle w:val="Style1Char"/>
        </w:rPr>
        <w:t xml:space="preserve"> Summary</w:t>
      </w:r>
      <w:r w:rsidR="00BB4A31">
        <w:rPr>
          <w:rStyle w:val="Style1Char"/>
        </w:rPr>
        <w:t>.</w:t>
      </w:r>
    </w:p>
    <w:p w:rsidR="00DA7B3B" w:rsidRDefault="00DA7B3B" w:rsidP="00DA7B3B">
      <w:pPr>
        <w:rPr>
          <w:rStyle w:val="Style1Char"/>
        </w:rPr>
      </w:pPr>
    </w:p>
    <w:p w:rsidR="00DA7B3B" w:rsidRDefault="00DA7B3B" w:rsidP="00DA7B3B">
      <w:pPr>
        <w:rPr>
          <w:rStyle w:val="Style1Char"/>
        </w:rPr>
      </w:pPr>
    </w:p>
    <w:p w:rsidR="007F1426" w:rsidRDefault="007F1426">
      <w:pPr>
        <w:spacing w:after="200" w:line="276" w:lineRule="auto"/>
        <w:rPr>
          <w:rStyle w:val="Style1Char"/>
          <w:b/>
        </w:rPr>
      </w:pPr>
      <w:r>
        <w:rPr>
          <w:rStyle w:val="Style1Char"/>
          <w:b/>
        </w:rPr>
        <w:br w:type="page"/>
      </w:r>
    </w:p>
    <w:p w:rsidR="00DA7B3B" w:rsidRPr="00F87F03" w:rsidRDefault="00DA7B3B" w:rsidP="00DA7B3B">
      <w:pPr>
        <w:rPr>
          <w:rStyle w:val="Style1Char"/>
          <w:b/>
        </w:rPr>
      </w:pPr>
      <w:r w:rsidRPr="00F87F03">
        <w:rPr>
          <w:rStyle w:val="Style1Char"/>
          <w:b/>
        </w:rPr>
        <w:lastRenderedPageBreak/>
        <w:t>APDES PROGRAM HIGHLIGHTS</w:t>
      </w:r>
      <w:r>
        <w:rPr>
          <w:rStyle w:val="Style1Char"/>
          <w:b/>
        </w:rPr>
        <w:t xml:space="preserve"> – </w:t>
      </w:r>
      <w:r w:rsidR="00301185">
        <w:rPr>
          <w:rStyle w:val="Style1Char"/>
          <w:b/>
        </w:rPr>
        <w:t>July</w:t>
      </w:r>
      <w:r w:rsidR="004E0FC2">
        <w:rPr>
          <w:rStyle w:val="Style1Char"/>
          <w:b/>
        </w:rPr>
        <w:t xml:space="preserve"> 1, 2012 – </w:t>
      </w:r>
      <w:r w:rsidR="00301185">
        <w:rPr>
          <w:rStyle w:val="Style1Char"/>
          <w:b/>
        </w:rPr>
        <w:t>December</w:t>
      </w:r>
      <w:r w:rsidR="004E0FC2">
        <w:rPr>
          <w:rStyle w:val="Style1Char"/>
          <w:b/>
        </w:rPr>
        <w:t xml:space="preserve"> 3</w:t>
      </w:r>
      <w:r w:rsidR="00301185">
        <w:rPr>
          <w:rStyle w:val="Style1Char"/>
          <w:b/>
        </w:rPr>
        <w:t>1</w:t>
      </w:r>
      <w:r w:rsidR="004E0FC2">
        <w:rPr>
          <w:rStyle w:val="Style1Char"/>
          <w:b/>
        </w:rPr>
        <w:t>, 2012</w:t>
      </w:r>
    </w:p>
    <w:p w:rsidR="004E0FC2" w:rsidRDefault="004E0FC2" w:rsidP="004E0FC2">
      <w:pPr>
        <w:rPr>
          <w:rFonts w:ascii="Bookman Old Style" w:hAnsi="Bookman Old Style"/>
        </w:rPr>
      </w:pPr>
    </w:p>
    <w:p w:rsidR="004E0FC2" w:rsidRPr="00A63EC2" w:rsidRDefault="004E0FC2" w:rsidP="004E0FC2">
      <w:pPr>
        <w:rPr>
          <w:rStyle w:val="Style1Char"/>
        </w:rPr>
      </w:pPr>
      <w:r w:rsidRPr="00A63EC2">
        <w:rPr>
          <w:rFonts w:ascii="Bookman Old Style" w:hAnsi="Bookman Old Style"/>
        </w:rPr>
        <w:t xml:space="preserve">APDES program managers continued to implement Phases I </w:t>
      </w:r>
      <w:r w:rsidR="00A941DD">
        <w:rPr>
          <w:rFonts w:ascii="Bookman Old Style" w:hAnsi="Bookman Old Style"/>
        </w:rPr>
        <w:t>–</w:t>
      </w:r>
      <w:r w:rsidRPr="00A63EC2">
        <w:rPr>
          <w:rFonts w:ascii="Bookman Old Style" w:hAnsi="Bookman Old Style"/>
        </w:rPr>
        <w:t xml:space="preserve"> </w:t>
      </w:r>
      <w:r w:rsidR="00A941DD">
        <w:rPr>
          <w:rFonts w:ascii="Bookman Old Style" w:hAnsi="Bookman Old Style"/>
        </w:rPr>
        <w:t>III and initiate implementation of Phase IV</w:t>
      </w:r>
      <w:r w:rsidRPr="00A63EC2">
        <w:rPr>
          <w:rFonts w:ascii="Bookman Old Style" w:hAnsi="Bookman Old Style"/>
        </w:rPr>
        <w:t xml:space="preserve">. </w:t>
      </w:r>
    </w:p>
    <w:p w:rsidR="004E0FC2" w:rsidRPr="00A63EC2" w:rsidRDefault="004E0FC2" w:rsidP="004E0FC2">
      <w:pPr>
        <w:rPr>
          <w:rStyle w:val="Style1Char"/>
        </w:rPr>
      </w:pPr>
    </w:p>
    <w:p w:rsidR="00A941DD" w:rsidRDefault="00911DD0" w:rsidP="00911DD0">
      <w:pPr>
        <w:rPr>
          <w:rStyle w:val="Style1Char"/>
        </w:rPr>
      </w:pPr>
      <w:r w:rsidRPr="00A63EC2">
        <w:rPr>
          <w:rStyle w:val="Style1Char"/>
        </w:rPr>
        <w:t>During this reporting period, ADEC issued</w:t>
      </w:r>
    </w:p>
    <w:p w:rsidR="00A941DD" w:rsidRDefault="00911DD0" w:rsidP="00A941DD">
      <w:pPr>
        <w:pStyle w:val="ListParagraph"/>
        <w:numPr>
          <w:ilvl w:val="0"/>
          <w:numId w:val="29"/>
        </w:numPr>
        <w:rPr>
          <w:rStyle w:val="Style1Char"/>
        </w:rPr>
      </w:pPr>
      <w:r w:rsidRPr="00A63EC2">
        <w:rPr>
          <w:rStyle w:val="Style1Char"/>
        </w:rPr>
        <w:t>two APDES individual permits</w:t>
      </w:r>
      <w:r w:rsidR="00A941DD">
        <w:rPr>
          <w:rStyle w:val="Style1Char"/>
        </w:rPr>
        <w:t>,</w:t>
      </w:r>
      <w:r w:rsidRPr="00A63EC2">
        <w:rPr>
          <w:rStyle w:val="Style1Char"/>
        </w:rPr>
        <w:t xml:space="preserve"> </w:t>
      </w:r>
    </w:p>
    <w:p w:rsidR="00A941DD" w:rsidRDefault="00CB4CE9" w:rsidP="00A941DD">
      <w:pPr>
        <w:pStyle w:val="ListParagraph"/>
        <w:numPr>
          <w:ilvl w:val="0"/>
          <w:numId w:val="29"/>
        </w:numPr>
        <w:rPr>
          <w:rStyle w:val="Style1Char"/>
        </w:rPr>
      </w:pPr>
      <w:r>
        <w:rPr>
          <w:rStyle w:val="Style1Char"/>
        </w:rPr>
        <w:t>three</w:t>
      </w:r>
      <w:r w:rsidR="00911DD0" w:rsidRPr="00A63EC2">
        <w:rPr>
          <w:rStyle w:val="Style1Char"/>
        </w:rPr>
        <w:t xml:space="preserve"> APDES general permit</w:t>
      </w:r>
      <w:r>
        <w:rPr>
          <w:rStyle w:val="Style1Char"/>
        </w:rPr>
        <w:t>s</w:t>
      </w:r>
      <w:r w:rsidR="00A941DD">
        <w:rPr>
          <w:rStyle w:val="Style1Char"/>
        </w:rPr>
        <w:t>,</w:t>
      </w:r>
    </w:p>
    <w:p w:rsidR="00F27652" w:rsidRDefault="00F27652" w:rsidP="00A941DD">
      <w:pPr>
        <w:pStyle w:val="ListParagraph"/>
        <w:numPr>
          <w:ilvl w:val="0"/>
          <w:numId w:val="29"/>
        </w:numPr>
        <w:rPr>
          <w:rStyle w:val="Style1Char"/>
        </w:rPr>
      </w:pPr>
      <w:r>
        <w:rPr>
          <w:rStyle w:val="Style1Char"/>
        </w:rPr>
        <w:t>1,</w:t>
      </w:r>
      <w:r w:rsidR="00AE5942">
        <w:rPr>
          <w:rStyle w:val="Style1Char"/>
        </w:rPr>
        <w:t>7</w:t>
      </w:r>
      <w:r>
        <w:rPr>
          <w:rStyle w:val="Style1Char"/>
        </w:rPr>
        <w:t>89 authorizations under APDES general permits for mining activities,</w:t>
      </w:r>
    </w:p>
    <w:p w:rsidR="00F27652" w:rsidRDefault="00F27652" w:rsidP="00A941DD">
      <w:pPr>
        <w:pStyle w:val="ListParagraph"/>
        <w:numPr>
          <w:ilvl w:val="0"/>
          <w:numId w:val="29"/>
        </w:numPr>
        <w:rPr>
          <w:rStyle w:val="Style1Char"/>
        </w:rPr>
      </w:pPr>
      <w:r>
        <w:rPr>
          <w:rStyle w:val="Style1Char"/>
        </w:rPr>
        <w:t>320 authorizations under APDES storm water general permits</w:t>
      </w:r>
      <w:r w:rsidR="00AE5942">
        <w:rPr>
          <w:rStyle w:val="Style1Char"/>
        </w:rPr>
        <w:t>,</w:t>
      </w:r>
    </w:p>
    <w:p w:rsidR="00A941DD" w:rsidRDefault="00CB4CE9" w:rsidP="00A941DD">
      <w:pPr>
        <w:pStyle w:val="ListParagraph"/>
        <w:numPr>
          <w:ilvl w:val="0"/>
          <w:numId w:val="29"/>
        </w:numPr>
        <w:rPr>
          <w:rStyle w:val="Style1Char"/>
        </w:rPr>
      </w:pPr>
      <w:r>
        <w:rPr>
          <w:rStyle w:val="Style1Char"/>
        </w:rPr>
        <w:t>85</w:t>
      </w:r>
      <w:r w:rsidR="007F7683">
        <w:rPr>
          <w:rStyle w:val="Style1Char"/>
        </w:rPr>
        <w:t xml:space="preserve"> authorizations under </w:t>
      </w:r>
      <w:r w:rsidR="00F27652">
        <w:rPr>
          <w:rStyle w:val="Style1Char"/>
        </w:rPr>
        <w:t xml:space="preserve">other </w:t>
      </w:r>
      <w:r w:rsidR="007F7683">
        <w:rPr>
          <w:rStyle w:val="Style1Char"/>
        </w:rPr>
        <w:t>APDES general permit</w:t>
      </w:r>
      <w:r>
        <w:rPr>
          <w:rStyle w:val="Style1Char"/>
        </w:rPr>
        <w:t>s</w:t>
      </w:r>
      <w:r w:rsidR="00A941DD">
        <w:rPr>
          <w:rStyle w:val="Style1Char"/>
        </w:rPr>
        <w:t>, and</w:t>
      </w:r>
    </w:p>
    <w:p w:rsidR="00A941DD" w:rsidRDefault="00CB4CE9" w:rsidP="00A941DD">
      <w:pPr>
        <w:pStyle w:val="ListParagraph"/>
        <w:numPr>
          <w:ilvl w:val="0"/>
          <w:numId w:val="29"/>
        </w:numPr>
        <w:rPr>
          <w:rStyle w:val="Style1Char"/>
        </w:rPr>
      </w:pPr>
      <w:r>
        <w:rPr>
          <w:rStyle w:val="Style1Char"/>
        </w:rPr>
        <w:t>14</w:t>
      </w:r>
      <w:r w:rsidR="00D24D79">
        <w:rPr>
          <w:rStyle w:val="Style1Char"/>
        </w:rPr>
        <w:t xml:space="preserve"> authorizations under EPA</w:t>
      </w:r>
      <w:r w:rsidR="00EC2314">
        <w:rPr>
          <w:rStyle w:val="Style1Char"/>
        </w:rPr>
        <w:t>-</w:t>
      </w:r>
      <w:r w:rsidR="00D24D79">
        <w:rPr>
          <w:rStyle w:val="Style1Char"/>
        </w:rPr>
        <w:t>issued NPDES general permit</w:t>
      </w:r>
      <w:r w:rsidR="00AE5942">
        <w:rPr>
          <w:rStyle w:val="Style1Char"/>
        </w:rPr>
        <w:t>s</w:t>
      </w:r>
      <w:r w:rsidR="00D24D79">
        <w:rPr>
          <w:rStyle w:val="Style1Char"/>
        </w:rPr>
        <w:t xml:space="preserve">. </w:t>
      </w:r>
    </w:p>
    <w:p w:rsidR="00F27652" w:rsidRDefault="00F27652" w:rsidP="00F27652">
      <w:pPr>
        <w:rPr>
          <w:rStyle w:val="Style1Char"/>
        </w:rPr>
      </w:pPr>
    </w:p>
    <w:p w:rsidR="00F27652" w:rsidRDefault="00F27652" w:rsidP="00F27652">
      <w:pPr>
        <w:rPr>
          <w:rStyle w:val="Style1Char"/>
        </w:rPr>
      </w:pPr>
      <w:r>
        <w:rPr>
          <w:rStyle w:val="Style1Char"/>
        </w:rPr>
        <w:t xml:space="preserve">During this reporting period, ADEC </w:t>
      </w:r>
      <w:r w:rsidR="006E1E6D">
        <w:rPr>
          <w:rStyle w:val="Style1Char"/>
        </w:rPr>
        <w:t>conducted</w:t>
      </w:r>
      <w:r>
        <w:rPr>
          <w:rStyle w:val="Style1Char"/>
        </w:rPr>
        <w:t xml:space="preserve"> </w:t>
      </w:r>
      <w:r w:rsidR="00D035A1">
        <w:rPr>
          <w:rStyle w:val="Style1Char"/>
        </w:rPr>
        <w:t>83 inspections, issued 25 Notices of Violation, issued</w:t>
      </w:r>
      <w:r w:rsidR="006E1E6D">
        <w:rPr>
          <w:rStyle w:val="Style1Char"/>
        </w:rPr>
        <w:t xml:space="preserve"> </w:t>
      </w:r>
      <w:r w:rsidR="00D035A1">
        <w:rPr>
          <w:rStyle w:val="Style1Char"/>
        </w:rPr>
        <w:t>29 compliance letters</w:t>
      </w:r>
      <w:r w:rsidR="006E1E6D">
        <w:rPr>
          <w:rStyle w:val="Style1Char"/>
        </w:rPr>
        <w:t>,</w:t>
      </w:r>
      <w:r w:rsidR="00D035A1">
        <w:rPr>
          <w:rStyle w:val="Style1Char"/>
        </w:rPr>
        <w:t xml:space="preserve"> and completed two formal enforcement actions</w:t>
      </w:r>
      <w:r w:rsidR="006E1E6D">
        <w:rPr>
          <w:rStyle w:val="Style1Char"/>
        </w:rPr>
        <w:t xml:space="preserve"> that included penalties</w:t>
      </w:r>
      <w:r w:rsidR="00D035A1">
        <w:rPr>
          <w:rStyle w:val="Style1Char"/>
        </w:rPr>
        <w:t xml:space="preserve">. </w:t>
      </w:r>
    </w:p>
    <w:p w:rsidR="00A941DD" w:rsidRDefault="00A941DD" w:rsidP="00A941DD">
      <w:pPr>
        <w:pStyle w:val="ListParagraph"/>
        <w:ind w:left="784"/>
        <w:rPr>
          <w:rStyle w:val="Style1Char"/>
        </w:rPr>
      </w:pPr>
    </w:p>
    <w:p w:rsidR="00D24D79" w:rsidRDefault="00911DD0" w:rsidP="00A941DD">
      <w:pPr>
        <w:ind w:left="64"/>
        <w:rPr>
          <w:rStyle w:val="Style1Char"/>
        </w:rPr>
      </w:pPr>
      <w:r w:rsidRPr="00A63EC2">
        <w:rPr>
          <w:rStyle w:val="Style1Char"/>
        </w:rPr>
        <w:t xml:space="preserve">ADEC </w:t>
      </w:r>
      <w:r w:rsidR="00A941DD">
        <w:rPr>
          <w:rStyle w:val="Style1Char"/>
        </w:rPr>
        <w:t xml:space="preserve">also </w:t>
      </w:r>
      <w:r w:rsidRPr="00A63EC2">
        <w:rPr>
          <w:rStyle w:val="Style1Char"/>
        </w:rPr>
        <w:t>finalize</w:t>
      </w:r>
      <w:r w:rsidR="00CB4CE9">
        <w:rPr>
          <w:rStyle w:val="Style1Char"/>
        </w:rPr>
        <w:t>d</w:t>
      </w:r>
      <w:r>
        <w:rPr>
          <w:rStyle w:val="Style1Char"/>
        </w:rPr>
        <w:t xml:space="preserve"> </w:t>
      </w:r>
      <w:r w:rsidR="00CB4CE9">
        <w:rPr>
          <w:rStyle w:val="Style1Char"/>
        </w:rPr>
        <w:t>three</w:t>
      </w:r>
      <w:r w:rsidRPr="00A63EC2">
        <w:rPr>
          <w:rStyle w:val="Style1Char"/>
        </w:rPr>
        <w:t xml:space="preserve"> </w:t>
      </w:r>
      <w:r w:rsidR="00A941DD">
        <w:rPr>
          <w:rStyle w:val="Style1Char"/>
        </w:rPr>
        <w:t xml:space="preserve">Clean Water Act Section </w:t>
      </w:r>
      <w:r w:rsidRPr="00A63EC2">
        <w:rPr>
          <w:rStyle w:val="Style1Char"/>
        </w:rPr>
        <w:t>401</w:t>
      </w:r>
      <w:r w:rsidR="00AE5942">
        <w:rPr>
          <w:rStyle w:val="Style1Char"/>
        </w:rPr>
        <w:t>C</w:t>
      </w:r>
      <w:r w:rsidRPr="00A63EC2">
        <w:rPr>
          <w:rStyle w:val="Style1Char"/>
        </w:rPr>
        <w:t>ertification</w:t>
      </w:r>
      <w:r>
        <w:rPr>
          <w:rStyle w:val="Style1Char"/>
        </w:rPr>
        <w:t>s</w:t>
      </w:r>
      <w:r w:rsidRPr="00A63EC2">
        <w:rPr>
          <w:rStyle w:val="Style1Char"/>
        </w:rPr>
        <w:t xml:space="preserve"> </w:t>
      </w:r>
      <w:r w:rsidR="00AE5942">
        <w:rPr>
          <w:rStyle w:val="Style1Char"/>
        </w:rPr>
        <w:t xml:space="preserve">of Reasonable Assurance </w:t>
      </w:r>
      <w:r w:rsidRPr="00A63EC2">
        <w:rPr>
          <w:rStyle w:val="Style1Char"/>
        </w:rPr>
        <w:t xml:space="preserve">for EPA issued individual </w:t>
      </w:r>
      <w:r>
        <w:rPr>
          <w:rStyle w:val="Style1Char"/>
        </w:rPr>
        <w:t>or general permits</w:t>
      </w:r>
      <w:r w:rsidR="00D24D79">
        <w:rPr>
          <w:rStyle w:val="Style1Char"/>
        </w:rPr>
        <w:t xml:space="preserve">. </w:t>
      </w:r>
    </w:p>
    <w:p w:rsidR="00D24D79" w:rsidRDefault="00D24D79" w:rsidP="00911DD0">
      <w:pPr>
        <w:rPr>
          <w:rStyle w:val="Style1Char"/>
        </w:rPr>
      </w:pPr>
    </w:p>
    <w:p w:rsidR="004E0FC2" w:rsidRPr="00A63EC2" w:rsidRDefault="004E0FC2" w:rsidP="004E0FC2">
      <w:pPr>
        <w:rPr>
          <w:rStyle w:val="Style1Char"/>
          <w:highlight w:val="yellow"/>
        </w:rPr>
      </w:pPr>
      <w:r w:rsidRPr="00A63EC2">
        <w:rPr>
          <w:rStyle w:val="Style1Char"/>
        </w:rPr>
        <w:t xml:space="preserve">ADEC </w:t>
      </w:r>
      <w:r w:rsidR="00A941DD" w:rsidRPr="00A63EC2">
        <w:rPr>
          <w:rStyle w:val="Style1Char"/>
        </w:rPr>
        <w:t xml:space="preserve">and </w:t>
      </w:r>
      <w:r w:rsidR="00A941DD">
        <w:rPr>
          <w:rStyle w:val="Style1Char"/>
        </w:rPr>
        <w:t>E</w:t>
      </w:r>
      <w:r w:rsidR="00A941DD" w:rsidRPr="00A63EC2">
        <w:rPr>
          <w:rStyle w:val="Style1Char"/>
        </w:rPr>
        <w:t xml:space="preserve">PA </w:t>
      </w:r>
      <w:r w:rsidRPr="00A63EC2">
        <w:rPr>
          <w:rStyle w:val="Style1Char"/>
        </w:rPr>
        <w:t xml:space="preserve">continue to participate in monthly teleconference and quarterly in-person meetings between managers and permitting </w:t>
      </w:r>
      <w:r w:rsidR="00EC2314">
        <w:rPr>
          <w:rStyle w:val="Style1Char"/>
        </w:rPr>
        <w:t xml:space="preserve">and compliance </w:t>
      </w:r>
      <w:r w:rsidRPr="00A63EC2">
        <w:rPr>
          <w:rStyle w:val="Style1Char"/>
        </w:rPr>
        <w:t>staff to</w:t>
      </w:r>
      <w:r w:rsidR="00EC2314">
        <w:rPr>
          <w:rStyle w:val="Style1Char"/>
        </w:rPr>
        <w:t xml:space="preserve"> discuss the permitting process, </w:t>
      </w:r>
      <w:r w:rsidRPr="00A63EC2">
        <w:rPr>
          <w:rStyle w:val="Style1Char"/>
        </w:rPr>
        <w:t>status of draft permits</w:t>
      </w:r>
      <w:r w:rsidR="00EC2314">
        <w:rPr>
          <w:rStyle w:val="Style1Char"/>
        </w:rPr>
        <w:t>, inspection schedules, and enforcement actions</w:t>
      </w:r>
      <w:r w:rsidRPr="00A63EC2">
        <w:rPr>
          <w:rStyle w:val="Style1Char"/>
        </w:rPr>
        <w:t>. The ADEC web page</w:t>
      </w:r>
      <w:r w:rsidR="0014533D">
        <w:rPr>
          <w:rStyle w:val="Style1Char"/>
        </w:rPr>
        <w:t>s</w:t>
      </w:r>
      <w:r w:rsidRPr="00A63EC2">
        <w:rPr>
          <w:rStyle w:val="Style1Char"/>
        </w:rPr>
        <w:t xml:space="preserve"> continue to be updated with additional forms and applications made available to permittees and the public.</w:t>
      </w:r>
      <w:r w:rsidRPr="00A63EC2">
        <w:rPr>
          <w:rStyle w:val="Style1Char"/>
          <w:highlight w:val="yellow"/>
        </w:rPr>
        <w:t xml:space="preserve"> </w:t>
      </w:r>
    </w:p>
    <w:p w:rsidR="004E0FC2" w:rsidRPr="00A63EC2" w:rsidRDefault="004E0FC2" w:rsidP="004E0FC2">
      <w:pPr>
        <w:rPr>
          <w:rStyle w:val="Style1Char"/>
          <w:highlight w:val="yellow"/>
        </w:rPr>
      </w:pPr>
    </w:p>
    <w:p w:rsidR="004E0FC2" w:rsidRPr="00A63EC2" w:rsidRDefault="004E0FC2" w:rsidP="004E0FC2">
      <w:pPr>
        <w:rPr>
          <w:rStyle w:val="Style1Char"/>
        </w:rPr>
      </w:pPr>
      <w:r w:rsidRPr="00A63EC2">
        <w:rPr>
          <w:rStyle w:val="Style1Char"/>
        </w:rPr>
        <w:t xml:space="preserve">The flow </w:t>
      </w:r>
      <w:r w:rsidR="007C5135">
        <w:rPr>
          <w:rStyle w:val="Style1Char"/>
        </w:rPr>
        <w:t xml:space="preserve">of Discharge Monitoring Report </w:t>
      </w:r>
      <w:r w:rsidRPr="00A63EC2">
        <w:rPr>
          <w:rStyle w:val="Style1Char"/>
        </w:rPr>
        <w:t xml:space="preserve">data from ADEC’s permit tracking system to EPA’s data system is occurring. </w:t>
      </w:r>
      <w:r w:rsidR="007C5135">
        <w:rPr>
          <w:rStyle w:val="Style1Char"/>
        </w:rPr>
        <w:t>Discharge Monitoring Report</w:t>
      </w:r>
      <w:r w:rsidRPr="00A63EC2">
        <w:rPr>
          <w:rStyle w:val="Style1Char"/>
        </w:rPr>
        <w:t xml:space="preserve"> data from facilities were flowing routinely in </w:t>
      </w:r>
      <w:r w:rsidR="00DC32B6">
        <w:rPr>
          <w:rStyle w:val="Style1Char"/>
        </w:rPr>
        <w:t>December</w:t>
      </w:r>
      <w:r w:rsidRPr="00A63EC2">
        <w:rPr>
          <w:rStyle w:val="Style1Char"/>
        </w:rPr>
        <w:t xml:space="preserve"> 2012, with facility data </w:t>
      </w:r>
      <w:r w:rsidR="00AE5942">
        <w:rPr>
          <w:rStyle w:val="Style1Char"/>
        </w:rPr>
        <w:t xml:space="preserve">continued to be </w:t>
      </w:r>
      <w:r w:rsidRPr="00A63EC2">
        <w:rPr>
          <w:rStyle w:val="Style1Char"/>
        </w:rPr>
        <w:t xml:space="preserve">added every month. </w:t>
      </w:r>
    </w:p>
    <w:p w:rsidR="00D07E9D" w:rsidRDefault="00D07E9D" w:rsidP="00DA7B3B">
      <w:pPr>
        <w:rPr>
          <w:rStyle w:val="Style1Char"/>
        </w:rPr>
      </w:pPr>
    </w:p>
    <w:p w:rsidR="00DA7B3B" w:rsidRPr="004E0FC2" w:rsidRDefault="00DA7B3B" w:rsidP="00DA7B3B">
      <w:pPr>
        <w:rPr>
          <w:rStyle w:val="Style1Char"/>
          <w:b/>
        </w:rPr>
      </w:pPr>
      <w:r w:rsidRPr="00354AA7">
        <w:rPr>
          <w:rStyle w:val="Style1Char"/>
          <w:b/>
        </w:rPr>
        <w:t xml:space="preserve">APDES PROGRAM CAPACITY BUILDING </w:t>
      </w:r>
      <w:r>
        <w:rPr>
          <w:rStyle w:val="Style1Char"/>
          <w:b/>
        </w:rPr>
        <w:t xml:space="preserve">WILL CONTINUE </w:t>
      </w:r>
    </w:p>
    <w:p w:rsidR="004E0FC2" w:rsidRDefault="004E0FC2" w:rsidP="004E0FC2">
      <w:pPr>
        <w:rPr>
          <w:rStyle w:val="Style1Char"/>
        </w:rPr>
      </w:pPr>
    </w:p>
    <w:p w:rsidR="004E0FC2" w:rsidRDefault="00AE5942" w:rsidP="004E0FC2">
      <w:pPr>
        <w:rPr>
          <w:rStyle w:val="Style1Char"/>
        </w:rPr>
      </w:pPr>
      <w:r>
        <w:rPr>
          <w:rStyle w:val="Style1Char"/>
        </w:rPr>
        <w:t>Although formal bi-annual reporting on ADEC’s capacity building efforts will no longer occur, ADEC will continue to actively build capacity and expertise in the APDES program. Activities anticipated in the near future include:</w:t>
      </w:r>
    </w:p>
    <w:p w:rsidR="00AE5942" w:rsidRPr="00A63EC2" w:rsidRDefault="00AE5942" w:rsidP="004E0FC2">
      <w:pPr>
        <w:rPr>
          <w:rStyle w:val="Style1Char"/>
        </w:rPr>
      </w:pPr>
    </w:p>
    <w:p w:rsidR="004E0FC2" w:rsidRPr="00A63EC2" w:rsidRDefault="004E0FC2" w:rsidP="004E0FC2">
      <w:pPr>
        <w:numPr>
          <w:ilvl w:val="0"/>
          <w:numId w:val="10"/>
        </w:numPr>
        <w:rPr>
          <w:rFonts w:ascii="Bookman Old Style" w:hAnsi="Bookman Old Style"/>
        </w:rPr>
      </w:pPr>
      <w:r w:rsidRPr="00A63EC2">
        <w:rPr>
          <w:rFonts w:ascii="Bookman Old Style" w:hAnsi="Bookman Old Style"/>
        </w:rPr>
        <w:t xml:space="preserve">Recruit and fill </w:t>
      </w:r>
      <w:r w:rsidR="0014533D">
        <w:rPr>
          <w:rFonts w:ascii="Bookman Old Style" w:hAnsi="Bookman Old Style"/>
        </w:rPr>
        <w:t xml:space="preserve">any </w:t>
      </w:r>
      <w:r w:rsidRPr="00A63EC2">
        <w:rPr>
          <w:rFonts w:ascii="Bookman Old Style" w:hAnsi="Bookman Old Style"/>
        </w:rPr>
        <w:t xml:space="preserve">vacancies </w:t>
      </w:r>
      <w:r w:rsidR="0014533D">
        <w:rPr>
          <w:rFonts w:ascii="Bookman Old Style" w:hAnsi="Bookman Old Style"/>
        </w:rPr>
        <w:t>in</w:t>
      </w:r>
      <w:r w:rsidRPr="00A63EC2">
        <w:rPr>
          <w:rFonts w:ascii="Bookman Old Style" w:hAnsi="Bookman Old Style"/>
        </w:rPr>
        <w:t xml:space="preserve"> </w:t>
      </w:r>
      <w:r w:rsidR="006E1E6D">
        <w:rPr>
          <w:rFonts w:ascii="Bookman Old Style" w:hAnsi="Bookman Old Style"/>
        </w:rPr>
        <w:t>the</w:t>
      </w:r>
      <w:r w:rsidR="00B15D7F">
        <w:rPr>
          <w:rFonts w:ascii="Bookman Old Style" w:hAnsi="Bookman Old Style"/>
        </w:rPr>
        <w:t xml:space="preserve"> </w:t>
      </w:r>
      <w:r w:rsidR="0014533D">
        <w:rPr>
          <w:rFonts w:ascii="Bookman Old Style" w:hAnsi="Bookman Old Style"/>
        </w:rPr>
        <w:t xml:space="preserve">Wastewater Discharge Authorization and </w:t>
      </w:r>
      <w:r w:rsidR="00DC32B6">
        <w:rPr>
          <w:rFonts w:ascii="Bookman Old Style" w:hAnsi="Bookman Old Style"/>
        </w:rPr>
        <w:t>Compliance and Enforcement Program</w:t>
      </w:r>
      <w:r w:rsidR="0014533D">
        <w:rPr>
          <w:rFonts w:ascii="Bookman Old Style" w:hAnsi="Bookman Old Style"/>
        </w:rPr>
        <w:t>s</w:t>
      </w:r>
      <w:r w:rsidRPr="00A63EC2">
        <w:rPr>
          <w:rFonts w:ascii="Bookman Old Style" w:hAnsi="Bookman Old Style"/>
        </w:rPr>
        <w:t>.</w:t>
      </w:r>
    </w:p>
    <w:p w:rsidR="004E0FC2" w:rsidRPr="00A63EC2" w:rsidRDefault="004E0FC2" w:rsidP="004E0FC2">
      <w:pPr>
        <w:numPr>
          <w:ilvl w:val="0"/>
          <w:numId w:val="10"/>
        </w:numPr>
        <w:rPr>
          <w:rFonts w:ascii="Bookman Old Style" w:hAnsi="Bookman Old Style"/>
        </w:rPr>
      </w:pPr>
      <w:r w:rsidRPr="00A63EC2">
        <w:rPr>
          <w:rFonts w:ascii="Bookman Old Style" w:hAnsi="Bookman Old Style"/>
        </w:rPr>
        <w:t>Continue to update web pages so information is more accessible to the public and permittees.</w:t>
      </w:r>
    </w:p>
    <w:p w:rsidR="004E0FC2" w:rsidRPr="00A63EC2" w:rsidRDefault="004E0FC2" w:rsidP="004E0FC2">
      <w:pPr>
        <w:numPr>
          <w:ilvl w:val="0"/>
          <w:numId w:val="10"/>
        </w:numPr>
        <w:rPr>
          <w:rFonts w:ascii="Bookman Old Style" w:hAnsi="Bookman Old Style"/>
        </w:rPr>
      </w:pPr>
      <w:r w:rsidRPr="00A63EC2">
        <w:rPr>
          <w:rFonts w:ascii="Bookman Old Style" w:hAnsi="Bookman Old Style"/>
        </w:rPr>
        <w:t>Continue to develop Internet-based online application tools.</w:t>
      </w:r>
    </w:p>
    <w:p w:rsidR="004E0FC2" w:rsidRPr="00A63EC2" w:rsidRDefault="004E0FC2" w:rsidP="004E0FC2">
      <w:pPr>
        <w:numPr>
          <w:ilvl w:val="0"/>
          <w:numId w:val="10"/>
        </w:numPr>
        <w:rPr>
          <w:rFonts w:ascii="Bookman Old Style" w:hAnsi="Bookman Old Style"/>
        </w:rPr>
      </w:pPr>
      <w:r w:rsidRPr="00A63EC2">
        <w:rPr>
          <w:rFonts w:ascii="Bookman Old Style" w:hAnsi="Bookman Old Style"/>
        </w:rPr>
        <w:t xml:space="preserve">Work with EPA Region 10 to implement the </w:t>
      </w:r>
      <w:hyperlink r:id="rId9" w:history="1">
        <w:r w:rsidRPr="00A63EC2">
          <w:rPr>
            <w:rStyle w:val="Hyperlink"/>
            <w:rFonts w:ascii="Bookman Old Style" w:hAnsi="Bookman Old Style"/>
          </w:rPr>
          <w:t>Clean Water Act Action Plan</w:t>
        </w:r>
      </w:hyperlink>
      <w:r w:rsidRPr="00A63EC2">
        <w:rPr>
          <w:rFonts w:ascii="Bookman Old Style" w:hAnsi="Bookman Old Style"/>
        </w:rPr>
        <w:t>.</w:t>
      </w:r>
    </w:p>
    <w:p w:rsidR="004E0FC2" w:rsidRDefault="004E0FC2" w:rsidP="004E0FC2">
      <w:pPr>
        <w:numPr>
          <w:ilvl w:val="0"/>
          <w:numId w:val="10"/>
        </w:numPr>
        <w:rPr>
          <w:rFonts w:ascii="Bookman Old Style" w:hAnsi="Bookman Old Style"/>
        </w:rPr>
      </w:pPr>
      <w:r w:rsidRPr="00A63EC2">
        <w:rPr>
          <w:rFonts w:ascii="Bookman Old Style" w:hAnsi="Bookman Old Style"/>
        </w:rPr>
        <w:t>P</w:t>
      </w:r>
      <w:r w:rsidR="003B20CE" w:rsidRPr="00A63EC2">
        <w:rPr>
          <w:rFonts w:ascii="Bookman Old Style" w:hAnsi="Bookman Old Style"/>
        </w:rPr>
        <w:t>rovide mixing zone modeling</w:t>
      </w:r>
      <w:r w:rsidRPr="00A63EC2">
        <w:rPr>
          <w:rFonts w:ascii="Bookman Old Style" w:hAnsi="Bookman Old Style"/>
        </w:rPr>
        <w:t xml:space="preserve"> training to Wastewater Discharge Authorization Program staff.</w:t>
      </w:r>
    </w:p>
    <w:p w:rsidR="00AE5942" w:rsidRDefault="00AE5942" w:rsidP="004E0FC2">
      <w:pPr>
        <w:numPr>
          <w:ilvl w:val="0"/>
          <w:numId w:val="10"/>
        </w:numPr>
        <w:rPr>
          <w:rFonts w:ascii="Bookman Old Style" w:hAnsi="Bookman Old Style"/>
        </w:rPr>
      </w:pPr>
      <w:r>
        <w:rPr>
          <w:rFonts w:ascii="Bookman Old Style" w:hAnsi="Bookman Old Style"/>
        </w:rPr>
        <w:lastRenderedPageBreak/>
        <w:t>Seek opportunities to conduct joint site visits or inspections with EPA staff.</w:t>
      </w:r>
    </w:p>
    <w:p w:rsidR="00EC2314" w:rsidRPr="00A63EC2" w:rsidRDefault="00EC2314" w:rsidP="004E0FC2">
      <w:pPr>
        <w:numPr>
          <w:ilvl w:val="0"/>
          <w:numId w:val="10"/>
        </w:numPr>
        <w:rPr>
          <w:rFonts w:ascii="Bookman Old Style" w:hAnsi="Bookman Old Style"/>
        </w:rPr>
      </w:pPr>
      <w:r>
        <w:rPr>
          <w:rFonts w:ascii="Bookman Old Style" w:hAnsi="Bookman Old Style"/>
        </w:rPr>
        <w:t>Provide penalty calculation training to Compliance Program staff.</w:t>
      </w:r>
    </w:p>
    <w:p w:rsidR="004E0FC2" w:rsidRPr="00A63EC2" w:rsidRDefault="004E0FC2" w:rsidP="004E0FC2">
      <w:pPr>
        <w:numPr>
          <w:ilvl w:val="0"/>
          <w:numId w:val="10"/>
        </w:numPr>
        <w:rPr>
          <w:rFonts w:ascii="Bookman Old Style" w:hAnsi="Bookman Old Style"/>
        </w:rPr>
      </w:pPr>
      <w:r w:rsidRPr="00A63EC2">
        <w:rPr>
          <w:rFonts w:ascii="Bookman Old Style" w:hAnsi="Bookman Old Style"/>
        </w:rPr>
        <w:t xml:space="preserve">Provide updates and information regarding the APDES program at conferences. </w:t>
      </w:r>
    </w:p>
    <w:p w:rsidR="004E0FC2" w:rsidRDefault="004E0FC2" w:rsidP="004E0FC2">
      <w:pPr>
        <w:numPr>
          <w:ilvl w:val="0"/>
          <w:numId w:val="10"/>
        </w:numPr>
        <w:rPr>
          <w:rFonts w:ascii="Bookman Old Style" w:hAnsi="Bookman Old Style"/>
        </w:rPr>
      </w:pPr>
      <w:r>
        <w:rPr>
          <w:rFonts w:ascii="Bookman Old Style" w:hAnsi="Bookman Old Style"/>
        </w:rPr>
        <w:t xml:space="preserve">Develop cross-cultural training curriculum and reference materials for </w:t>
      </w:r>
      <w:r w:rsidR="00EC2314">
        <w:rPr>
          <w:rFonts w:ascii="Bookman Old Style" w:hAnsi="Bookman Old Style"/>
        </w:rPr>
        <w:t>ADEC</w:t>
      </w:r>
      <w:r>
        <w:rPr>
          <w:rFonts w:ascii="Bookman Old Style" w:hAnsi="Bookman Old Style"/>
        </w:rPr>
        <w:t xml:space="preserve"> staff as part of the State Environmental Justice Cooperative Agreement grant (SEJCA). </w:t>
      </w:r>
    </w:p>
    <w:p w:rsidR="004E0FC2" w:rsidRDefault="004E0FC2" w:rsidP="004E0FC2">
      <w:pPr>
        <w:numPr>
          <w:ilvl w:val="0"/>
          <w:numId w:val="10"/>
        </w:numPr>
        <w:rPr>
          <w:rFonts w:ascii="Bookman Old Style" w:hAnsi="Bookman Old Style"/>
        </w:rPr>
      </w:pPr>
      <w:r>
        <w:rPr>
          <w:rFonts w:ascii="Bookman Old Style" w:hAnsi="Bookman Old Style"/>
        </w:rPr>
        <w:t>Develop Division of Water and APDES capacity building and outreach materials for tribal and rural governments as part of the SEJCA</w:t>
      </w:r>
      <w:r w:rsidR="00D24D79">
        <w:rPr>
          <w:rFonts w:ascii="Bookman Old Style" w:hAnsi="Bookman Old Style"/>
        </w:rPr>
        <w:t xml:space="preserve"> grant</w:t>
      </w:r>
      <w:r>
        <w:rPr>
          <w:rFonts w:ascii="Bookman Old Style" w:hAnsi="Bookman Old Style"/>
        </w:rPr>
        <w:t xml:space="preserve">. </w:t>
      </w:r>
    </w:p>
    <w:p w:rsidR="004E0FC2" w:rsidRPr="00BA5856" w:rsidRDefault="004E0FC2" w:rsidP="004E0FC2">
      <w:pPr>
        <w:numPr>
          <w:ilvl w:val="0"/>
          <w:numId w:val="10"/>
        </w:numPr>
        <w:rPr>
          <w:rFonts w:ascii="Bookman Old Style" w:hAnsi="Bookman Old Style"/>
        </w:rPr>
      </w:pPr>
      <w:r>
        <w:rPr>
          <w:rFonts w:ascii="Bookman Old Style" w:hAnsi="Bookman Old Style"/>
        </w:rPr>
        <w:t xml:space="preserve">Develop a regional tribal and rural community directory for </w:t>
      </w:r>
      <w:r w:rsidR="00EC2314">
        <w:rPr>
          <w:rFonts w:ascii="Bookman Old Style" w:hAnsi="Bookman Old Style"/>
        </w:rPr>
        <w:t xml:space="preserve">ADEC </w:t>
      </w:r>
      <w:r>
        <w:rPr>
          <w:rFonts w:ascii="Bookman Old Style" w:hAnsi="Bookman Old Style"/>
        </w:rPr>
        <w:t>staff as part of the SEJCA</w:t>
      </w:r>
      <w:r w:rsidR="00D24D79">
        <w:rPr>
          <w:rFonts w:ascii="Bookman Old Style" w:hAnsi="Bookman Old Style"/>
        </w:rPr>
        <w:t xml:space="preserve"> grant</w:t>
      </w:r>
      <w:r>
        <w:rPr>
          <w:rFonts w:ascii="Bookman Old Style" w:hAnsi="Bookman Old Style"/>
        </w:rPr>
        <w:t xml:space="preserve">. </w:t>
      </w:r>
    </w:p>
    <w:p w:rsidR="00DA7B3B" w:rsidRDefault="00DA7B3B" w:rsidP="00DA7B3B">
      <w:pPr>
        <w:rPr>
          <w:rStyle w:val="Style1Char"/>
          <w:b/>
        </w:rPr>
      </w:pPr>
    </w:p>
    <w:p w:rsidR="00DA7B3B" w:rsidRPr="00C9175D" w:rsidRDefault="00DA7B3B" w:rsidP="00DA7B3B">
      <w:pPr>
        <w:rPr>
          <w:rStyle w:val="Style1Char"/>
          <w:b/>
        </w:rPr>
      </w:pPr>
      <w:r w:rsidRPr="00C9175D">
        <w:rPr>
          <w:rStyle w:val="Style1Char"/>
          <w:b/>
        </w:rPr>
        <w:t>Phase</w:t>
      </w:r>
      <w:r>
        <w:rPr>
          <w:rStyle w:val="Style1Char"/>
          <w:b/>
        </w:rPr>
        <w:t>s I</w:t>
      </w:r>
      <w:r w:rsidR="00322B81">
        <w:rPr>
          <w:rStyle w:val="Style1Char"/>
          <w:b/>
        </w:rPr>
        <w:t>,</w:t>
      </w:r>
      <w:r>
        <w:rPr>
          <w:rStyle w:val="Style1Char"/>
          <w:b/>
        </w:rPr>
        <w:t xml:space="preserve"> </w:t>
      </w:r>
      <w:r w:rsidRPr="00C9175D">
        <w:rPr>
          <w:rStyle w:val="Style1Char"/>
          <w:b/>
        </w:rPr>
        <w:t>II</w:t>
      </w:r>
      <w:r w:rsidR="00322B81">
        <w:rPr>
          <w:rStyle w:val="Style1Char"/>
          <w:b/>
        </w:rPr>
        <w:t>, III</w:t>
      </w:r>
      <w:r w:rsidRPr="00C9175D">
        <w:rPr>
          <w:rStyle w:val="Style1Char"/>
          <w:b/>
        </w:rPr>
        <w:t xml:space="preserve"> </w:t>
      </w:r>
      <w:r w:rsidR="00A52165">
        <w:rPr>
          <w:rStyle w:val="Style1Char"/>
          <w:b/>
        </w:rPr>
        <w:t xml:space="preserve">and IV </w:t>
      </w:r>
      <w:r w:rsidR="00322B81">
        <w:rPr>
          <w:rStyle w:val="Style1Char"/>
          <w:b/>
        </w:rPr>
        <w:t>I</w:t>
      </w:r>
      <w:r w:rsidR="00C210F3">
        <w:rPr>
          <w:rStyle w:val="Style1Char"/>
          <w:b/>
        </w:rPr>
        <w:t>m</w:t>
      </w:r>
      <w:r w:rsidRPr="00C9175D">
        <w:rPr>
          <w:rStyle w:val="Style1Char"/>
          <w:b/>
        </w:rPr>
        <w:t>plementation</w:t>
      </w:r>
      <w:r w:rsidR="00CA59CE">
        <w:rPr>
          <w:rStyle w:val="Style1Char"/>
          <w:b/>
        </w:rPr>
        <w:t xml:space="preserve">    </w:t>
      </w:r>
    </w:p>
    <w:p w:rsidR="00DA7B3B" w:rsidRDefault="00DA7B3B" w:rsidP="00DA7B3B">
      <w:pPr>
        <w:rPr>
          <w:rStyle w:val="Style1Char"/>
        </w:rPr>
      </w:pPr>
    </w:p>
    <w:p w:rsidR="004E0FC2" w:rsidRPr="00CC30BA" w:rsidRDefault="004E0FC2" w:rsidP="004E0FC2">
      <w:pPr>
        <w:pStyle w:val="ListParagraph"/>
        <w:numPr>
          <w:ilvl w:val="0"/>
          <w:numId w:val="11"/>
        </w:numPr>
        <w:rPr>
          <w:rStyle w:val="Style1Char"/>
        </w:rPr>
      </w:pPr>
      <w:r w:rsidRPr="00A51EB8">
        <w:rPr>
          <w:rStyle w:val="Style1Char"/>
        </w:rPr>
        <w:t>Continue training compliance and enforcement staff on storm water inspections and implementation of best management practices.</w:t>
      </w:r>
    </w:p>
    <w:p w:rsidR="004E0FC2" w:rsidRPr="00CC30BA" w:rsidRDefault="004E0FC2" w:rsidP="004E0FC2">
      <w:pPr>
        <w:pStyle w:val="ListParagraph"/>
        <w:numPr>
          <w:ilvl w:val="0"/>
          <w:numId w:val="11"/>
        </w:numPr>
        <w:rPr>
          <w:rStyle w:val="Style1Char"/>
        </w:rPr>
      </w:pPr>
      <w:r w:rsidRPr="00A51EB8">
        <w:rPr>
          <w:rStyle w:val="Style1Char"/>
        </w:rPr>
        <w:t>Participate in an EPA work group to track the development of new storm water regulations.</w:t>
      </w:r>
    </w:p>
    <w:p w:rsidR="00B521E3" w:rsidRDefault="00B521E3" w:rsidP="00B521E3">
      <w:pPr>
        <w:pStyle w:val="ListParagraph"/>
        <w:numPr>
          <w:ilvl w:val="0"/>
          <w:numId w:val="11"/>
        </w:numPr>
        <w:rPr>
          <w:rStyle w:val="Style1Char"/>
        </w:rPr>
      </w:pPr>
      <w:r>
        <w:rPr>
          <w:rStyle w:val="Style1Char"/>
        </w:rPr>
        <w:t>Continue processing Phase I</w:t>
      </w:r>
      <w:r w:rsidR="00A52165">
        <w:rPr>
          <w:rStyle w:val="Style1Char"/>
        </w:rPr>
        <w:t xml:space="preserve"> – IV </w:t>
      </w:r>
      <w:r>
        <w:rPr>
          <w:rStyle w:val="Style1Char"/>
        </w:rPr>
        <w:t>permits.</w:t>
      </w:r>
    </w:p>
    <w:p w:rsidR="00D24D79" w:rsidRDefault="00D24D79" w:rsidP="00D24D79">
      <w:pPr>
        <w:pStyle w:val="ListParagraph"/>
        <w:numPr>
          <w:ilvl w:val="1"/>
          <w:numId w:val="11"/>
        </w:numPr>
        <w:rPr>
          <w:rStyle w:val="Style1Char"/>
        </w:rPr>
      </w:pPr>
      <w:r>
        <w:rPr>
          <w:rStyle w:val="Style1Char"/>
        </w:rPr>
        <w:t xml:space="preserve">See ADEC Permit Issuance Plan </w:t>
      </w:r>
      <w:hyperlink r:id="rId10" w:history="1">
        <w:r w:rsidRPr="002334E5">
          <w:rPr>
            <w:rStyle w:val="Hyperlink"/>
            <w:rFonts w:ascii="Bookman Old Style" w:hAnsi="Bookman Old Style"/>
          </w:rPr>
          <w:t>http://dec.alaska.gov/water/wwdp/pdfs/PIP.pdf</w:t>
        </w:r>
      </w:hyperlink>
      <w:r>
        <w:rPr>
          <w:rStyle w:val="Style1Char"/>
        </w:rPr>
        <w:t xml:space="preserve"> </w:t>
      </w:r>
    </w:p>
    <w:p w:rsidR="004E0FC2" w:rsidRPr="008E1093" w:rsidRDefault="004E0FC2" w:rsidP="00443862">
      <w:pPr>
        <w:pStyle w:val="ListParagraph"/>
        <w:numPr>
          <w:ilvl w:val="0"/>
          <w:numId w:val="11"/>
        </w:numPr>
        <w:rPr>
          <w:rStyle w:val="Style1Char"/>
        </w:rPr>
      </w:pPr>
      <w:r w:rsidRPr="00A51EB8">
        <w:rPr>
          <w:rStyle w:val="Style1Char"/>
        </w:rPr>
        <w:t>Continue to direct staff to attend training on technical issues specific to oil and gas.</w:t>
      </w:r>
    </w:p>
    <w:p w:rsidR="004E0FC2" w:rsidRPr="008E1093" w:rsidRDefault="00BF2CB3" w:rsidP="004E0FC2">
      <w:pPr>
        <w:pStyle w:val="ListParagraph"/>
        <w:numPr>
          <w:ilvl w:val="0"/>
          <w:numId w:val="10"/>
        </w:numPr>
        <w:rPr>
          <w:rStyle w:val="Style1Char"/>
        </w:rPr>
      </w:pPr>
      <w:r>
        <w:rPr>
          <w:rStyle w:val="Style1Char"/>
        </w:rPr>
        <w:t>Continue to participate in Shale Oil Task Force</w:t>
      </w:r>
      <w:r w:rsidR="004E0FC2" w:rsidRPr="00A51EB8">
        <w:rPr>
          <w:rStyle w:val="Style1Char"/>
        </w:rPr>
        <w:t>.</w:t>
      </w:r>
    </w:p>
    <w:p w:rsidR="00A3412B" w:rsidRDefault="00A3412B" w:rsidP="00A3412B">
      <w:pPr>
        <w:pStyle w:val="ListParagraph"/>
        <w:numPr>
          <w:ilvl w:val="0"/>
          <w:numId w:val="9"/>
        </w:numPr>
        <w:contextualSpacing w:val="0"/>
        <w:rPr>
          <w:rStyle w:val="Style1Char"/>
        </w:rPr>
      </w:pPr>
      <w:r>
        <w:rPr>
          <w:rStyle w:val="Style1Char"/>
        </w:rPr>
        <w:t xml:space="preserve">Continue </w:t>
      </w:r>
      <w:r w:rsidR="00BF2CB3">
        <w:rPr>
          <w:rStyle w:val="Style1Char"/>
        </w:rPr>
        <w:t>to coordinate</w:t>
      </w:r>
      <w:r>
        <w:rPr>
          <w:rStyle w:val="Style1Char"/>
        </w:rPr>
        <w:t xml:space="preserve"> with EPA to ensure consistency between the federal and state Cook Inlet Oil and Gas Exploration General Permits and facilitate timely permit issuance.</w:t>
      </w:r>
    </w:p>
    <w:p w:rsidR="004E0FC2" w:rsidRPr="008E1093" w:rsidRDefault="004E0FC2" w:rsidP="004E0FC2">
      <w:pPr>
        <w:pStyle w:val="ListParagraph"/>
        <w:numPr>
          <w:ilvl w:val="0"/>
          <w:numId w:val="9"/>
        </w:numPr>
        <w:rPr>
          <w:rStyle w:val="Style1Char"/>
        </w:rPr>
      </w:pPr>
      <w:r w:rsidRPr="00A51EB8">
        <w:rPr>
          <w:rStyle w:val="Style1Char"/>
        </w:rPr>
        <w:t xml:space="preserve">Strengthen ties with </w:t>
      </w:r>
      <w:r w:rsidR="00EC2314">
        <w:rPr>
          <w:rStyle w:val="Style1Char"/>
        </w:rPr>
        <w:t>Department of Natural Resources (</w:t>
      </w:r>
      <w:r w:rsidRPr="00A51EB8">
        <w:rPr>
          <w:rStyle w:val="Style1Char"/>
        </w:rPr>
        <w:t>DNR</w:t>
      </w:r>
      <w:r w:rsidR="00EC2314">
        <w:rPr>
          <w:rStyle w:val="Style1Char"/>
        </w:rPr>
        <w:t>)</w:t>
      </w:r>
      <w:r w:rsidRPr="00A51EB8">
        <w:rPr>
          <w:rStyle w:val="Style1Char"/>
        </w:rPr>
        <w:t xml:space="preserve"> Oil and Gas Division and Coastal and Ocean Management to ensure that new </w:t>
      </w:r>
      <w:r w:rsidR="00EC2314">
        <w:rPr>
          <w:rStyle w:val="Style1Char"/>
        </w:rPr>
        <w:t xml:space="preserve">permittees of </w:t>
      </w:r>
      <w:r w:rsidRPr="00A51EB8">
        <w:rPr>
          <w:rStyle w:val="Style1Char"/>
        </w:rPr>
        <w:t xml:space="preserve">oil and gas projects are aware of permitting requirements. </w:t>
      </w:r>
    </w:p>
    <w:p w:rsidR="004E0FC2" w:rsidRDefault="004E0FC2" w:rsidP="004E0FC2">
      <w:pPr>
        <w:pStyle w:val="ListParagraph"/>
        <w:numPr>
          <w:ilvl w:val="0"/>
          <w:numId w:val="9"/>
        </w:numPr>
        <w:rPr>
          <w:rStyle w:val="Style1Char"/>
        </w:rPr>
      </w:pPr>
      <w:r w:rsidRPr="00A51EB8">
        <w:rPr>
          <w:rStyle w:val="Style1Char"/>
        </w:rPr>
        <w:t xml:space="preserve">Identify staff to attend planning meetings for projects in new state and federal lease areas that may require discharge permits.  </w:t>
      </w:r>
    </w:p>
    <w:p w:rsidR="00F37B89" w:rsidRPr="008E1093" w:rsidRDefault="00F37B89" w:rsidP="004E0FC2">
      <w:pPr>
        <w:pStyle w:val="ListParagraph"/>
        <w:numPr>
          <w:ilvl w:val="0"/>
          <w:numId w:val="9"/>
        </w:numPr>
        <w:rPr>
          <w:rStyle w:val="Style1Char"/>
        </w:rPr>
      </w:pPr>
      <w:r>
        <w:rPr>
          <w:rStyle w:val="Style1Char"/>
        </w:rPr>
        <w:t>Actively participate in the Association of Clean Water Administrators meetings and teleconferences to track national changes in Clean Water Act implementation.</w:t>
      </w:r>
    </w:p>
    <w:p w:rsidR="00BF7DAA" w:rsidRDefault="00BF7DAA" w:rsidP="00F37B89">
      <w:pPr>
        <w:spacing w:after="200" w:line="276" w:lineRule="auto"/>
        <w:rPr>
          <w:rStyle w:val="Style1Char"/>
        </w:rPr>
      </w:pPr>
    </w:p>
    <w:p w:rsidR="00DA7B3B" w:rsidRDefault="00DA7B3B" w:rsidP="00F37B89">
      <w:pPr>
        <w:spacing w:after="200" w:line="276" w:lineRule="auto"/>
        <w:rPr>
          <w:rStyle w:val="Style1Char"/>
        </w:rPr>
      </w:pPr>
      <w:r>
        <w:rPr>
          <w:rStyle w:val="Style1Char"/>
        </w:rPr>
        <w:t>PERMITTING</w:t>
      </w:r>
    </w:p>
    <w:p w:rsidR="00DA7B3B" w:rsidRDefault="00DA7B3B" w:rsidP="00DA7B3B">
      <w:pPr>
        <w:rPr>
          <w:rStyle w:val="Style1Char"/>
        </w:rPr>
      </w:pPr>
      <w:r>
        <w:rPr>
          <w:rStyle w:val="Style1Char"/>
        </w:rPr>
        <w:t xml:space="preserve"> </w:t>
      </w:r>
    </w:p>
    <w:p w:rsidR="00DA7B3B" w:rsidRDefault="00DA7B3B" w:rsidP="00DA7B3B">
      <w:pPr>
        <w:rPr>
          <w:rStyle w:val="Style1Char"/>
        </w:rPr>
      </w:pPr>
      <w:r>
        <w:rPr>
          <w:rStyle w:val="Style1Char"/>
        </w:rPr>
        <w:t xml:space="preserve">ADEC </w:t>
      </w:r>
      <w:r w:rsidR="006C7584">
        <w:rPr>
          <w:rStyle w:val="Style1Char"/>
        </w:rPr>
        <w:t>update</w:t>
      </w:r>
      <w:r w:rsidR="00C02275">
        <w:rPr>
          <w:rStyle w:val="Style1Char"/>
        </w:rPr>
        <w:t>d</w:t>
      </w:r>
      <w:r w:rsidR="00F06316">
        <w:rPr>
          <w:rStyle w:val="Style1Char"/>
        </w:rPr>
        <w:t xml:space="preserve"> the</w:t>
      </w:r>
      <w:r w:rsidR="00C02275">
        <w:rPr>
          <w:rStyle w:val="Style1Char"/>
        </w:rPr>
        <w:t xml:space="preserve"> </w:t>
      </w:r>
      <w:r>
        <w:rPr>
          <w:rStyle w:val="Style1Char"/>
        </w:rPr>
        <w:t>Permit Issuance Plan identifying the permits intended to be issued in 201</w:t>
      </w:r>
      <w:r w:rsidR="00443BCB">
        <w:rPr>
          <w:rStyle w:val="Style1Char"/>
        </w:rPr>
        <w:t>2</w:t>
      </w:r>
      <w:r>
        <w:rPr>
          <w:rStyle w:val="Style1Char"/>
        </w:rPr>
        <w:t>-</w:t>
      </w:r>
      <w:r w:rsidR="009C124E">
        <w:rPr>
          <w:rStyle w:val="Style1Char"/>
        </w:rPr>
        <w:t xml:space="preserve"> 20</w:t>
      </w:r>
      <w:r>
        <w:rPr>
          <w:rStyle w:val="Style1Char"/>
        </w:rPr>
        <w:t>1</w:t>
      </w:r>
      <w:r w:rsidR="00443BCB">
        <w:rPr>
          <w:rStyle w:val="Style1Char"/>
        </w:rPr>
        <w:t>3</w:t>
      </w:r>
      <w:r>
        <w:rPr>
          <w:rStyle w:val="Style1Char"/>
        </w:rPr>
        <w:t xml:space="preserve">. The Permit Issuance Plan </w:t>
      </w:r>
      <w:r w:rsidR="00C02275">
        <w:rPr>
          <w:rStyle w:val="Style1Char"/>
        </w:rPr>
        <w:t xml:space="preserve">is </w:t>
      </w:r>
      <w:r>
        <w:rPr>
          <w:rStyle w:val="Style1Char"/>
        </w:rPr>
        <w:t>available on ADEC’s website at</w:t>
      </w:r>
      <w:r w:rsidR="00443BCB" w:rsidRPr="00443BCB">
        <w:t xml:space="preserve"> </w:t>
      </w:r>
      <w:hyperlink r:id="rId11" w:history="1">
        <w:r w:rsidR="00443BCB" w:rsidRPr="000D1932">
          <w:rPr>
            <w:rStyle w:val="Hyperlink"/>
            <w:rFonts w:ascii="Bookman Old Style" w:hAnsi="Bookman Old Style"/>
          </w:rPr>
          <w:t>http://dec.alaska.gov/water/wwdp/pdfs/PIP.pdf</w:t>
        </w:r>
      </w:hyperlink>
      <w:r>
        <w:rPr>
          <w:rStyle w:val="Style1Char"/>
        </w:rPr>
        <w:t xml:space="preserve">. </w:t>
      </w:r>
    </w:p>
    <w:p w:rsidR="00DA7B3B" w:rsidRDefault="00DA7B3B" w:rsidP="00DA7B3B">
      <w:pPr>
        <w:rPr>
          <w:rStyle w:val="Style1Char"/>
        </w:rPr>
      </w:pPr>
    </w:p>
    <w:p w:rsidR="00DA7B3B" w:rsidRDefault="00DA7B3B" w:rsidP="00DA7B3B">
      <w:pPr>
        <w:rPr>
          <w:rStyle w:val="Style1Char"/>
        </w:rPr>
      </w:pPr>
      <w:r>
        <w:rPr>
          <w:rStyle w:val="Style1Char"/>
        </w:rPr>
        <w:lastRenderedPageBreak/>
        <w:t xml:space="preserve">The tables below summarize the certifications, permits, and authorizations ADEC issued annually </w:t>
      </w:r>
      <w:r w:rsidR="00E0299E">
        <w:rPr>
          <w:rStyle w:val="Style1Char"/>
        </w:rPr>
        <w:t xml:space="preserve">and bi-annually </w:t>
      </w:r>
      <w:r>
        <w:rPr>
          <w:rStyle w:val="Style1Char"/>
        </w:rPr>
        <w:t xml:space="preserve">by calendar year. </w:t>
      </w:r>
    </w:p>
    <w:p w:rsidR="00BF7DAA" w:rsidRDefault="00BF7DAA" w:rsidP="00DA7B3B">
      <w:pPr>
        <w:rPr>
          <w:rStyle w:val="Style1Char"/>
        </w:rPr>
      </w:pPr>
    </w:p>
    <w:tbl>
      <w:tblPr>
        <w:tblW w:w="10005" w:type="dxa"/>
        <w:jc w:val="center"/>
        <w:tblLayout w:type="fixed"/>
        <w:tblLook w:val="0000"/>
      </w:tblPr>
      <w:tblGrid>
        <w:gridCol w:w="2866"/>
        <w:gridCol w:w="1019"/>
        <w:gridCol w:w="990"/>
        <w:gridCol w:w="1080"/>
        <w:gridCol w:w="1080"/>
        <w:gridCol w:w="990"/>
        <w:gridCol w:w="990"/>
        <w:gridCol w:w="990"/>
      </w:tblGrid>
      <w:tr w:rsidR="007A23F4" w:rsidRPr="00F80617" w:rsidTr="007A23F4">
        <w:trPr>
          <w:trHeight w:val="360"/>
          <w:jc w:val="center"/>
        </w:trPr>
        <w:tc>
          <w:tcPr>
            <w:tcW w:w="10005"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AA3E86" w:rsidP="007A23F4">
            <w:pPr>
              <w:autoSpaceDE w:val="0"/>
              <w:autoSpaceDN w:val="0"/>
              <w:adjustRightInd w:val="0"/>
              <w:jc w:val="center"/>
              <w:rPr>
                <w:rFonts w:ascii="Arial" w:hAnsi="Arial" w:cs="Arial"/>
                <w:b/>
                <w:bCs/>
                <w:color w:val="000000"/>
                <w:sz w:val="20"/>
                <w:szCs w:val="20"/>
              </w:rPr>
            </w:pPr>
            <w:r>
              <w:rPr>
                <w:rStyle w:val="Style1Char"/>
              </w:rPr>
              <w:br w:type="page"/>
            </w:r>
            <w:r w:rsidR="007A23F4" w:rsidRPr="00F80617">
              <w:rPr>
                <w:rFonts w:ascii="Arial" w:hAnsi="Arial" w:cs="Arial"/>
                <w:b/>
                <w:bCs/>
                <w:color w:val="000000"/>
                <w:sz w:val="20"/>
                <w:szCs w:val="20"/>
              </w:rPr>
              <w:t>Annual Summary</w:t>
            </w:r>
            <w:r w:rsidR="007A23F4">
              <w:rPr>
                <w:rFonts w:ascii="Arial" w:hAnsi="Arial" w:cs="Arial"/>
                <w:b/>
                <w:bCs/>
                <w:color w:val="000000"/>
                <w:sz w:val="20"/>
                <w:szCs w:val="20"/>
              </w:rPr>
              <w:t xml:space="preserve"> – A</w:t>
            </w:r>
            <w:r w:rsidR="007A23F4" w:rsidRPr="00F80617">
              <w:rPr>
                <w:rFonts w:ascii="Arial" w:hAnsi="Arial" w:cs="Arial"/>
                <w:b/>
                <w:bCs/>
                <w:color w:val="000000"/>
                <w:sz w:val="20"/>
                <w:szCs w:val="20"/>
              </w:rPr>
              <w:t>DEC- Issued Certificates, Permits, and Authorizations</w:t>
            </w:r>
          </w:p>
        </w:tc>
      </w:tr>
      <w:tr w:rsidR="007A23F4" w:rsidRPr="00F80617" w:rsidTr="007A23F4">
        <w:trPr>
          <w:trHeight w:val="247"/>
          <w:jc w:val="center"/>
        </w:trPr>
        <w:tc>
          <w:tcPr>
            <w:tcW w:w="2866" w:type="dxa"/>
            <w:vMerge w:val="restart"/>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775F3E" w:rsidRDefault="007A23F4" w:rsidP="007A23F4">
            <w:pPr>
              <w:autoSpaceDE w:val="0"/>
              <w:autoSpaceDN w:val="0"/>
              <w:adjustRightInd w:val="0"/>
              <w:jc w:val="center"/>
              <w:rPr>
                <w:rFonts w:ascii="Arial" w:hAnsi="Arial" w:cs="Arial"/>
                <w:b/>
                <w:color w:val="000000"/>
                <w:sz w:val="20"/>
                <w:szCs w:val="20"/>
              </w:rPr>
            </w:pPr>
            <w:r w:rsidRPr="00775F3E">
              <w:rPr>
                <w:rFonts w:ascii="Arial" w:hAnsi="Arial" w:cs="Arial"/>
                <w:b/>
                <w:color w:val="000000"/>
                <w:sz w:val="20"/>
                <w:szCs w:val="20"/>
              </w:rPr>
              <w:t>Type of Issuance</w:t>
            </w:r>
          </w:p>
        </w:tc>
        <w:tc>
          <w:tcPr>
            <w:tcW w:w="1019"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1-Jan-06 -</w:t>
            </w:r>
          </w:p>
        </w:tc>
        <w:tc>
          <w:tcPr>
            <w:tcW w:w="99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1-Jan-07 -</w:t>
            </w:r>
          </w:p>
        </w:tc>
        <w:tc>
          <w:tcPr>
            <w:tcW w:w="108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1-Jan-08 -</w:t>
            </w:r>
          </w:p>
        </w:tc>
        <w:tc>
          <w:tcPr>
            <w:tcW w:w="108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1-Jan-09 -</w:t>
            </w:r>
          </w:p>
        </w:tc>
        <w:tc>
          <w:tcPr>
            <w:tcW w:w="99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1-Jan-10 -</w:t>
            </w:r>
          </w:p>
        </w:tc>
        <w:tc>
          <w:tcPr>
            <w:tcW w:w="99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1-Jan-11 -</w:t>
            </w:r>
          </w:p>
        </w:tc>
        <w:tc>
          <w:tcPr>
            <w:tcW w:w="99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1-Jan-12 -</w:t>
            </w:r>
          </w:p>
        </w:tc>
      </w:tr>
      <w:tr w:rsidR="007A23F4" w:rsidRPr="00F80617" w:rsidTr="007A23F4">
        <w:trPr>
          <w:trHeight w:val="290"/>
          <w:jc w:val="center"/>
        </w:trPr>
        <w:tc>
          <w:tcPr>
            <w:tcW w:w="2866" w:type="dxa"/>
            <w:vMerge/>
            <w:tcBorders>
              <w:top w:val="single" w:sz="8" w:space="0" w:color="auto"/>
              <w:left w:val="single" w:sz="8" w:space="0" w:color="auto"/>
              <w:bottom w:val="single" w:sz="8" w:space="0" w:color="auto"/>
              <w:right w:val="single" w:sz="8" w:space="0" w:color="auto"/>
            </w:tcBorders>
            <w:shd w:val="clear" w:color="auto" w:fill="EEECE1" w:themeFill="background2"/>
          </w:tcPr>
          <w:p w:rsidR="007A23F4" w:rsidRPr="00F80617" w:rsidRDefault="007A23F4" w:rsidP="007A23F4">
            <w:pPr>
              <w:autoSpaceDE w:val="0"/>
              <w:autoSpaceDN w:val="0"/>
              <w:adjustRightInd w:val="0"/>
              <w:jc w:val="center"/>
              <w:rPr>
                <w:rFonts w:ascii="Arial" w:hAnsi="Arial" w:cs="Arial"/>
                <w:color w:val="000000"/>
                <w:sz w:val="20"/>
                <w:szCs w:val="20"/>
              </w:rPr>
            </w:pPr>
          </w:p>
        </w:tc>
        <w:tc>
          <w:tcPr>
            <w:tcW w:w="1019"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31-Dec-06</w:t>
            </w:r>
          </w:p>
        </w:tc>
        <w:tc>
          <w:tcPr>
            <w:tcW w:w="99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31-Dec-07</w:t>
            </w:r>
          </w:p>
        </w:tc>
        <w:tc>
          <w:tcPr>
            <w:tcW w:w="108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vertAlign w:val="superscript"/>
              </w:rPr>
            </w:pPr>
            <w:r w:rsidRPr="00F80617">
              <w:rPr>
                <w:rFonts w:ascii="Arial" w:hAnsi="Arial" w:cs="Arial"/>
                <w:b/>
                <w:bCs/>
                <w:color w:val="000000"/>
                <w:sz w:val="16"/>
                <w:szCs w:val="20"/>
              </w:rPr>
              <w:t xml:space="preserve">31-Dec-08 </w:t>
            </w:r>
            <w:r w:rsidRPr="00F80617">
              <w:rPr>
                <w:rFonts w:ascii="Arial" w:hAnsi="Arial" w:cs="Arial"/>
                <w:b/>
                <w:bCs/>
                <w:color w:val="000000"/>
                <w:sz w:val="16"/>
                <w:szCs w:val="20"/>
                <w:vertAlign w:val="superscript"/>
              </w:rPr>
              <w:t>a</w:t>
            </w:r>
          </w:p>
        </w:tc>
        <w:tc>
          <w:tcPr>
            <w:tcW w:w="108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vertAlign w:val="superscript"/>
              </w:rPr>
            </w:pPr>
            <w:r w:rsidRPr="00F80617">
              <w:rPr>
                <w:rFonts w:ascii="Arial" w:hAnsi="Arial" w:cs="Arial"/>
                <w:b/>
                <w:bCs/>
                <w:color w:val="000000"/>
                <w:sz w:val="16"/>
                <w:szCs w:val="20"/>
              </w:rPr>
              <w:t xml:space="preserve">31-Dec09 </w:t>
            </w:r>
            <w:r w:rsidRPr="00F80617">
              <w:rPr>
                <w:rFonts w:ascii="Arial" w:hAnsi="Arial" w:cs="Arial"/>
                <w:b/>
                <w:bCs/>
                <w:color w:val="000000"/>
                <w:sz w:val="16"/>
                <w:szCs w:val="20"/>
                <w:vertAlign w:val="superscript"/>
              </w:rPr>
              <w:t>b</w:t>
            </w:r>
          </w:p>
        </w:tc>
        <w:tc>
          <w:tcPr>
            <w:tcW w:w="99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31-Dec-10</w:t>
            </w:r>
          </w:p>
        </w:tc>
        <w:tc>
          <w:tcPr>
            <w:tcW w:w="99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31-Dec-11</w:t>
            </w:r>
          </w:p>
        </w:tc>
        <w:tc>
          <w:tcPr>
            <w:tcW w:w="99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5402D0">
            <w:pPr>
              <w:autoSpaceDE w:val="0"/>
              <w:autoSpaceDN w:val="0"/>
              <w:adjustRightInd w:val="0"/>
              <w:jc w:val="center"/>
              <w:rPr>
                <w:rFonts w:ascii="Arial" w:hAnsi="Arial" w:cs="Arial"/>
                <w:b/>
                <w:bCs/>
                <w:color w:val="000000"/>
                <w:sz w:val="16"/>
                <w:szCs w:val="20"/>
              </w:rPr>
            </w:pPr>
            <w:r>
              <w:rPr>
                <w:rFonts w:ascii="Arial" w:hAnsi="Arial" w:cs="Arial"/>
                <w:b/>
                <w:bCs/>
                <w:color w:val="000000"/>
                <w:sz w:val="16"/>
                <w:szCs w:val="20"/>
              </w:rPr>
              <w:t>31-Dec-1</w:t>
            </w:r>
            <w:r w:rsidR="005402D0">
              <w:rPr>
                <w:rFonts w:ascii="Arial" w:hAnsi="Arial" w:cs="Arial"/>
                <w:b/>
                <w:bCs/>
                <w:color w:val="000000"/>
                <w:sz w:val="16"/>
                <w:szCs w:val="20"/>
              </w:rPr>
              <w:t>2</w:t>
            </w:r>
          </w:p>
        </w:tc>
      </w:tr>
      <w:tr w:rsidR="007A23F4" w:rsidRPr="00F80617" w:rsidTr="007A23F4">
        <w:trPr>
          <w:trHeight w:val="360"/>
          <w:jc w:val="center"/>
        </w:trPr>
        <w:tc>
          <w:tcPr>
            <w:tcW w:w="10005"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ADEC Issuances under NPDES</w:t>
            </w:r>
          </w:p>
        </w:tc>
      </w:tr>
      <w:tr w:rsidR="007A23F4" w:rsidRPr="00F80617" w:rsidTr="007A23F4">
        <w:trPr>
          <w:trHeight w:val="276"/>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vertAlign w:val="superscript"/>
              </w:rPr>
            </w:pPr>
            <w:r w:rsidRPr="00F80617">
              <w:rPr>
                <w:rFonts w:ascii="Arial" w:hAnsi="Arial" w:cs="Arial"/>
                <w:color w:val="000000"/>
                <w:sz w:val="20"/>
                <w:szCs w:val="20"/>
              </w:rPr>
              <w:t xml:space="preserve">401 Certifications of EPA-Issued NPDES IPs </w:t>
            </w:r>
            <w:r w:rsidRPr="00F80617">
              <w:rPr>
                <w:rFonts w:ascii="Arial" w:hAnsi="Arial" w:cs="Arial"/>
                <w:color w:val="000000"/>
                <w:sz w:val="20"/>
                <w:szCs w:val="20"/>
                <w:vertAlign w:val="superscript"/>
              </w:rPr>
              <w:t>c</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5</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7</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4</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r>
      <w:tr w:rsidR="007A23F4" w:rsidRPr="00F80617" w:rsidTr="007A23F4">
        <w:trPr>
          <w:trHeight w:val="276"/>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BF2CB3">
            <w:pPr>
              <w:autoSpaceDE w:val="0"/>
              <w:autoSpaceDN w:val="0"/>
              <w:adjustRightInd w:val="0"/>
              <w:rPr>
                <w:rFonts w:ascii="Arial" w:hAnsi="Arial" w:cs="Arial"/>
                <w:color w:val="000000"/>
                <w:sz w:val="20"/>
                <w:szCs w:val="20"/>
                <w:vertAlign w:val="superscript"/>
              </w:rPr>
            </w:pPr>
            <w:r w:rsidRPr="00F80617">
              <w:rPr>
                <w:rFonts w:ascii="Arial" w:hAnsi="Arial" w:cs="Arial"/>
                <w:color w:val="000000"/>
                <w:sz w:val="20"/>
                <w:szCs w:val="20"/>
              </w:rPr>
              <w:t xml:space="preserve">401 Certifications of EPA-Issued NPDES GPs </w:t>
            </w:r>
            <w:r w:rsidR="00BF2CB3">
              <w:rPr>
                <w:rFonts w:ascii="Arial" w:hAnsi="Arial" w:cs="Arial"/>
                <w:color w:val="000000"/>
                <w:sz w:val="20"/>
                <w:szCs w:val="20"/>
                <w:vertAlign w:val="superscript"/>
              </w:rPr>
              <w:t>d</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r>
      <w:tr w:rsidR="007A23F4" w:rsidRPr="00F80617" w:rsidTr="007A23F4">
        <w:trPr>
          <w:trHeight w:val="247"/>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Authorizations under NPDES GPs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68</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35</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29</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8</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27</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21</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41</w:t>
            </w:r>
          </w:p>
        </w:tc>
      </w:tr>
      <w:tr w:rsidR="007A23F4" w:rsidRPr="00F80617" w:rsidTr="007A23F4">
        <w:trPr>
          <w:trHeight w:val="360"/>
          <w:jc w:val="center"/>
        </w:trPr>
        <w:tc>
          <w:tcPr>
            <w:tcW w:w="10005"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ADEC Issuances under APDES</w:t>
            </w:r>
          </w:p>
        </w:tc>
      </w:tr>
      <w:tr w:rsidR="007A23F4" w:rsidRPr="00F80617" w:rsidTr="007A23F4">
        <w:trPr>
          <w:trHeight w:val="276"/>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APDES IPs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BF2CB3">
            <w:pPr>
              <w:autoSpaceDE w:val="0"/>
              <w:autoSpaceDN w:val="0"/>
              <w:adjustRightInd w:val="0"/>
              <w:jc w:val="center"/>
              <w:rPr>
                <w:rFonts w:ascii="Arial" w:hAnsi="Arial" w:cs="Arial"/>
                <w:color w:val="000000"/>
                <w:sz w:val="20"/>
                <w:szCs w:val="20"/>
                <w:vertAlign w:val="superscript"/>
              </w:rPr>
            </w:pPr>
            <w:r w:rsidRPr="00F80617">
              <w:rPr>
                <w:rFonts w:ascii="Arial" w:hAnsi="Arial" w:cs="Arial"/>
                <w:color w:val="000000"/>
                <w:sz w:val="20"/>
                <w:szCs w:val="20"/>
              </w:rPr>
              <w:t xml:space="preserve">NA </w:t>
            </w:r>
            <w:r w:rsidR="00BF2CB3">
              <w:rPr>
                <w:rFonts w:ascii="Arial" w:hAnsi="Arial" w:cs="Arial"/>
                <w:color w:val="000000"/>
                <w:sz w:val="20"/>
                <w:szCs w:val="20"/>
                <w:vertAlign w:val="superscript"/>
              </w:rPr>
              <w:t>e</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6</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r>
      <w:tr w:rsidR="007A23F4" w:rsidRPr="00F80617" w:rsidTr="007A23F4">
        <w:trPr>
          <w:trHeight w:val="247"/>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APDES GPs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r>
      <w:tr w:rsidR="007A23F4" w:rsidRPr="00F80617" w:rsidTr="007A23F4">
        <w:trPr>
          <w:trHeight w:val="247"/>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Authorizations under APDES GPs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105</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568</w:t>
            </w:r>
          </w:p>
        </w:tc>
      </w:tr>
      <w:tr w:rsidR="007A23F4" w:rsidRPr="00F80617" w:rsidTr="007A23F4">
        <w:trPr>
          <w:trHeight w:val="276"/>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Mechanical Placer Mine Authorizations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3F1051"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392</w:t>
            </w:r>
          </w:p>
        </w:tc>
      </w:tr>
      <w:tr w:rsidR="007A23F4" w:rsidRPr="00F80617" w:rsidTr="007A23F4">
        <w:trPr>
          <w:trHeight w:val="247"/>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Medium Suction Dredge Placer Mine Authorizations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73</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3F1051"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67</w:t>
            </w:r>
          </w:p>
        </w:tc>
      </w:tr>
      <w:tr w:rsidR="007A23F4" w:rsidRPr="00F80617" w:rsidTr="007A23F4">
        <w:trPr>
          <w:trHeight w:val="247"/>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Small Suction Dredge Placer Mine Authorizations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1100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A009C3"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1773</w:t>
            </w:r>
          </w:p>
        </w:tc>
      </w:tr>
      <w:tr w:rsidR="007A23F4" w:rsidRPr="00F80617" w:rsidTr="007A23F4">
        <w:trPr>
          <w:trHeight w:val="247"/>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Construction Storm Water Authorizations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18</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557</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795</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679</w:t>
            </w:r>
          </w:p>
        </w:tc>
      </w:tr>
      <w:tr w:rsidR="007A23F4" w:rsidRPr="00F80617" w:rsidTr="007A23F4">
        <w:trPr>
          <w:trHeight w:val="247"/>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MSGP Storm Water Authorizations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7</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43</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36</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41</w:t>
            </w:r>
          </w:p>
        </w:tc>
      </w:tr>
      <w:tr w:rsidR="007A23F4" w:rsidRPr="00F80617" w:rsidTr="007A23F4">
        <w:trPr>
          <w:trHeight w:val="360"/>
          <w:jc w:val="center"/>
        </w:trPr>
        <w:tc>
          <w:tcPr>
            <w:tcW w:w="10005"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 xml:space="preserve">ADEC State Permits and Authorizations </w:t>
            </w:r>
            <w:r w:rsidRPr="00F80617">
              <w:rPr>
                <w:rFonts w:ascii="Arial" w:hAnsi="Arial" w:cs="Arial"/>
                <w:b/>
                <w:bCs/>
                <w:color w:val="000000"/>
                <w:sz w:val="20"/>
                <w:szCs w:val="20"/>
                <w:vertAlign w:val="superscript"/>
              </w:rPr>
              <w:t>g</w:t>
            </w:r>
          </w:p>
        </w:tc>
      </w:tr>
      <w:tr w:rsidR="007A23F4" w:rsidRPr="00F80617" w:rsidTr="007A23F4">
        <w:trPr>
          <w:trHeight w:val="247"/>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State IPs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17</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10</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r>
      <w:tr w:rsidR="007A23F4" w:rsidRPr="00F80617" w:rsidTr="007A23F4">
        <w:trPr>
          <w:trHeight w:val="247"/>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State GPs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A009C3"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r>
      <w:tr w:rsidR="007A23F4" w:rsidRPr="00F80617" w:rsidTr="007A23F4">
        <w:trPr>
          <w:trHeight w:val="262"/>
          <w:jc w:val="center"/>
        </w:trPr>
        <w:tc>
          <w:tcPr>
            <w:tcW w:w="2866"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Authorizations under GPs</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60</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52</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36</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11</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31</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37</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36</w:t>
            </w:r>
          </w:p>
        </w:tc>
      </w:tr>
      <w:tr w:rsidR="007A23F4" w:rsidRPr="00F80617" w:rsidTr="007A23F4">
        <w:trPr>
          <w:trHeight w:val="247"/>
          <w:jc w:val="center"/>
        </w:trPr>
        <w:tc>
          <w:tcPr>
            <w:tcW w:w="2866"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Total</w:t>
            </w:r>
          </w:p>
        </w:tc>
        <w:tc>
          <w:tcPr>
            <w:tcW w:w="1019"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151</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104</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76</w:t>
            </w:r>
          </w:p>
        </w:tc>
        <w:tc>
          <w:tcPr>
            <w:tcW w:w="108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156</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664</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2079</w:t>
            </w:r>
          </w:p>
        </w:tc>
        <w:tc>
          <w:tcPr>
            <w:tcW w:w="990" w:type="dxa"/>
            <w:tcBorders>
              <w:top w:val="single" w:sz="8" w:space="0" w:color="auto"/>
              <w:left w:val="single" w:sz="8" w:space="0" w:color="auto"/>
              <w:bottom w:val="single" w:sz="8" w:space="0" w:color="auto"/>
              <w:right w:val="single" w:sz="8" w:space="0" w:color="auto"/>
            </w:tcBorders>
            <w:vAlign w:val="center"/>
          </w:tcPr>
          <w:p w:rsidR="007A23F4" w:rsidRPr="00F80617" w:rsidRDefault="00377862" w:rsidP="007A23F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3610</w:t>
            </w:r>
          </w:p>
        </w:tc>
      </w:tr>
      <w:tr w:rsidR="007A23F4" w:rsidRPr="00F80617" w:rsidTr="007A23F4">
        <w:trPr>
          <w:trHeight w:val="2383"/>
          <w:jc w:val="center"/>
        </w:trPr>
        <w:tc>
          <w:tcPr>
            <w:tcW w:w="10005" w:type="dxa"/>
            <w:gridSpan w:val="8"/>
            <w:tcBorders>
              <w:top w:val="single" w:sz="8" w:space="0" w:color="auto"/>
              <w:left w:val="single" w:sz="6" w:space="0" w:color="auto"/>
              <w:bottom w:val="single" w:sz="6" w:space="0" w:color="auto"/>
              <w:right w:val="single" w:sz="6" w:space="0" w:color="auto"/>
            </w:tcBorders>
          </w:tcPr>
          <w:p w:rsidR="007A23F4" w:rsidRPr="00552C06" w:rsidRDefault="007A23F4" w:rsidP="007A23F4">
            <w:pPr>
              <w:autoSpaceDE w:val="0"/>
              <w:autoSpaceDN w:val="0"/>
              <w:adjustRightInd w:val="0"/>
              <w:rPr>
                <w:rFonts w:ascii="Arial" w:hAnsi="Arial" w:cs="Arial"/>
                <w:color w:val="000000"/>
                <w:sz w:val="20"/>
                <w:szCs w:val="20"/>
              </w:rPr>
            </w:pPr>
            <w:r w:rsidRPr="003509F2">
              <w:rPr>
                <w:rFonts w:ascii="Arial" w:hAnsi="Arial" w:cs="Arial"/>
                <w:b/>
                <w:color w:val="000000"/>
                <w:sz w:val="20"/>
                <w:szCs w:val="20"/>
              </w:rPr>
              <w:t>Note</w:t>
            </w:r>
            <w:r>
              <w:rPr>
                <w:rFonts w:ascii="Arial" w:hAnsi="Arial" w:cs="Arial"/>
                <w:color w:val="000000"/>
                <w:sz w:val="20"/>
                <w:szCs w:val="20"/>
              </w:rPr>
              <w:t>: This table is updated annually at the end of each calendar year.</w:t>
            </w:r>
          </w:p>
          <w:p w:rsidR="007A23F4" w:rsidRPr="00F80617" w:rsidRDefault="007A23F4" w:rsidP="007A23F4">
            <w:pPr>
              <w:pStyle w:val="ListParagraph"/>
              <w:numPr>
                <w:ilvl w:val="0"/>
                <w:numId w:val="26"/>
              </w:numPr>
              <w:autoSpaceDE w:val="0"/>
              <w:autoSpaceDN w:val="0"/>
              <w:adjustRightInd w:val="0"/>
              <w:rPr>
                <w:rFonts w:ascii="Arial" w:hAnsi="Arial" w:cs="Arial"/>
                <w:color w:val="000000"/>
                <w:sz w:val="20"/>
                <w:szCs w:val="20"/>
              </w:rPr>
            </w:pPr>
            <w:r w:rsidRPr="00F80617">
              <w:rPr>
                <w:rFonts w:ascii="Arial" w:hAnsi="Arial" w:cs="Arial"/>
                <w:color w:val="000000"/>
                <w:sz w:val="20"/>
                <w:szCs w:val="20"/>
              </w:rPr>
              <w:t>ADEC’s Primacy application was approved by EPA on October 31, 2008. No APDES permits were issued in November or December 2008.</w:t>
            </w:r>
          </w:p>
          <w:p w:rsidR="007A23F4" w:rsidRPr="00F80617" w:rsidRDefault="007A23F4" w:rsidP="007A23F4">
            <w:pPr>
              <w:pStyle w:val="ListParagraph"/>
              <w:numPr>
                <w:ilvl w:val="0"/>
                <w:numId w:val="26"/>
              </w:numPr>
              <w:autoSpaceDE w:val="0"/>
              <w:autoSpaceDN w:val="0"/>
              <w:adjustRightInd w:val="0"/>
              <w:rPr>
                <w:rFonts w:ascii="Arial" w:hAnsi="Arial" w:cs="Arial"/>
                <w:color w:val="000000"/>
                <w:sz w:val="20"/>
                <w:szCs w:val="20"/>
              </w:rPr>
            </w:pPr>
            <w:r w:rsidRPr="00F80617">
              <w:rPr>
                <w:rFonts w:ascii="Arial" w:hAnsi="Arial" w:cs="Arial"/>
                <w:color w:val="000000"/>
                <w:sz w:val="20"/>
                <w:szCs w:val="20"/>
              </w:rPr>
              <w:t>Permit/authorization issuances for this period corrected from the previous Capacity Building Summary.</w:t>
            </w:r>
          </w:p>
          <w:p w:rsidR="007A23F4" w:rsidRPr="00F80617" w:rsidRDefault="007A23F4" w:rsidP="007A23F4">
            <w:pPr>
              <w:pStyle w:val="ListParagraph"/>
              <w:numPr>
                <w:ilvl w:val="0"/>
                <w:numId w:val="26"/>
              </w:numPr>
              <w:autoSpaceDE w:val="0"/>
              <w:autoSpaceDN w:val="0"/>
              <w:adjustRightInd w:val="0"/>
              <w:rPr>
                <w:rFonts w:ascii="Arial" w:hAnsi="Arial" w:cs="Arial"/>
                <w:color w:val="000000"/>
                <w:sz w:val="20"/>
                <w:szCs w:val="20"/>
              </w:rPr>
            </w:pPr>
            <w:r w:rsidRPr="00F80617">
              <w:rPr>
                <w:rFonts w:ascii="Arial" w:hAnsi="Arial" w:cs="Arial"/>
                <w:color w:val="000000"/>
                <w:sz w:val="20"/>
                <w:szCs w:val="20"/>
              </w:rPr>
              <w:t>IP = Individual Permit</w:t>
            </w:r>
          </w:p>
          <w:p w:rsidR="007A23F4" w:rsidRPr="00F80617" w:rsidRDefault="007A23F4" w:rsidP="007A23F4">
            <w:pPr>
              <w:pStyle w:val="ListParagraph"/>
              <w:numPr>
                <w:ilvl w:val="0"/>
                <w:numId w:val="26"/>
              </w:numPr>
              <w:autoSpaceDE w:val="0"/>
              <w:autoSpaceDN w:val="0"/>
              <w:adjustRightInd w:val="0"/>
              <w:rPr>
                <w:rFonts w:ascii="Arial" w:hAnsi="Arial" w:cs="Arial"/>
                <w:color w:val="000000"/>
                <w:sz w:val="20"/>
                <w:szCs w:val="20"/>
              </w:rPr>
            </w:pPr>
            <w:r w:rsidRPr="00F80617">
              <w:rPr>
                <w:rFonts w:ascii="Arial" w:hAnsi="Arial" w:cs="Arial"/>
                <w:color w:val="000000"/>
                <w:sz w:val="20"/>
                <w:szCs w:val="20"/>
              </w:rPr>
              <w:t>GP = General Permit</w:t>
            </w:r>
          </w:p>
          <w:p w:rsidR="007A23F4" w:rsidRPr="00F80617" w:rsidRDefault="007A23F4" w:rsidP="007A23F4">
            <w:pPr>
              <w:pStyle w:val="ListParagraph"/>
              <w:numPr>
                <w:ilvl w:val="0"/>
                <w:numId w:val="26"/>
              </w:numPr>
              <w:autoSpaceDE w:val="0"/>
              <w:autoSpaceDN w:val="0"/>
              <w:adjustRightInd w:val="0"/>
              <w:rPr>
                <w:rFonts w:ascii="Arial" w:hAnsi="Arial" w:cs="Arial"/>
                <w:color w:val="000000"/>
                <w:sz w:val="20"/>
                <w:szCs w:val="20"/>
              </w:rPr>
            </w:pPr>
            <w:r w:rsidRPr="00F80617">
              <w:rPr>
                <w:rFonts w:ascii="Arial" w:hAnsi="Arial" w:cs="Arial"/>
                <w:color w:val="000000"/>
                <w:sz w:val="20"/>
                <w:szCs w:val="20"/>
              </w:rPr>
              <w:t>NA = Not applicable</w:t>
            </w:r>
          </w:p>
          <w:p w:rsidR="007A23F4" w:rsidRPr="00F80617" w:rsidRDefault="007A23F4" w:rsidP="007A23F4">
            <w:pPr>
              <w:pStyle w:val="ListParagraph"/>
              <w:numPr>
                <w:ilvl w:val="0"/>
                <w:numId w:val="26"/>
              </w:numPr>
              <w:autoSpaceDE w:val="0"/>
              <w:autoSpaceDN w:val="0"/>
              <w:adjustRightInd w:val="0"/>
              <w:rPr>
                <w:rFonts w:ascii="Arial" w:hAnsi="Arial" w:cs="Arial"/>
                <w:color w:val="000000"/>
                <w:sz w:val="20"/>
                <w:szCs w:val="20"/>
              </w:rPr>
            </w:pPr>
            <w:r w:rsidRPr="00F80617">
              <w:rPr>
                <w:rFonts w:ascii="Arial" w:hAnsi="Arial" w:cs="Arial"/>
                <w:color w:val="000000"/>
                <w:sz w:val="20"/>
                <w:szCs w:val="20"/>
              </w:rPr>
              <w:t>Includes discharges to surface water, land, and underground injection control.</w:t>
            </w:r>
          </w:p>
          <w:p w:rsidR="007A23F4" w:rsidRPr="00552C06" w:rsidRDefault="007A23F4" w:rsidP="00F3767B">
            <w:pPr>
              <w:pStyle w:val="ListParagraph"/>
              <w:numPr>
                <w:ilvl w:val="0"/>
                <w:numId w:val="26"/>
              </w:numPr>
              <w:autoSpaceDE w:val="0"/>
              <w:autoSpaceDN w:val="0"/>
              <w:adjustRightInd w:val="0"/>
              <w:rPr>
                <w:rFonts w:ascii="Arial" w:hAnsi="Arial" w:cs="Arial"/>
                <w:color w:val="000000"/>
                <w:sz w:val="20"/>
                <w:szCs w:val="20"/>
              </w:rPr>
            </w:pPr>
            <w:r w:rsidRPr="00F80617">
              <w:rPr>
                <w:rFonts w:ascii="Arial" w:hAnsi="Arial" w:cs="Arial"/>
                <w:color w:val="000000"/>
                <w:sz w:val="20"/>
                <w:szCs w:val="20"/>
              </w:rPr>
              <w:t>ADEC issue</w:t>
            </w:r>
            <w:r w:rsidR="00A009C3">
              <w:rPr>
                <w:rFonts w:ascii="Arial" w:hAnsi="Arial" w:cs="Arial"/>
                <w:color w:val="000000"/>
                <w:sz w:val="20"/>
                <w:szCs w:val="20"/>
              </w:rPr>
              <w:t xml:space="preserve">d approximately 1773 </w:t>
            </w:r>
            <w:r w:rsidRPr="00F80617">
              <w:rPr>
                <w:rFonts w:ascii="Arial" w:hAnsi="Arial" w:cs="Arial"/>
                <w:color w:val="000000"/>
                <w:sz w:val="20"/>
                <w:szCs w:val="20"/>
              </w:rPr>
              <w:t xml:space="preserve">new authorizations </w:t>
            </w:r>
            <w:r w:rsidR="00F3767B">
              <w:rPr>
                <w:rFonts w:ascii="Arial" w:hAnsi="Arial" w:cs="Arial"/>
                <w:color w:val="000000"/>
                <w:sz w:val="20"/>
                <w:szCs w:val="20"/>
              </w:rPr>
              <w:t xml:space="preserve">during 2012 </w:t>
            </w:r>
            <w:r w:rsidRPr="00F80617">
              <w:rPr>
                <w:rFonts w:ascii="Arial" w:hAnsi="Arial" w:cs="Arial"/>
                <w:color w:val="000000"/>
                <w:sz w:val="20"/>
                <w:szCs w:val="20"/>
              </w:rPr>
              <w:t>under the small suction dredge placer mining general permit. The number of authorizations varies year to year depending on the interest</w:t>
            </w:r>
            <w:r w:rsidR="00A009C3">
              <w:rPr>
                <w:rFonts w:ascii="Arial" w:hAnsi="Arial" w:cs="Arial"/>
                <w:color w:val="000000"/>
                <w:sz w:val="20"/>
                <w:szCs w:val="20"/>
              </w:rPr>
              <w:t>, and is based on Fish Habitat Permit applications submitted to Alaska Department of Fish and Game</w:t>
            </w:r>
            <w:r w:rsidRPr="00F80617">
              <w:rPr>
                <w:rFonts w:ascii="Arial" w:hAnsi="Arial" w:cs="Arial"/>
                <w:color w:val="000000"/>
                <w:sz w:val="20"/>
                <w:szCs w:val="20"/>
              </w:rPr>
              <w:t>.</w:t>
            </w:r>
          </w:p>
        </w:tc>
      </w:tr>
    </w:tbl>
    <w:p w:rsidR="00093486" w:rsidRDefault="001A6BD3" w:rsidP="007A23F4">
      <w:pPr>
        <w:ind w:left="-180"/>
        <w:rPr>
          <w:rStyle w:val="Style1Char"/>
        </w:rPr>
      </w:pPr>
      <w:r>
        <w:rPr>
          <w:rStyle w:val="Style1Char"/>
        </w:rPr>
        <w:t>See Appendix A for bi-annual summaries from Ja</w:t>
      </w:r>
      <w:r w:rsidR="007746F9">
        <w:rPr>
          <w:rStyle w:val="Style1Char"/>
        </w:rPr>
        <w:t xml:space="preserve">nuary 2006 </w:t>
      </w:r>
      <w:r w:rsidR="007A23F4">
        <w:rPr>
          <w:rStyle w:val="Style1Char"/>
        </w:rPr>
        <w:t>– D</w:t>
      </w:r>
      <w:r w:rsidR="007746F9">
        <w:rPr>
          <w:rStyle w:val="Style1Char"/>
        </w:rPr>
        <w:t>ecember 2008</w:t>
      </w:r>
      <w:r>
        <w:rPr>
          <w:rStyle w:val="Style1Char"/>
        </w:rPr>
        <w:t xml:space="preserve">. </w:t>
      </w:r>
    </w:p>
    <w:p w:rsidR="00AA3E86" w:rsidRDefault="00AA3E86" w:rsidP="00DA7B3B">
      <w:pPr>
        <w:rPr>
          <w:rStyle w:val="Style1Char"/>
        </w:rPr>
      </w:pPr>
    </w:p>
    <w:p w:rsidR="007A23F4" w:rsidRDefault="00AA3E86">
      <w:pPr>
        <w:spacing w:after="200" w:line="276" w:lineRule="auto"/>
        <w:rPr>
          <w:rStyle w:val="Style1Char"/>
        </w:rPr>
        <w:sectPr w:rsidR="007A23F4" w:rsidSect="00116843">
          <w:footerReference w:type="even" r:id="rId12"/>
          <w:footerReference w:type="default" r:id="rId13"/>
          <w:footerReference w:type="first" r:id="rId14"/>
          <w:pgSz w:w="12240" w:h="15840" w:code="1"/>
          <w:pgMar w:top="1440" w:right="1296" w:bottom="1440" w:left="1296" w:header="864" w:footer="1008" w:gutter="0"/>
          <w:cols w:space="720"/>
          <w:titlePg/>
          <w:docGrid w:linePitch="360"/>
        </w:sectPr>
      </w:pPr>
      <w:r>
        <w:rPr>
          <w:rStyle w:val="Style1Char"/>
        </w:rPr>
        <w:br w:type="page"/>
      </w:r>
    </w:p>
    <w:p w:rsidR="00AA3E86" w:rsidRDefault="00AA3E86">
      <w:pPr>
        <w:spacing w:after="200" w:line="276" w:lineRule="auto"/>
        <w:rPr>
          <w:rStyle w:val="Style1Cha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800"/>
        <w:gridCol w:w="990"/>
        <w:gridCol w:w="1080"/>
        <w:gridCol w:w="1080"/>
        <w:gridCol w:w="1170"/>
        <w:gridCol w:w="990"/>
        <w:gridCol w:w="990"/>
        <w:gridCol w:w="990"/>
        <w:gridCol w:w="1008"/>
      </w:tblGrid>
      <w:tr w:rsidR="007A23F4" w:rsidRPr="00F80617" w:rsidTr="007A23F4">
        <w:trPr>
          <w:trHeight w:hRule="exact" w:val="360"/>
          <w:jc w:val="center"/>
        </w:trPr>
        <w:tc>
          <w:tcPr>
            <w:tcW w:w="13098" w:type="dxa"/>
            <w:gridSpan w:val="9"/>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Bi-Annual Summary</w:t>
            </w:r>
            <w:r>
              <w:rPr>
                <w:rFonts w:ascii="Arial" w:hAnsi="Arial" w:cs="Arial"/>
                <w:b/>
                <w:bCs/>
                <w:color w:val="000000"/>
                <w:sz w:val="20"/>
                <w:szCs w:val="20"/>
              </w:rPr>
              <w:t xml:space="preserve"> – A</w:t>
            </w:r>
            <w:r w:rsidRPr="00F80617">
              <w:rPr>
                <w:rFonts w:ascii="Arial" w:hAnsi="Arial" w:cs="Arial"/>
                <w:b/>
                <w:bCs/>
                <w:color w:val="000000"/>
                <w:sz w:val="20"/>
                <w:szCs w:val="20"/>
              </w:rPr>
              <w:t>DEC- Issued Certificates, Permits, and Authorizations</w:t>
            </w:r>
            <w:r>
              <w:rPr>
                <w:rFonts w:ascii="Arial" w:hAnsi="Arial" w:cs="Arial"/>
                <w:b/>
                <w:bCs/>
                <w:color w:val="000000"/>
                <w:sz w:val="20"/>
                <w:szCs w:val="20"/>
              </w:rPr>
              <w:t xml:space="preserve"> </w:t>
            </w:r>
          </w:p>
        </w:tc>
      </w:tr>
      <w:tr w:rsidR="007A23F4" w:rsidRPr="00F80617" w:rsidTr="007A23F4">
        <w:trPr>
          <w:trHeight w:val="247"/>
          <w:jc w:val="center"/>
        </w:trPr>
        <w:tc>
          <w:tcPr>
            <w:tcW w:w="4800" w:type="dxa"/>
            <w:vMerge w:val="restart"/>
            <w:shd w:val="clear" w:color="auto" w:fill="EEECE1" w:themeFill="background2"/>
            <w:vAlign w:val="center"/>
          </w:tcPr>
          <w:p w:rsidR="007A23F4" w:rsidRPr="00775F3E" w:rsidRDefault="007A23F4" w:rsidP="007A23F4">
            <w:pPr>
              <w:autoSpaceDE w:val="0"/>
              <w:autoSpaceDN w:val="0"/>
              <w:adjustRightInd w:val="0"/>
              <w:jc w:val="center"/>
              <w:rPr>
                <w:rFonts w:ascii="Arial" w:hAnsi="Arial" w:cs="Arial"/>
                <w:b/>
                <w:color w:val="000000"/>
                <w:sz w:val="20"/>
                <w:szCs w:val="20"/>
              </w:rPr>
            </w:pPr>
            <w:r w:rsidRPr="00775F3E">
              <w:rPr>
                <w:rFonts w:ascii="Arial" w:hAnsi="Arial" w:cs="Arial"/>
                <w:b/>
                <w:color w:val="000000"/>
                <w:sz w:val="20"/>
                <w:szCs w:val="20"/>
              </w:rPr>
              <w:t>Type of Issuance</w:t>
            </w:r>
          </w:p>
        </w:tc>
        <w:tc>
          <w:tcPr>
            <w:tcW w:w="99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1-Jan-09 -</w:t>
            </w:r>
          </w:p>
        </w:tc>
        <w:tc>
          <w:tcPr>
            <w:tcW w:w="108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3A46F0">
              <w:rPr>
                <w:rFonts w:ascii="Arial" w:hAnsi="Arial" w:cs="Arial"/>
                <w:b/>
                <w:bCs/>
                <w:color w:val="000000"/>
                <w:sz w:val="16"/>
                <w:szCs w:val="20"/>
              </w:rPr>
              <w:t xml:space="preserve">1-Jul-09 </w:t>
            </w:r>
            <w:r w:rsidRPr="00F80617">
              <w:rPr>
                <w:rFonts w:ascii="Arial" w:hAnsi="Arial" w:cs="Arial"/>
                <w:b/>
                <w:bCs/>
                <w:color w:val="000000"/>
                <w:sz w:val="16"/>
                <w:szCs w:val="20"/>
              </w:rPr>
              <w:t>-</w:t>
            </w:r>
          </w:p>
        </w:tc>
        <w:tc>
          <w:tcPr>
            <w:tcW w:w="108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1-Jan-10 -</w:t>
            </w:r>
          </w:p>
        </w:tc>
        <w:tc>
          <w:tcPr>
            <w:tcW w:w="117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1-Jul-10 -</w:t>
            </w:r>
          </w:p>
        </w:tc>
        <w:tc>
          <w:tcPr>
            <w:tcW w:w="99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1-Jan-11 -</w:t>
            </w:r>
          </w:p>
        </w:tc>
        <w:tc>
          <w:tcPr>
            <w:tcW w:w="99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1-Jul-11 -</w:t>
            </w:r>
          </w:p>
        </w:tc>
        <w:tc>
          <w:tcPr>
            <w:tcW w:w="99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1-Jan-12 -</w:t>
            </w:r>
          </w:p>
        </w:tc>
        <w:tc>
          <w:tcPr>
            <w:tcW w:w="1008"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1-Jul-12 -</w:t>
            </w:r>
          </w:p>
        </w:tc>
      </w:tr>
      <w:tr w:rsidR="007A23F4" w:rsidRPr="00F80617" w:rsidTr="007A23F4">
        <w:trPr>
          <w:trHeight w:val="290"/>
          <w:jc w:val="center"/>
        </w:trPr>
        <w:tc>
          <w:tcPr>
            <w:tcW w:w="4800" w:type="dxa"/>
            <w:vMerge/>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color w:val="000000"/>
                <w:sz w:val="20"/>
                <w:szCs w:val="20"/>
              </w:rPr>
            </w:pPr>
          </w:p>
        </w:tc>
        <w:tc>
          <w:tcPr>
            <w:tcW w:w="99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30-Jun-09</w:t>
            </w:r>
          </w:p>
        </w:tc>
        <w:tc>
          <w:tcPr>
            <w:tcW w:w="108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vertAlign w:val="superscript"/>
              </w:rPr>
            </w:pPr>
            <w:r w:rsidRPr="00F80617">
              <w:rPr>
                <w:rFonts w:ascii="Arial" w:hAnsi="Arial" w:cs="Arial"/>
                <w:b/>
                <w:bCs/>
                <w:color w:val="000000"/>
                <w:sz w:val="16"/>
                <w:szCs w:val="20"/>
              </w:rPr>
              <w:t xml:space="preserve">31-Dec-09 </w:t>
            </w:r>
            <w:r w:rsidRPr="00F80617">
              <w:rPr>
                <w:rFonts w:ascii="Arial" w:hAnsi="Arial" w:cs="Arial"/>
                <w:b/>
                <w:bCs/>
                <w:color w:val="000000"/>
                <w:sz w:val="16"/>
                <w:szCs w:val="20"/>
                <w:vertAlign w:val="superscript"/>
              </w:rPr>
              <w:t>b</w:t>
            </w:r>
          </w:p>
        </w:tc>
        <w:tc>
          <w:tcPr>
            <w:tcW w:w="108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30-Jun-10</w:t>
            </w:r>
          </w:p>
        </w:tc>
        <w:tc>
          <w:tcPr>
            <w:tcW w:w="117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31-Dec-10</w:t>
            </w:r>
          </w:p>
        </w:tc>
        <w:tc>
          <w:tcPr>
            <w:tcW w:w="99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30-Jun-11</w:t>
            </w:r>
          </w:p>
        </w:tc>
        <w:tc>
          <w:tcPr>
            <w:tcW w:w="99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31-Dec-11</w:t>
            </w:r>
          </w:p>
        </w:tc>
        <w:tc>
          <w:tcPr>
            <w:tcW w:w="99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30-Jun-12</w:t>
            </w:r>
          </w:p>
        </w:tc>
        <w:tc>
          <w:tcPr>
            <w:tcW w:w="1008"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16"/>
                <w:szCs w:val="20"/>
              </w:rPr>
            </w:pPr>
            <w:r w:rsidRPr="00F80617">
              <w:rPr>
                <w:rFonts w:ascii="Arial" w:hAnsi="Arial" w:cs="Arial"/>
                <w:b/>
                <w:bCs/>
                <w:color w:val="000000"/>
                <w:sz w:val="16"/>
                <w:szCs w:val="20"/>
              </w:rPr>
              <w:t>31-Dec-12</w:t>
            </w:r>
          </w:p>
        </w:tc>
      </w:tr>
      <w:tr w:rsidR="007A23F4" w:rsidRPr="00F80617" w:rsidTr="007A23F4">
        <w:trPr>
          <w:trHeight w:hRule="exact" w:val="360"/>
          <w:jc w:val="center"/>
        </w:trPr>
        <w:tc>
          <w:tcPr>
            <w:tcW w:w="13098" w:type="dxa"/>
            <w:gridSpan w:val="9"/>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ADEC Issuances under NPDES</w:t>
            </w:r>
          </w:p>
        </w:tc>
      </w:tr>
      <w:tr w:rsidR="007A23F4" w:rsidRPr="00F80617" w:rsidTr="007A23F4">
        <w:trPr>
          <w:trHeight w:val="276"/>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vertAlign w:val="superscript"/>
              </w:rPr>
            </w:pPr>
            <w:r w:rsidRPr="00F80617">
              <w:rPr>
                <w:rFonts w:ascii="Arial" w:hAnsi="Arial" w:cs="Arial"/>
                <w:color w:val="000000"/>
                <w:sz w:val="20"/>
                <w:szCs w:val="20"/>
              </w:rPr>
              <w:t xml:space="preserve">401 Certifications of EPA-Issued NPDES IPs </w:t>
            </w:r>
            <w:r w:rsidRPr="00F80617">
              <w:rPr>
                <w:rFonts w:ascii="Arial" w:hAnsi="Arial" w:cs="Arial"/>
                <w:color w:val="000000"/>
                <w:sz w:val="20"/>
                <w:szCs w:val="20"/>
                <w:vertAlign w:val="superscript"/>
              </w:rPr>
              <w:t>c</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08" w:type="dxa"/>
            <w:vAlign w:val="center"/>
          </w:tcPr>
          <w:p w:rsidR="007A23F4" w:rsidRPr="00F80617" w:rsidRDefault="00A009C3"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r>
      <w:tr w:rsidR="007A23F4" w:rsidRPr="00F80617" w:rsidTr="007A23F4">
        <w:trPr>
          <w:trHeight w:val="276"/>
          <w:jc w:val="center"/>
        </w:trPr>
        <w:tc>
          <w:tcPr>
            <w:tcW w:w="4800" w:type="dxa"/>
            <w:vAlign w:val="center"/>
          </w:tcPr>
          <w:p w:rsidR="007A23F4" w:rsidRPr="00F80617" w:rsidRDefault="007A23F4" w:rsidP="00BF2CB3">
            <w:pPr>
              <w:autoSpaceDE w:val="0"/>
              <w:autoSpaceDN w:val="0"/>
              <w:adjustRightInd w:val="0"/>
              <w:rPr>
                <w:rFonts w:ascii="Arial" w:hAnsi="Arial" w:cs="Arial"/>
                <w:color w:val="000000"/>
                <w:sz w:val="20"/>
                <w:szCs w:val="20"/>
                <w:vertAlign w:val="superscript"/>
              </w:rPr>
            </w:pPr>
            <w:r w:rsidRPr="00F80617">
              <w:rPr>
                <w:rFonts w:ascii="Arial" w:hAnsi="Arial" w:cs="Arial"/>
                <w:color w:val="000000"/>
                <w:sz w:val="20"/>
                <w:szCs w:val="20"/>
              </w:rPr>
              <w:t xml:space="preserve">401 Certifications of EPA-Issued NPDES GPs </w:t>
            </w:r>
            <w:r w:rsidR="00BF2CB3">
              <w:rPr>
                <w:rFonts w:ascii="Arial" w:hAnsi="Arial" w:cs="Arial"/>
                <w:color w:val="000000"/>
                <w:sz w:val="20"/>
                <w:szCs w:val="20"/>
                <w:vertAlign w:val="superscript"/>
              </w:rPr>
              <w:t>d</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08" w:type="dxa"/>
            <w:vAlign w:val="center"/>
          </w:tcPr>
          <w:p w:rsidR="007A23F4" w:rsidRPr="00F80617" w:rsidRDefault="00A009C3"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r>
      <w:tr w:rsidR="007A23F4" w:rsidRPr="00F80617" w:rsidTr="007A23F4">
        <w:trPr>
          <w:trHeight w:val="247"/>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Authorizations under NPDES GPs</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7</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12</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15</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21</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8</w:t>
            </w:r>
          </w:p>
        </w:tc>
        <w:tc>
          <w:tcPr>
            <w:tcW w:w="1008" w:type="dxa"/>
            <w:vAlign w:val="center"/>
          </w:tcPr>
          <w:p w:rsidR="007A23F4" w:rsidRPr="00F80617" w:rsidRDefault="00A009C3"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14</w:t>
            </w:r>
          </w:p>
        </w:tc>
      </w:tr>
      <w:tr w:rsidR="007A23F4" w:rsidRPr="00F80617" w:rsidTr="007A23F4">
        <w:trPr>
          <w:trHeight w:hRule="exact" w:val="360"/>
          <w:jc w:val="center"/>
        </w:trPr>
        <w:tc>
          <w:tcPr>
            <w:tcW w:w="13098" w:type="dxa"/>
            <w:gridSpan w:val="9"/>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ADEC Issuances under APDES</w:t>
            </w:r>
          </w:p>
        </w:tc>
      </w:tr>
      <w:tr w:rsidR="007A23F4" w:rsidRPr="00F80617" w:rsidTr="007A23F4">
        <w:trPr>
          <w:trHeight w:val="276"/>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APDES IPs</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4</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w:t>
            </w:r>
          </w:p>
        </w:tc>
        <w:tc>
          <w:tcPr>
            <w:tcW w:w="1008" w:type="dxa"/>
            <w:vAlign w:val="center"/>
          </w:tcPr>
          <w:p w:rsidR="007A23F4" w:rsidRPr="00F80617" w:rsidRDefault="00A009C3"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r>
      <w:tr w:rsidR="007A23F4" w:rsidRPr="00F80617" w:rsidTr="007A23F4">
        <w:trPr>
          <w:trHeight w:val="247"/>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APDES GPs</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990" w:type="dxa"/>
            <w:vAlign w:val="center"/>
          </w:tcPr>
          <w:p w:rsidR="007A23F4" w:rsidRPr="00F80617" w:rsidRDefault="00DB6647"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08" w:type="dxa"/>
            <w:vAlign w:val="center"/>
          </w:tcPr>
          <w:p w:rsidR="007A23F4" w:rsidRPr="00F80617" w:rsidRDefault="00A009C3"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r>
      <w:tr w:rsidR="007A23F4" w:rsidRPr="00F80617" w:rsidTr="007A23F4">
        <w:trPr>
          <w:trHeight w:val="247"/>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Authorizations under APDES GPs</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86</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19</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31</w:t>
            </w:r>
          </w:p>
        </w:tc>
        <w:tc>
          <w:tcPr>
            <w:tcW w:w="1008" w:type="dxa"/>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85</w:t>
            </w:r>
          </w:p>
        </w:tc>
      </w:tr>
      <w:tr w:rsidR="007A23F4" w:rsidRPr="00F80617" w:rsidTr="007A23F4">
        <w:trPr>
          <w:trHeight w:val="276"/>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Mechanical Placer Mine Authorizations</w:t>
            </w:r>
          </w:p>
        </w:tc>
        <w:tc>
          <w:tcPr>
            <w:tcW w:w="990" w:type="dxa"/>
            <w:vAlign w:val="center"/>
          </w:tcPr>
          <w:p w:rsidR="007A23F4" w:rsidRPr="00F80617" w:rsidRDefault="007A23F4" w:rsidP="00BF2CB3">
            <w:pPr>
              <w:autoSpaceDE w:val="0"/>
              <w:autoSpaceDN w:val="0"/>
              <w:adjustRightInd w:val="0"/>
              <w:jc w:val="center"/>
              <w:rPr>
                <w:rFonts w:ascii="Arial" w:hAnsi="Arial" w:cs="Arial"/>
                <w:color w:val="000000"/>
                <w:sz w:val="20"/>
                <w:szCs w:val="20"/>
                <w:vertAlign w:val="superscript"/>
              </w:rPr>
            </w:pPr>
            <w:r w:rsidRPr="00F80617">
              <w:rPr>
                <w:rFonts w:ascii="Arial" w:hAnsi="Arial" w:cs="Arial"/>
                <w:color w:val="000000"/>
                <w:sz w:val="20"/>
                <w:szCs w:val="20"/>
              </w:rPr>
              <w:t xml:space="preserve">NA </w:t>
            </w:r>
            <w:r w:rsidR="00BF2CB3">
              <w:rPr>
                <w:rFonts w:ascii="Arial" w:hAnsi="Arial" w:cs="Arial"/>
                <w:color w:val="000000"/>
                <w:sz w:val="20"/>
                <w:szCs w:val="20"/>
                <w:vertAlign w:val="superscript"/>
              </w:rPr>
              <w:t>e</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08" w:type="dxa"/>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7</w:t>
            </w:r>
          </w:p>
        </w:tc>
      </w:tr>
      <w:tr w:rsidR="007A23F4" w:rsidRPr="00F80617" w:rsidTr="007A23F4">
        <w:trPr>
          <w:trHeight w:val="247"/>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Medium Suction Dredge Placer Mine Authorizations</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73</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08" w:type="dxa"/>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6</w:t>
            </w:r>
          </w:p>
        </w:tc>
      </w:tr>
      <w:tr w:rsidR="007A23F4" w:rsidRPr="00F80617" w:rsidTr="007A23F4">
        <w:trPr>
          <w:trHeight w:val="247"/>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Small Suction Dredge Placer Mine Authorizations</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1100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08" w:type="dxa"/>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1776</w:t>
            </w:r>
          </w:p>
        </w:tc>
      </w:tr>
      <w:tr w:rsidR="007A23F4" w:rsidRPr="00F80617" w:rsidTr="007A23F4">
        <w:trPr>
          <w:trHeight w:val="247"/>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Construction Storm Water Authorizations</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18</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336</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221</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329</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466</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245</w:t>
            </w:r>
          </w:p>
        </w:tc>
        <w:tc>
          <w:tcPr>
            <w:tcW w:w="1008" w:type="dxa"/>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306</w:t>
            </w:r>
          </w:p>
        </w:tc>
      </w:tr>
      <w:tr w:rsidR="007A23F4" w:rsidRPr="00F80617" w:rsidTr="007A23F4">
        <w:trPr>
          <w:trHeight w:val="247"/>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MSGP Storm Water Authorizations</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NA</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7</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27</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16</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17</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19</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27</w:t>
            </w:r>
          </w:p>
        </w:tc>
        <w:tc>
          <w:tcPr>
            <w:tcW w:w="1008" w:type="dxa"/>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14</w:t>
            </w:r>
          </w:p>
        </w:tc>
      </w:tr>
      <w:tr w:rsidR="007A23F4" w:rsidRPr="00F80617" w:rsidTr="007A23F4">
        <w:trPr>
          <w:trHeight w:hRule="exact" w:val="360"/>
          <w:jc w:val="center"/>
        </w:trPr>
        <w:tc>
          <w:tcPr>
            <w:tcW w:w="13098" w:type="dxa"/>
            <w:gridSpan w:val="9"/>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 xml:space="preserve">ADEC State Permits and Authorizations </w:t>
            </w:r>
            <w:r w:rsidRPr="00F80617">
              <w:rPr>
                <w:rFonts w:ascii="Arial" w:hAnsi="Arial" w:cs="Arial"/>
                <w:b/>
                <w:bCs/>
                <w:color w:val="000000"/>
                <w:sz w:val="20"/>
                <w:szCs w:val="20"/>
                <w:vertAlign w:val="superscript"/>
              </w:rPr>
              <w:t>g</w:t>
            </w:r>
          </w:p>
        </w:tc>
      </w:tr>
      <w:tr w:rsidR="007A23F4" w:rsidRPr="00F80617" w:rsidTr="007A23F4">
        <w:trPr>
          <w:trHeight w:val="247"/>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State IPs</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w:t>
            </w:r>
          </w:p>
        </w:tc>
        <w:tc>
          <w:tcPr>
            <w:tcW w:w="1008" w:type="dxa"/>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r>
      <w:tr w:rsidR="007A23F4" w:rsidRPr="00F80617" w:rsidTr="007A23F4">
        <w:trPr>
          <w:trHeight w:val="247"/>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State GPs</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0</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w:t>
            </w:r>
          </w:p>
        </w:tc>
        <w:tc>
          <w:tcPr>
            <w:tcW w:w="1008" w:type="dxa"/>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r>
      <w:tr w:rsidR="007A23F4" w:rsidRPr="00F80617" w:rsidTr="007A23F4">
        <w:trPr>
          <w:trHeight w:val="262"/>
          <w:jc w:val="center"/>
        </w:trPr>
        <w:tc>
          <w:tcPr>
            <w:tcW w:w="4800" w:type="dxa"/>
            <w:vAlign w:val="center"/>
          </w:tcPr>
          <w:p w:rsidR="007A23F4" w:rsidRPr="00F80617" w:rsidRDefault="007A23F4" w:rsidP="007A23F4">
            <w:pPr>
              <w:autoSpaceDE w:val="0"/>
              <w:autoSpaceDN w:val="0"/>
              <w:adjustRightInd w:val="0"/>
              <w:rPr>
                <w:rFonts w:ascii="Arial" w:hAnsi="Arial" w:cs="Arial"/>
                <w:color w:val="000000"/>
                <w:sz w:val="20"/>
                <w:szCs w:val="20"/>
              </w:rPr>
            </w:pPr>
            <w:r w:rsidRPr="00F80617">
              <w:rPr>
                <w:rFonts w:ascii="Arial" w:hAnsi="Arial" w:cs="Arial"/>
                <w:color w:val="000000"/>
                <w:sz w:val="20"/>
                <w:szCs w:val="20"/>
              </w:rPr>
              <w:t>Authorizations under GPs</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9</w:t>
            </w:r>
          </w:p>
        </w:tc>
        <w:tc>
          <w:tcPr>
            <w:tcW w:w="108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16</w:t>
            </w:r>
          </w:p>
        </w:tc>
        <w:tc>
          <w:tcPr>
            <w:tcW w:w="117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15</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28</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9</w:t>
            </w:r>
          </w:p>
        </w:tc>
        <w:tc>
          <w:tcPr>
            <w:tcW w:w="990" w:type="dxa"/>
            <w:vAlign w:val="center"/>
          </w:tcPr>
          <w:p w:rsidR="007A23F4" w:rsidRPr="00F80617" w:rsidRDefault="007A23F4" w:rsidP="007A23F4">
            <w:pPr>
              <w:autoSpaceDE w:val="0"/>
              <w:autoSpaceDN w:val="0"/>
              <w:adjustRightInd w:val="0"/>
              <w:jc w:val="center"/>
              <w:rPr>
                <w:rFonts w:ascii="Arial" w:hAnsi="Arial" w:cs="Arial"/>
                <w:color w:val="000000"/>
                <w:sz w:val="20"/>
                <w:szCs w:val="20"/>
              </w:rPr>
            </w:pPr>
            <w:r w:rsidRPr="00F80617">
              <w:rPr>
                <w:rFonts w:ascii="Arial" w:hAnsi="Arial" w:cs="Arial"/>
                <w:color w:val="000000"/>
                <w:sz w:val="20"/>
                <w:szCs w:val="20"/>
              </w:rPr>
              <w:t>41</w:t>
            </w:r>
          </w:p>
        </w:tc>
        <w:tc>
          <w:tcPr>
            <w:tcW w:w="1008" w:type="dxa"/>
            <w:vAlign w:val="center"/>
          </w:tcPr>
          <w:p w:rsidR="007A23F4" w:rsidRPr="00F80617" w:rsidRDefault="00F3767B" w:rsidP="007A23F4">
            <w:pPr>
              <w:autoSpaceDE w:val="0"/>
              <w:autoSpaceDN w:val="0"/>
              <w:adjustRightInd w:val="0"/>
              <w:jc w:val="center"/>
              <w:rPr>
                <w:rFonts w:ascii="Arial" w:hAnsi="Arial" w:cs="Arial"/>
                <w:color w:val="000000"/>
                <w:sz w:val="20"/>
                <w:szCs w:val="20"/>
              </w:rPr>
            </w:pPr>
            <w:r>
              <w:rPr>
                <w:rFonts w:ascii="Arial" w:hAnsi="Arial" w:cs="Arial"/>
                <w:color w:val="000000"/>
                <w:sz w:val="20"/>
                <w:szCs w:val="20"/>
              </w:rPr>
              <w:t>9</w:t>
            </w:r>
          </w:p>
        </w:tc>
      </w:tr>
      <w:tr w:rsidR="007A23F4" w:rsidRPr="00F80617" w:rsidTr="007A23F4">
        <w:trPr>
          <w:trHeight w:val="247"/>
          <w:jc w:val="center"/>
        </w:trPr>
        <w:tc>
          <w:tcPr>
            <w:tcW w:w="4800" w:type="dxa"/>
            <w:shd w:val="clear" w:color="auto" w:fill="EEECE1" w:themeFill="background2"/>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Total</w:t>
            </w:r>
          </w:p>
        </w:tc>
        <w:tc>
          <w:tcPr>
            <w:tcW w:w="990" w:type="dxa"/>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95</w:t>
            </w:r>
          </w:p>
        </w:tc>
        <w:tc>
          <w:tcPr>
            <w:tcW w:w="1080" w:type="dxa"/>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61</w:t>
            </w:r>
          </w:p>
        </w:tc>
        <w:tc>
          <w:tcPr>
            <w:tcW w:w="1080" w:type="dxa"/>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393</w:t>
            </w:r>
          </w:p>
        </w:tc>
        <w:tc>
          <w:tcPr>
            <w:tcW w:w="1170" w:type="dxa"/>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271</w:t>
            </w:r>
          </w:p>
        </w:tc>
        <w:tc>
          <w:tcPr>
            <w:tcW w:w="990" w:type="dxa"/>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405</w:t>
            </w:r>
          </w:p>
        </w:tc>
        <w:tc>
          <w:tcPr>
            <w:tcW w:w="990" w:type="dxa"/>
            <w:vAlign w:val="center"/>
          </w:tcPr>
          <w:p w:rsidR="007A23F4" w:rsidRPr="00F80617" w:rsidRDefault="007A23F4" w:rsidP="007A23F4">
            <w:pPr>
              <w:autoSpaceDE w:val="0"/>
              <w:autoSpaceDN w:val="0"/>
              <w:adjustRightInd w:val="0"/>
              <w:jc w:val="center"/>
              <w:rPr>
                <w:rFonts w:ascii="Arial" w:hAnsi="Arial" w:cs="Arial"/>
                <w:b/>
                <w:bCs/>
                <w:color w:val="000000"/>
                <w:sz w:val="20"/>
                <w:szCs w:val="20"/>
              </w:rPr>
            </w:pPr>
            <w:r w:rsidRPr="00F80617">
              <w:rPr>
                <w:rFonts w:ascii="Arial" w:hAnsi="Arial" w:cs="Arial"/>
                <w:b/>
                <w:bCs/>
                <w:color w:val="000000"/>
                <w:sz w:val="20"/>
                <w:szCs w:val="20"/>
              </w:rPr>
              <w:t>1674</w:t>
            </w:r>
          </w:p>
        </w:tc>
        <w:tc>
          <w:tcPr>
            <w:tcW w:w="990" w:type="dxa"/>
            <w:vAlign w:val="center"/>
          </w:tcPr>
          <w:p w:rsidR="007A23F4" w:rsidRPr="00F80617" w:rsidRDefault="00AE5942" w:rsidP="007A23F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359</w:t>
            </w:r>
          </w:p>
        </w:tc>
        <w:tc>
          <w:tcPr>
            <w:tcW w:w="1008" w:type="dxa"/>
            <w:vAlign w:val="center"/>
          </w:tcPr>
          <w:p w:rsidR="007A23F4" w:rsidRPr="00F80617" w:rsidRDefault="00F3767B" w:rsidP="00AE594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r w:rsidR="00AE5942">
              <w:rPr>
                <w:rFonts w:ascii="Arial" w:hAnsi="Arial" w:cs="Arial"/>
                <w:b/>
                <w:bCs/>
                <w:color w:val="000000"/>
                <w:sz w:val="20"/>
                <w:szCs w:val="20"/>
              </w:rPr>
              <w:t>,216</w:t>
            </w:r>
          </w:p>
        </w:tc>
      </w:tr>
      <w:tr w:rsidR="007A23F4" w:rsidRPr="00F80617" w:rsidTr="007A23F4">
        <w:trPr>
          <w:trHeight w:val="2131"/>
          <w:jc w:val="center"/>
        </w:trPr>
        <w:tc>
          <w:tcPr>
            <w:tcW w:w="13098" w:type="dxa"/>
            <w:gridSpan w:val="9"/>
          </w:tcPr>
          <w:p w:rsidR="007A23F4" w:rsidRPr="00F80617" w:rsidRDefault="007A23F4" w:rsidP="007A23F4">
            <w:pPr>
              <w:pStyle w:val="ListParagraph"/>
              <w:numPr>
                <w:ilvl w:val="0"/>
                <w:numId w:val="27"/>
              </w:numPr>
              <w:autoSpaceDE w:val="0"/>
              <w:autoSpaceDN w:val="0"/>
              <w:adjustRightInd w:val="0"/>
              <w:ind w:left="360"/>
              <w:rPr>
                <w:rFonts w:ascii="Arial" w:hAnsi="Arial" w:cs="Arial"/>
                <w:color w:val="000000"/>
                <w:sz w:val="20"/>
                <w:szCs w:val="20"/>
              </w:rPr>
            </w:pPr>
            <w:r w:rsidRPr="00F80617">
              <w:rPr>
                <w:rFonts w:ascii="Arial" w:hAnsi="Arial" w:cs="Arial"/>
                <w:color w:val="000000"/>
                <w:sz w:val="20"/>
                <w:szCs w:val="20"/>
              </w:rPr>
              <w:t>ADEC’s Primacy application was approved by EPA on October 31, 2008. No APDES permits were issued in November or December 2008.</w:t>
            </w:r>
          </w:p>
          <w:p w:rsidR="007A23F4" w:rsidRPr="00F80617" w:rsidRDefault="007A23F4" w:rsidP="007A23F4">
            <w:pPr>
              <w:pStyle w:val="ListParagraph"/>
              <w:numPr>
                <w:ilvl w:val="0"/>
                <w:numId w:val="27"/>
              </w:numPr>
              <w:autoSpaceDE w:val="0"/>
              <w:autoSpaceDN w:val="0"/>
              <w:adjustRightInd w:val="0"/>
              <w:ind w:left="360"/>
              <w:rPr>
                <w:rFonts w:ascii="Arial" w:hAnsi="Arial" w:cs="Arial"/>
                <w:color w:val="000000"/>
                <w:sz w:val="20"/>
                <w:szCs w:val="20"/>
              </w:rPr>
            </w:pPr>
            <w:r w:rsidRPr="00F80617">
              <w:rPr>
                <w:rFonts w:ascii="Arial" w:hAnsi="Arial" w:cs="Arial"/>
                <w:color w:val="000000"/>
                <w:sz w:val="20"/>
                <w:szCs w:val="20"/>
              </w:rPr>
              <w:t>Permit/authorization issuances for this period corrected from the previous Capacity Building Summary.</w:t>
            </w:r>
          </w:p>
          <w:p w:rsidR="007A23F4" w:rsidRPr="00F80617" w:rsidRDefault="007A23F4" w:rsidP="007A23F4">
            <w:pPr>
              <w:pStyle w:val="ListParagraph"/>
              <w:numPr>
                <w:ilvl w:val="0"/>
                <w:numId w:val="27"/>
              </w:numPr>
              <w:autoSpaceDE w:val="0"/>
              <w:autoSpaceDN w:val="0"/>
              <w:adjustRightInd w:val="0"/>
              <w:ind w:left="360"/>
              <w:rPr>
                <w:rFonts w:ascii="Arial" w:hAnsi="Arial" w:cs="Arial"/>
                <w:color w:val="000000"/>
                <w:sz w:val="20"/>
                <w:szCs w:val="20"/>
              </w:rPr>
            </w:pPr>
            <w:r w:rsidRPr="00F80617">
              <w:rPr>
                <w:rFonts w:ascii="Arial" w:hAnsi="Arial" w:cs="Arial"/>
                <w:color w:val="000000"/>
                <w:sz w:val="20"/>
                <w:szCs w:val="20"/>
              </w:rPr>
              <w:t>IP = Individual Permit</w:t>
            </w:r>
          </w:p>
          <w:p w:rsidR="007A23F4" w:rsidRPr="00F80617" w:rsidRDefault="007A23F4" w:rsidP="007A23F4">
            <w:pPr>
              <w:pStyle w:val="ListParagraph"/>
              <w:numPr>
                <w:ilvl w:val="0"/>
                <w:numId w:val="27"/>
              </w:numPr>
              <w:autoSpaceDE w:val="0"/>
              <w:autoSpaceDN w:val="0"/>
              <w:adjustRightInd w:val="0"/>
              <w:ind w:left="360"/>
              <w:rPr>
                <w:rFonts w:ascii="Arial" w:hAnsi="Arial" w:cs="Arial"/>
                <w:color w:val="000000"/>
                <w:sz w:val="20"/>
                <w:szCs w:val="20"/>
              </w:rPr>
            </w:pPr>
            <w:r w:rsidRPr="00F80617">
              <w:rPr>
                <w:rFonts w:ascii="Arial" w:hAnsi="Arial" w:cs="Arial"/>
                <w:color w:val="000000"/>
                <w:sz w:val="20"/>
                <w:szCs w:val="20"/>
              </w:rPr>
              <w:t>GP = General Permit</w:t>
            </w:r>
          </w:p>
          <w:p w:rsidR="007A23F4" w:rsidRPr="00F80617" w:rsidRDefault="007A23F4" w:rsidP="007A23F4">
            <w:pPr>
              <w:pStyle w:val="ListParagraph"/>
              <w:numPr>
                <w:ilvl w:val="0"/>
                <w:numId w:val="27"/>
              </w:numPr>
              <w:autoSpaceDE w:val="0"/>
              <w:autoSpaceDN w:val="0"/>
              <w:adjustRightInd w:val="0"/>
              <w:ind w:left="360"/>
              <w:rPr>
                <w:rFonts w:ascii="Arial" w:hAnsi="Arial" w:cs="Arial"/>
                <w:color w:val="000000"/>
                <w:sz w:val="20"/>
                <w:szCs w:val="20"/>
              </w:rPr>
            </w:pPr>
            <w:r w:rsidRPr="00F80617">
              <w:rPr>
                <w:rFonts w:ascii="Arial" w:hAnsi="Arial" w:cs="Arial"/>
                <w:color w:val="000000"/>
                <w:sz w:val="20"/>
                <w:szCs w:val="20"/>
              </w:rPr>
              <w:t>NA = Not applicable</w:t>
            </w:r>
          </w:p>
          <w:p w:rsidR="007A23F4" w:rsidRPr="00F80617" w:rsidRDefault="007A23F4" w:rsidP="007A23F4">
            <w:pPr>
              <w:pStyle w:val="ListParagraph"/>
              <w:numPr>
                <w:ilvl w:val="0"/>
                <w:numId w:val="27"/>
              </w:numPr>
              <w:autoSpaceDE w:val="0"/>
              <w:autoSpaceDN w:val="0"/>
              <w:adjustRightInd w:val="0"/>
              <w:ind w:left="360"/>
              <w:rPr>
                <w:rFonts w:ascii="Arial" w:hAnsi="Arial" w:cs="Arial"/>
                <w:color w:val="000000"/>
                <w:sz w:val="20"/>
                <w:szCs w:val="20"/>
              </w:rPr>
            </w:pPr>
            <w:r w:rsidRPr="00F80617">
              <w:rPr>
                <w:rFonts w:ascii="Arial" w:hAnsi="Arial" w:cs="Arial"/>
                <w:color w:val="000000"/>
                <w:sz w:val="20"/>
                <w:szCs w:val="20"/>
              </w:rPr>
              <w:t>Includes discharges to surface water, land, and underground injection control.</w:t>
            </w:r>
          </w:p>
          <w:p w:rsidR="007A23F4" w:rsidRPr="00F80617" w:rsidRDefault="00F3767B" w:rsidP="00F3767B">
            <w:pPr>
              <w:pStyle w:val="ListParagraph"/>
              <w:numPr>
                <w:ilvl w:val="0"/>
                <w:numId w:val="27"/>
              </w:numPr>
              <w:autoSpaceDE w:val="0"/>
              <w:autoSpaceDN w:val="0"/>
              <w:adjustRightInd w:val="0"/>
              <w:ind w:left="360"/>
              <w:rPr>
                <w:rFonts w:ascii="Arial" w:hAnsi="Arial" w:cs="Arial"/>
                <w:color w:val="000000"/>
                <w:sz w:val="20"/>
                <w:szCs w:val="20"/>
              </w:rPr>
            </w:pPr>
            <w:r w:rsidRPr="00F80617">
              <w:rPr>
                <w:rFonts w:ascii="Arial" w:hAnsi="Arial" w:cs="Arial"/>
                <w:color w:val="000000"/>
                <w:sz w:val="20"/>
                <w:szCs w:val="20"/>
              </w:rPr>
              <w:t>ADEC issue</w:t>
            </w:r>
            <w:r>
              <w:rPr>
                <w:rFonts w:ascii="Arial" w:hAnsi="Arial" w:cs="Arial"/>
                <w:color w:val="000000"/>
                <w:sz w:val="20"/>
                <w:szCs w:val="20"/>
              </w:rPr>
              <w:t xml:space="preserve">d approximately 1773 </w:t>
            </w:r>
            <w:r w:rsidRPr="00F80617">
              <w:rPr>
                <w:rFonts w:ascii="Arial" w:hAnsi="Arial" w:cs="Arial"/>
                <w:color w:val="000000"/>
                <w:sz w:val="20"/>
                <w:szCs w:val="20"/>
              </w:rPr>
              <w:t xml:space="preserve">new authorizations </w:t>
            </w:r>
            <w:r>
              <w:rPr>
                <w:rFonts w:ascii="Arial" w:hAnsi="Arial" w:cs="Arial"/>
                <w:color w:val="000000"/>
                <w:sz w:val="20"/>
                <w:szCs w:val="20"/>
              </w:rPr>
              <w:t xml:space="preserve">during 2012 </w:t>
            </w:r>
            <w:r w:rsidRPr="00F80617">
              <w:rPr>
                <w:rFonts w:ascii="Arial" w:hAnsi="Arial" w:cs="Arial"/>
                <w:color w:val="000000"/>
                <w:sz w:val="20"/>
                <w:szCs w:val="20"/>
              </w:rPr>
              <w:t>under the small suction dredge placer mining general permit. The number of authorizations varies year to year depending on the interest</w:t>
            </w:r>
            <w:r>
              <w:rPr>
                <w:rFonts w:ascii="Arial" w:hAnsi="Arial" w:cs="Arial"/>
                <w:color w:val="000000"/>
                <w:sz w:val="20"/>
                <w:szCs w:val="20"/>
              </w:rPr>
              <w:t>, and is based on Fish Habitat Permit applications submitted to Alaska Department of Fish and Game</w:t>
            </w:r>
            <w:r w:rsidRPr="00F80617">
              <w:rPr>
                <w:rFonts w:ascii="Arial" w:hAnsi="Arial" w:cs="Arial"/>
                <w:color w:val="000000"/>
                <w:sz w:val="20"/>
                <w:szCs w:val="20"/>
              </w:rPr>
              <w:t>.</w:t>
            </w:r>
          </w:p>
        </w:tc>
      </w:tr>
    </w:tbl>
    <w:p w:rsidR="00E57889" w:rsidRDefault="00E57889" w:rsidP="00DA7B3B">
      <w:pPr>
        <w:rPr>
          <w:rStyle w:val="Style1Char"/>
        </w:rPr>
      </w:pPr>
    </w:p>
    <w:p w:rsidR="007A23F4" w:rsidRDefault="00DA7B3B" w:rsidP="007872BD">
      <w:pPr>
        <w:rPr>
          <w:rStyle w:val="Style1Char"/>
          <w:sz w:val="18"/>
          <w:szCs w:val="18"/>
        </w:rPr>
        <w:sectPr w:rsidR="007A23F4" w:rsidSect="007A23F4">
          <w:footerReference w:type="first" r:id="rId15"/>
          <w:pgSz w:w="15840" w:h="12240" w:orient="landscape" w:code="1"/>
          <w:pgMar w:top="1296" w:right="1440" w:bottom="1296" w:left="1440" w:header="864" w:footer="1008" w:gutter="0"/>
          <w:cols w:space="720"/>
          <w:titlePg/>
          <w:docGrid w:linePitch="360"/>
        </w:sectPr>
      </w:pPr>
      <w:r>
        <w:rPr>
          <w:rStyle w:val="Style1Char"/>
          <w:sz w:val="18"/>
          <w:szCs w:val="18"/>
        </w:rPr>
        <w:t xml:space="preserve">  </w:t>
      </w:r>
    </w:p>
    <w:p w:rsidR="00A35DEC" w:rsidRPr="007872BD" w:rsidRDefault="00A35DEC" w:rsidP="007872BD">
      <w:pPr>
        <w:rPr>
          <w:rStyle w:val="Style1Char"/>
          <w:sz w:val="28"/>
          <w:szCs w:val="28"/>
        </w:rPr>
      </w:pPr>
    </w:p>
    <w:p w:rsidR="00DA7B3B" w:rsidRDefault="00DA7B3B" w:rsidP="00DA7B3B">
      <w:pPr>
        <w:numPr>
          <w:ilvl w:val="0"/>
          <w:numId w:val="1"/>
        </w:numPr>
        <w:rPr>
          <w:rStyle w:val="Style1Char"/>
          <w:b/>
        </w:rPr>
      </w:pPr>
      <w:r w:rsidRPr="000829A3">
        <w:rPr>
          <w:rStyle w:val="Style1Char"/>
          <w:b/>
        </w:rPr>
        <w:t>COMPLIANCE AND ENFORCEMENT ACTIVITIES</w:t>
      </w:r>
    </w:p>
    <w:p w:rsidR="00DA7B3B" w:rsidRPr="00567963" w:rsidRDefault="00DA7B3B" w:rsidP="00DA7B3B">
      <w:pPr>
        <w:rPr>
          <w:rStyle w:val="Style1Char"/>
        </w:rPr>
      </w:pPr>
    </w:p>
    <w:p w:rsidR="00DA7B3B" w:rsidRDefault="00DA7B3B" w:rsidP="00DA7B3B">
      <w:pPr>
        <w:numPr>
          <w:ilvl w:val="0"/>
          <w:numId w:val="2"/>
        </w:numPr>
        <w:rPr>
          <w:rStyle w:val="Style1Char"/>
          <w:b/>
        </w:rPr>
      </w:pPr>
      <w:r>
        <w:rPr>
          <w:rStyle w:val="Style1Char"/>
          <w:b/>
        </w:rPr>
        <w:t>Inspector and Enforcement Credentials</w:t>
      </w:r>
    </w:p>
    <w:p w:rsidR="00DA7B3B" w:rsidRDefault="00DA7B3B" w:rsidP="00DA7B3B">
      <w:pPr>
        <w:rPr>
          <w:rFonts w:ascii="Bookman Old Style" w:hAnsi="Bookman Old Style"/>
          <w:b/>
        </w:rPr>
      </w:pPr>
    </w:p>
    <w:p w:rsidR="00DA7B3B" w:rsidRDefault="00DA7B3B" w:rsidP="00DA7B3B">
      <w:pPr>
        <w:rPr>
          <w:rFonts w:ascii="Bookman Old Style" w:hAnsi="Bookman Old Style"/>
          <w:b/>
        </w:rPr>
      </w:pPr>
      <w:r w:rsidRPr="00D526B6">
        <w:rPr>
          <w:rFonts w:ascii="Bookman Old Style" w:hAnsi="Bookman Old Style"/>
          <w:b/>
        </w:rPr>
        <w:t>State Credentials</w:t>
      </w:r>
    </w:p>
    <w:p w:rsidR="00DA7B3B" w:rsidRPr="00B37DAE" w:rsidRDefault="00DA7B3B" w:rsidP="00DA7B3B">
      <w:pPr>
        <w:rPr>
          <w:rFonts w:ascii="Bookman Old Style" w:hAnsi="Bookman Old Style"/>
          <w:b/>
        </w:rPr>
      </w:pPr>
    </w:p>
    <w:p w:rsidR="00DA7B3B" w:rsidRDefault="00DA7B3B" w:rsidP="00DA7B3B">
      <w:pPr>
        <w:rPr>
          <w:rFonts w:ascii="Bookman Old Style" w:hAnsi="Bookman Old Style"/>
        </w:rPr>
      </w:pPr>
      <w:r>
        <w:rPr>
          <w:rFonts w:ascii="Bookman Old Style" w:hAnsi="Bookman Old Style"/>
        </w:rPr>
        <w:t xml:space="preserve">Several ADEC staff have </w:t>
      </w:r>
      <w:r w:rsidRPr="000B5147">
        <w:rPr>
          <w:rFonts w:ascii="Bookman Old Style" w:hAnsi="Bookman Old Style"/>
        </w:rPr>
        <w:t xml:space="preserve">State </w:t>
      </w:r>
      <w:r w:rsidR="00EC1BC6">
        <w:rPr>
          <w:rFonts w:ascii="Bookman Old Style" w:hAnsi="Bookman Old Style"/>
        </w:rPr>
        <w:t>issued</w:t>
      </w:r>
      <w:r w:rsidRPr="000B5147">
        <w:rPr>
          <w:rFonts w:ascii="Bookman Old Style" w:hAnsi="Bookman Old Style"/>
        </w:rPr>
        <w:t xml:space="preserve"> credentials</w:t>
      </w:r>
      <w:r w:rsidR="00EC1BC6">
        <w:rPr>
          <w:rFonts w:ascii="Bookman Old Style" w:hAnsi="Bookman Old Style"/>
        </w:rPr>
        <w:t xml:space="preserve">. The </w:t>
      </w:r>
      <w:r w:rsidR="00A51EB8" w:rsidRPr="00A51EB8">
        <w:rPr>
          <w:rFonts w:ascii="Bookman Old Style" w:hAnsi="Bookman Old Style"/>
        </w:rPr>
        <w:t>Wastewater Discharge Authorization Program</w:t>
      </w:r>
      <w:r w:rsidR="00EC1BC6">
        <w:rPr>
          <w:rFonts w:ascii="Bookman Old Style" w:hAnsi="Bookman Old Style"/>
        </w:rPr>
        <w:t xml:space="preserve"> includes four staff members with Enforcement Officer </w:t>
      </w:r>
      <w:proofErr w:type="gramStart"/>
      <w:r w:rsidR="00EC1BC6">
        <w:rPr>
          <w:rFonts w:ascii="Bookman Old Style" w:hAnsi="Bookman Old Style"/>
        </w:rPr>
        <w:t>credentials</w:t>
      </w:r>
      <w:proofErr w:type="gramEnd"/>
      <w:r w:rsidR="00626FD6">
        <w:rPr>
          <w:rFonts w:ascii="Bookman Old Style" w:hAnsi="Bookman Old Style"/>
        </w:rPr>
        <w:t>. T</w:t>
      </w:r>
      <w:r w:rsidR="00EC1BC6">
        <w:rPr>
          <w:rFonts w:ascii="Bookman Old Style" w:hAnsi="Bookman Old Style"/>
        </w:rPr>
        <w:t xml:space="preserve">he </w:t>
      </w:r>
      <w:r w:rsidR="00EC1BC6" w:rsidRPr="000D4480">
        <w:rPr>
          <w:rFonts w:ascii="Bookman Old Style" w:hAnsi="Bookman Old Style"/>
        </w:rPr>
        <w:t>Compliance and Enforcement Program</w:t>
      </w:r>
      <w:r w:rsidR="00EC1BC6">
        <w:rPr>
          <w:rFonts w:ascii="Bookman Old Style" w:hAnsi="Bookman Old Style"/>
        </w:rPr>
        <w:t xml:space="preserve"> includes </w:t>
      </w:r>
      <w:r w:rsidR="00377862">
        <w:rPr>
          <w:rFonts w:ascii="Bookman Old Style" w:hAnsi="Bookman Old Style"/>
        </w:rPr>
        <w:t>five</w:t>
      </w:r>
      <w:r w:rsidR="00EC1BC6">
        <w:rPr>
          <w:rFonts w:ascii="Bookman Old Style" w:hAnsi="Bookman Old Style"/>
        </w:rPr>
        <w:t xml:space="preserve"> staff members with </w:t>
      </w:r>
      <w:r>
        <w:rPr>
          <w:rFonts w:ascii="Bookman Old Style" w:hAnsi="Bookman Old Style"/>
        </w:rPr>
        <w:t>Enforcement Officer</w:t>
      </w:r>
      <w:r w:rsidR="00EC1BC6">
        <w:rPr>
          <w:rFonts w:ascii="Bookman Old Style" w:hAnsi="Bookman Old Style"/>
        </w:rPr>
        <w:t xml:space="preserve"> </w:t>
      </w:r>
      <w:proofErr w:type="gramStart"/>
      <w:r w:rsidR="00EC1BC6">
        <w:rPr>
          <w:rFonts w:ascii="Bookman Old Style" w:hAnsi="Bookman Old Style"/>
        </w:rPr>
        <w:t>credentials</w:t>
      </w:r>
      <w:proofErr w:type="gramEnd"/>
      <w:r w:rsidR="00EC1BC6">
        <w:rPr>
          <w:rFonts w:ascii="Bookman Old Style" w:hAnsi="Bookman Old Style"/>
        </w:rPr>
        <w:t xml:space="preserve"> and </w:t>
      </w:r>
      <w:r w:rsidR="00377862">
        <w:rPr>
          <w:rFonts w:ascii="Bookman Old Style" w:hAnsi="Bookman Old Style"/>
        </w:rPr>
        <w:t>three</w:t>
      </w:r>
      <w:r w:rsidR="00EC1BC6">
        <w:rPr>
          <w:rFonts w:ascii="Bookman Old Style" w:hAnsi="Bookman Old Style"/>
        </w:rPr>
        <w:t xml:space="preserve"> staff members with Inspector credential</w:t>
      </w:r>
      <w:r>
        <w:rPr>
          <w:rFonts w:ascii="Bookman Old Style" w:hAnsi="Bookman Old Style"/>
        </w:rPr>
        <w:t>s.</w:t>
      </w:r>
      <w:r w:rsidRPr="00567963">
        <w:rPr>
          <w:rFonts w:ascii="Bookman Old Style" w:hAnsi="Bookman Old Style"/>
        </w:rPr>
        <w:t xml:space="preserve"> </w:t>
      </w:r>
      <w:r w:rsidR="00AE5942">
        <w:rPr>
          <w:rFonts w:ascii="Bookman Old Style" w:hAnsi="Bookman Old Style"/>
        </w:rPr>
        <w:t xml:space="preserve">All </w:t>
      </w:r>
      <w:r w:rsidR="00783151">
        <w:rPr>
          <w:rFonts w:ascii="Bookman Old Style" w:hAnsi="Bookman Old Style"/>
        </w:rPr>
        <w:t xml:space="preserve">new employees will be required to obtain Inspector credentials with senior staff also required to obtain Enforcement Officer </w:t>
      </w:r>
      <w:proofErr w:type="gramStart"/>
      <w:r w:rsidR="00783151">
        <w:rPr>
          <w:rFonts w:ascii="Bookman Old Style" w:hAnsi="Bookman Old Style"/>
        </w:rPr>
        <w:t>credentials</w:t>
      </w:r>
      <w:proofErr w:type="gramEnd"/>
      <w:r w:rsidR="00783151">
        <w:rPr>
          <w:rFonts w:ascii="Bookman Old Style" w:hAnsi="Bookman Old Style"/>
        </w:rPr>
        <w:t xml:space="preserve">. </w:t>
      </w:r>
    </w:p>
    <w:p w:rsidR="00DA7B3B" w:rsidRDefault="00DA7B3B" w:rsidP="00DA7B3B">
      <w:pPr>
        <w:rPr>
          <w:rFonts w:ascii="Bookman Old Style" w:hAnsi="Bookman Old Style"/>
        </w:rPr>
      </w:pPr>
    </w:p>
    <w:p w:rsidR="00DA7B3B" w:rsidRDefault="00DA7B3B" w:rsidP="00DA7B3B">
      <w:pPr>
        <w:rPr>
          <w:rFonts w:ascii="Bookman Old Style" w:hAnsi="Bookman Old Style"/>
          <w:b/>
        </w:rPr>
      </w:pPr>
      <w:r w:rsidRPr="00D526B6">
        <w:rPr>
          <w:rFonts w:ascii="Bookman Old Style" w:hAnsi="Bookman Old Style"/>
          <w:b/>
        </w:rPr>
        <w:t>EPA Credentials</w:t>
      </w:r>
    </w:p>
    <w:p w:rsidR="00DA7B3B" w:rsidRPr="00B37DAE" w:rsidRDefault="00DA7B3B" w:rsidP="00DA7B3B">
      <w:pPr>
        <w:rPr>
          <w:rFonts w:ascii="Bookman Old Style" w:hAnsi="Bookman Old Style"/>
          <w:b/>
        </w:rPr>
      </w:pPr>
    </w:p>
    <w:p w:rsidR="00261EF0" w:rsidRDefault="00261EF0" w:rsidP="00261EF0">
      <w:pPr>
        <w:rPr>
          <w:color w:val="1F497D"/>
        </w:rPr>
      </w:pPr>
      <w:r>
        <w:rPr>
          <w:rFonts w:ascii="Bookman Old Style" w:hAnsi="Bookman Old Style"/>
        </w:rPr>
        <w:t xml:space="preserve">ADEC is no longer </w:t>
      </w:r>
      <w:r w:rsidR="007C5135">
        <w:rPr>
          <w:rFonts w:ascii="Bookman Old Style" w:hAnsi="Bookman Old Style"/>
        </w:rPr>
        <w:t>requiring Compliance and Enforcement Program staff to pursue or keep current</w:t>
      </w:r>
      <w:r>
        <w:rPr>
          <w:rFonts w:ascii="Bookman Old Style" w:hAnsi="Bookman Old Style"/>
        </w:rPr>
        <w:t xml:space="preserve"> EPA Inspector credentials</w:t>
      </w:r>
      <w:r w:rsidR="00D46F78">
        <w:rPr>
          <w:rFonts w:ascii="Bookman Old Style" w:hAnsi="Bookman Old Style"/>
        </w:rPr>
        <w:t>,</w:t>
      </w:r>
      <w:r>
        <w:rPr>
          <w:rFonts w:ascii="Bookman Old Style" w:hAnsi="Bookman Old Style"/>
        </w:rPr>
        <w:t xml:space="preserve"> because ADEC is now the permitting and compliance authority for all </w:t>
      </w:r>
      <w:r w:rsidR="00377862">
        <w:rPr>
          <w:rFonts w:ascii="Bookman Old Style" w:hAnsi="Bookman Old Style"/>
        </w:rPr>
        <w:t>facilities in Phases I – IV</w:t>
      </w:r>
      <w:r>
        <w:rPr>
          <w:rFonts w:ascii="Bookman Old Style" w:hAnsi="Bookman Old Style"/>
        </w:rPr>
        <w:t>.</w:t>
      </w:r>
    </w:p>
    <w:p w:rsidR="00DA7B3B" w:rsidRDefault="00261EF0" w:rsidP="00DA7B3B">
      <w:pPr>
        <w:rPr>
          <w:rFonts w:ascii="Bookman Old Style" w:hAnsi="Bookman Old Style"/>
        </w:rPr>
      </w:pPr>
      <w:r w:rsidRPr="000D4480" w:rsidDel="00261EF0">
        <w:rPr>
          <w:rFonts w:ascii="Bookman Old Style" w:hAnsi="Bookman Old Style"/>
        </w:rPr>
        <w:t xml:space="preserve"> </w:t>
      </w:r>
    </w:p>
    <w:p w:rsidR="00DA7B3B" w:rsidRPr="00FE082D" w:rsidRDefault="00DA7B3B" w:rsidP="00DA7B3B">
      <w:pPr>
        <w:numPr>
          <w:ilvl w:val="0"/>
          <w:numId w:val="2"/>
        </w:numPr>
        <w:rPr>
          <w:rFonts w:ascii="Bookman Old Style" w:hAnsi="Bookman Old Style"/>
          <w:b/>
        </w:rPr>
      </w:pPr>
      <w:r w:rsidRPr="00FE082D">
        <w:rPr>
          <w:rFonts w:ascii="Bookman Old Style" w:hAnsi="Bookman Old Style"/>
          <w:b/>
        </w:rPr>
        <w:t>Monitoring and Inspections</w:t>
      </w:r>
    </w:p>
    <w:p w:rsidR="00DA7B3B" w:rsidRDefault="00DA7B3B" w:rsidP="00DA7B3B">
      <w:pPr>
        <w:ind w:left="360"/>
        <w:rPr>
          <w:rFonts w:ascii="Bookman Old Style" w:hAnsi="Bookman Old Style"/>
        </w:rPr>
      </w:pPr>
    </w:p>
    <w:p w:rsidR="00DA7B3B" w:rsidRDefault="00343797" w:rsidP="00DA7B3B">
      <w:pPr>
        <w:rPr>
          <w:rFonts w:ascii="Bookman Old Style" w:hAnsi="Bookman Old Style"/>
        </w:rPr>
      </w:pPr>
      <w:r>
        <w:rPr>
          <w:rFonts w:ascii="Bookman Old Style" w:hAnsi="Bookman Old Style"/>
        </w:rPr>
        <w:t xml:space="preserve">In 2007, ADEC organized to form a Compliance and Enforcement Program. </w:t>
      </w:r>
      <w:r w:rsidR="00C23503">
        <w:rPr>
          <w:rFonts w:ascii="Bookman Old Style" w:hAnsi="Bookman Old Style"/>
        </w:rPr>
        <w:t>Compliance and enforcement staff perform all inspections</w:t>
      </w:r>
      <w:r w:rsidR="00581FFE">
        <w:rPr>
          <w:rFonts w:ascii="Bookman Old Style" w:hAnsi="Bookman Old Style"/>
        </w:rPr>
        <w:t xml:space="preserve"> </w:t>
      </w:r>
      <w:r w:rsidR="00C23503">
        <w:rPr>
          <w:rFonts w:ascii="Bookman Old Style" w:hAnsi="Bookman Old Style"/>
        </w:rPr>
        <w:t>of APDES facilities</w:t>
      </w:r>
      <w:r>
        <w:rPr>
          <w:rFonts w:ascii="Bookman Old Style" w:hAnsi="Bookman Old Style"/>
        </w:rPr>
        <w:t xml:space="preserve"> and initiate enforcement actions for noncompliance</w:t>
      </w:r>
      <w:r w:rsidR="00C23503">
        <w:rPr>
          <w:rFonts w:ascii="Bookman Old Style" w:hAnsi="Bookman Old Style"/>
        </w:rPr>
        <w:t>.</w:t>
      </w:r>
      <w:r w:rsidR="007C5135">
        <w:rPr>
          <w:rFonts w:ascii="Bookman Old Style" w:hAnsi="Bookman Old Style"/>
        </w:rPr>
        <w:t xml:space="preserve"> </w:t>
      </w:r>
      <w:r w:rsidR="00DA7B3B" w:rsidRPr="0098392A">
        <w:rPr>
          <w:rFonts w:ascii="Bookman Old Style" w:hAnsi="Bookman Old Style"/>
        </w:rPr>
        <w:t xml:space="preserve">ADEC staff review </w:t>
      </w:r>
      <w:r w:rsidR="00626FD6">
        <w:rPr>
          <w:rFonts w:ascii="Bookman Old Style" w:hAnsi="Bookman Old Style"/>
        </w:rPr>
        <w:t>d</w:t>
      </w:r>
      <w:r w:rsidR="00DA7B3B" w:rsidRPr="0098392A">
        <w:rPr>
          <w:rFonts w:ascii="Bookman Old Style" w:hAnsi="Bookman Old Style"/>
        </w:rPr>
        <w:t xml:space="preserve">ischarge </w:t>
      </w:r>
      <w:r w:rsidR="00626FD6">
        <w:rPr>
          <w:rFonts w:ascii="Bookman Old Style" w:hAnsi="Bookman Old Style"/>
        </w:rPr>
        <w:t>m</w:t>
      </w:r>
      <w:r w:rsidR="00DA7B3B" w:rsidRPr="0098392A">
        <w:rPr>
          <w:rFonts w:ascii="Bookman Old Style" w:hAnsi="Bookman Old Style"/>
        </w:rPr>
        <w:t xml:space="preserve">onitoring </w:t>
      </w:r>
      <w:r w:rsidR="00626FD6">
        <w:rPr>
          <w:rFonts w:ascii="Bookman Old Style" w:hAnsi="Bookman Old Style"/>
        </w:rPr>
        <w:t>r</w:t>
      </w:r>
      <w:r w:rsidR="00DA7B3B" w:rsidRPr="0098392A">
        <w:rPr>
          <w:rFonts w:ascii="Bookman Old Style" w:hAnsi="Bookman Old Style"/>
        </w:rPr>
        <w:t>eports for facilities issued an EPA NPDES permit</w:t>
      </w:r>
      <w:r w:rsidR="00DA7B3B">
        <w:rPr>
          <w:rFonts w:ascii="Bookman Old Style" w:hAnsi="Bookman Old Style"/>
        </w:rPr>
        <w:t xml:space="preserve"> and ADEC-issued APDES permits</w:t>
      </w:r>
      <w:r w:rsidR="00DA7B3B" w:rsidRPr="0098392A">
        <w:rPr>
          <w:rFonts w:ascii="Bookman Old Style" w:hAnsi="Bookman Old Style"/>
        </w:rPr>
        <w:t>, as well as for facilities issued a state permit, and review quarterly and annual reports from dischargers (e.g. seafood processors, log transfer facilities, and mines).</w:t>
      </w:r>
      <w:r w:rsidR="0002554A">
        <w:rPr>
          <w:rFonts w:ascii="Bookman Old Style" w:hAnsi="Bookman Old Style"/>
        </w:rPr>
        <w:t xml:space="preserve"> ADEC prepares an annual inspection schedule based on meeting national goals, staff input, and EPA discussions. </w:t>
      </w:r>
      <w:r w:rsidR="00DA7B3B" w:rsidRPr="0098392A">
        <w:rPr>
          <w:rFonts w:ascii="Bookman Old Style" w:hAnsi="Bookman Old Style"/>
        </w:rPr>
        <w:t>Inspections are also conducted during routine or unscheduled visits to sites and facilities, in response to citizen complaints, and of unpermitted facilities.</w:t>
      </w:r>
      <w:r w:rsidR="00DA7B3B">
        <w:rPr>
          <w:rFonts w:ascii="Bookman Old Style" w:hAnsi="Bookman Old Style"/>
        </w:rPr>
        <w:t xml:space="preserve"> </w:t>
      </w:r>
    </w:p>
    <w:p w:rsidR="00DA7B3B" w:rsidRDefault="00DA7B3B" w:rsidP="00DA7B3B">
      <w:pPr>
        <w:rPr>
          <w:rFonts w:ascii="Bookman Old Style" w:hAnsi="Bookman Old Style"/>
        </w:rPr>
      </w:pPr>
    </w:p>
    <w:p w:rsidR="00DA7B3B" w:rsidRDefault="00DA7B3B" w:rsidP="00DA7B3B">
      <w:pPr>
        <w:rPr>
          <w:rFonts w:ascii="Bookman Old Style" w:hAnsi="Bookman Old Style"/>
        </w:rPr>
      </w:pPr>
      <w:r w:rsidRPr="0068167F">
        <w:rPr>
          <w:rFonts w:ascii="Bookman Old Style" w:hAnsi="Bookman Old Style"/>
        </w:rPr>
        <w:t xml:space="preserve">Compliance and enforcement staff issued </w:t>
      </w:r>
      <w:r w:rsidR="004A4B62">
        <w:rPr>
          <w:rFonts w:ascii="Bookman Old Style" w:hAnsi="Bookman Old Style"/>
        </w:rPr>
        <w:t>25</w:t>
      </w:r>
      <w:r w:rsidR="00626FD6">
        <w:rPr>
          <w:rFonts w:ascii="Bookman Old Style" w:hAnsi="Bookman Old Style"/>
        </w:rPr>
        <w:t xml:space="preserve"> </w:t>
      </w:r>
      <w:r w:rsidR="00E0299E">
        <w:rPr>
          <w:rFonts w:ascii="Bookman Old Style" w:hAnsi="Bookman Old Style"/>
        </w:rPr>
        <w:t>Notices of Violation</w:t>
      </w:r>
      <w:r w:rsidR="00626FD6">
        <w:rPr>
          <w:rFonts w:ascii="Bookman Old Style" w:hAnsi="Bookman Old Style"/>
        </w:rPr>
        <w:t>,</w:t>
      </w:r>
      <w:r w:rsidR="00E0299E">
        <w:rPr>
          <w:rFonts w:ascii="Bookman Old Style" w:hAnsi="Bookman Old Style"/>
        </w:rPr>
        <w:t xml:space="preserve"> </w:t>
      </w:r>
      <w:r w:rsidR="004A4B62">
        <w:rPr>
          <w:rFonts w:ascii="Bookman Old Style" w:hAnsi="Bookman Old Style"/>
        </w:rPr>
        <w:t>29</w:t>
      </w:r>
      <w:r w:rsidRPr="00037386">
        <w:rPr>
          <w:rFonts w:ascii="Bookman Old Style" w:hAnsi="Bookman Old Style"/>
        </w:rPr>
        <w:t xml:space="preserve"> co</w:t>
      </w:r>
      <w:r w:rsidRPr="0068167F">
        <w:rPr>
          <w:rFonts w:ascii="Bookman Old Style" w:hAnsi="Bookman Old Style"/>
        </w:rPr>
        <w:t>mpliance letter</w:t>
      </w:r>
      <w:r>
        <w:rPr>
          <w:rFonts w:ascii="Bookman Old Style" w:hAnsi="Bookman Old Style"/>
        </w:rPr>
        <w:t>s</w:t>
      </w:r>
      <w:r w:rsidR="00626FD6">
        <w:rPr>
          <w:rFonts w:ascii="Bookman Old Style" w:hAnsi="Bookman Old Style"/>
        </w:rPr>
        <w:t xml:space="preserve">, and </w:t>
      </w:r>
      <w:r w:rsidR="00CC2F81">
        <w:rPr>
          <w:rFonts w:ascii="Bookman Old Style" w:hAnsi="Bookman Old Style"/>
        </w:rPr>
        <w:t>two</w:t>
      </w:r>
      <w:r w:rsidR="00626FD6">
        <w:rPr>
          <w:rFonts w:ascii="Bookman Old Style" w:hAnsi="Bookman Old Style"/>
        </w:rPr>
        <w:t xml:space="preserve"> formal enforcement action</w:t>
      </w:r>
      <w:r w:rsidR="00C32363">
        <w:rPr>
          <w:rFonts w:ascii="Bookman Old Style" w:hAnsi="Bookman Old Style"/>
        </w:rPr>
        <w:t>s</w:t>
      </w:r>
      <w:r w:rsidR="00626FD6">
        <w:rPr>
          <w:rFonts w:ascii="Bookman Old Style" w:hAnsi="Bookman Old Style"/>
        </w:rPr>
        <w:t xml:space="preserve"> </w:t>
      </w:r>
      <w:r w:rsidRPr="0068167F">
        <w:rPr>
          <w:rFonts w:ascii="Bookman Old Style" w:hAnsi="Bookman Old Style"/>
        </w:rPr>
        <w:t xml:space="preserve">during </w:t>
      </w:r>
      <w:r w:rsidR="00626FD6">
        <w:rPr>
          <w:rFonts w:ascii="Bookman Old Style" w:hAnsi="Bookman Old Style"/>
        </w:rPr>
        <w:t>the State fiscal year 2012</w:t>
      </w:r>
      <w:r>
        <w:rPr>
          <w:rFonts w:ascii="Bookman Old Style" w:hAnsi="Bookman Old Style"/>
        </w:rPr>
        <w:t>.</w:t>
      </w:r>
    </w:p>
    <w:p w:rsidR="00DA7B3B" w:rsidRDefault="00DA7B3B" w:rsidP="00DA7B3B">
      <w:pPr>
        <w:rPr>
          <w:rFonts w:ascii="Bookman Old Style" w:hAnsi="Bookman Old Style"/>
        </w:rPr>
      </w:pPr>
    </w:p>
    <w:p w:rsidR="00DA7B3B" w:rsidRDefault="00DA7B3B" w:rsidP="004F4BF7">
      <w:pPr>
        <w:spacing w:after="200" w:line="276" w:lineRule="auto"/>
        <w:rPr>
          <w:rFonts w:ascii="Bookman Old Style" w:hAnsi="Bookman Old Style"/>
        </w:rPr>
      </w:pPr>
      <w:r w:rsidRPr="00354AA7">
        <w:rPr>
          <w:rFonts w:ascii="Bookman Old Style" w:hAnsi="Bookman Old Style"/>
        </w:rPr>
        <w:t>The table below</w:t>
      </w:r>
      <w:r>
        <w:rPr>
          <w:rFonts w:ascii="Bookman Old Style" w:hAnsi="Bookman Old Style"/>
        </w:rPr>
        <w:t xml:space="preserve"> provides a summary of the number of inspections conducted by ADEC.</w:t>
      </w:r>
    </w:p>
    <w:p w:rsidR="007C5135" w:rsidRDefault="007C5135">
      <w:pPr>
        <w:spacing w:after="200" w:line="276" w:lineRule="auto"/>
        <w:rPr>
          <w:rFonts w:ascii="Bookman Old Style" w:hAnsi="Bookman Old Style"/>
        </w:rPr>
      </w:pPr>
      <w:r>
        <w:rPr>
          <w:rFonts w:ascii="Bookman Old Style" w:hAnsi="Bookman Old Style"/>
        </w:rPr>
        <w:br w:type="page"/>
      </w:r>
    </w:p>
    <w:p w:rsidR="005D066F" w:rsidRDefault="005D066F" w:rsidP="00DA7B3B">
      <w:pPr>
        <w:rPr>
          <w:rFonts w:ascii="Bookman Old Style" w:hAnsi="Bookman Old Style"/>
        </w:rPr>
      </w:pPr>
    </w:p>
    <w:tbl>
      <w:tblPr>
        <w:tblW w:w="0" w:type="auto"/>
        <w:tblInd w:w="108" w:type="dxa"/>
        <w:tblCellMar>
          <w:left w:w="0" w:type="dxa"/>
          <w:right w:w="0" w:type="dxa"/>
        </w:tblCellMar>
        <w:tblLook w:val="04A0"/>
      </w:tblPr>
      <w:tblGrid>
        <w:gridCol w:w="1076"/>
        <w:gridCol w:w="1061"/>
        <w:gridCol w:w="1060"/>
        <w:gridCol w:w="1049"/>
        <w:gridCol w:w="1075"/>
        <w:gridCol w:w="1069"/>
        <w:gridCol w:w="969"/>
        <w:gridCol w:w="886"/>
        <w:gridCol w:w="779"/>
        <w:gridCol w:w="732"/>
      </w:tblGrid>
      <w:tr w:rsidR="004A4B62" w:rsidTr="004A4B62">
        <w:trPr>
          <w:trHeight w:val="502"/>
        </w:trPr>
        <w:tc>
          <w:tcPr>
            <w:tcW w:w="9658" w:type="dxa"/>
            <w:gridSpan w:val="10"/>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b/>
                <w:bCs/>
                <w:sz w:val="28"/>
                <w:szCs w:val="28"/>
              </w:rPr>
            </w:pPr>
            <w:r>
              <w:rPr>
                <w:b/>
                <w:bCs/>
                <w:sz w:val="28"/>
                <w:szCs w:val="28"/>
              </w:rPr>
              <w:t>ADEC Inspections Conducted</w:t>
            </w:r>
          </w:p>
        </w:tc>
      </w:tr>
      <w:tr w:rsidR="004A4B62" w:rsidTr="004A4B62">
        <w:trPr>
          <w:trHeight w:val="20"/>
        </w:trPr>
        <w:tc>
          <w:tcPr>
            <w:tcW w:w="10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Facilities</w:t>
            </w:r>
          </w:p>
        </w:tc>
        <w:tc>
          <w:tcPr>
            <w:tcW w:w="106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color w:val="000000"/>
                <w:sz w:val="20"/>
                <w:szCs w:val="20"/>
              </w:rPr>
              <w:t>1/1/06 - 12/31/06</w:t>
            </w:r>
          </w:p>
        </w:tc>
        <w:tc>
          <w:tcPr>
            <w:tcW w:w="106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color w:val="000000"/>
                <w:sz w:val="20"/>
                <w:szCs w:val="20"/>
              </w:rPr>
              <w:t>1/1/07 - 12/31/07</w:t>
            </w:r>
          </w:p>
        </w:tc>
        <w:tc>
          <w:tcPr>
            <w:tcW w:w="105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color w:val="000000"/>
                <w:sz w:val="20"/>
                <w:szCs w:val="20"/>
              </w:rPr>
              <w:t>1/1/08 -12/31/08</w:t>
            </w:r>
          </w:p>
        </w:tc>
        <w:tc>
          <w:tcPr>
            <w:tcW w:w="10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1/1/09 – 12/31/09</w:t>
            </w:r>
          </w:p>
        </w:tc>
        <w:tc>
          <w:tcPr>
            <w:tcW w:w="10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1/1/10 – 12/31/10</w:t>
            </w:r>
          </w:p>
        </w:tc>
        <w:tc>
          <w:tcPr>
            <w:tcW w:w="9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1/1/11 – 6/30/11</w:t>
            </w:r>
          </w:p>
        </w:tc>
        <w:tc>
          <w:tcPr>
            <w:tcW w:w="894" w:type="dxa"/>
            <w:tcBorders>
              <w:top w:val="nil"/>
              <w:left w:val="nil"/>
              <w:bottom w:val="single" w:sz="8" w:space="0" w:color="auto"/>
              <w:right w:val="single" w:sz="8" w:space="0" w:color="auto"/>
            </w:tcBorders>
            <w:shd w:val="clear" w:color="auto" w:fill="D9D9D9"/>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7/1/11 – 12/31/11</w:t>
            </w:r>
          </w:p>
        </w:tc>
        <w:tc>
          <w:tcPr>
            <w:tcW w:w="786" w:type="dxa"/>
            <w:tcBorders>
              <w:top w:val="nil"/>
              <w:left w:val="nil"/>
              <w:bottom w:val="single" w:sz="8" w:space="0" w:color="auto"/>
              <w:right w:val="single" w:sz="8" w:space="0" w:color="auto"/>
            </w:tcBorders>
            <w:shd w:val="clear" w:color="auto" w:fill="D9D9D9"/>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sidRPr="00DE6278">
              <w:rPr>
                <w:b/>
                <w:bCs/>
                <w:sz w:val="20"/>
                <w:szCs w:val="20"/>
              </w:rPr>
              <w:t>1/1/12 – 6/30/12</w:t>
            </w:r>
          </w:p>
        </w:tc>
        <w:tc>
          <w:tcPr>
            <w:tcW w:w="575" w:type="dxa"/>
            <w:tcBorders>
              <w:top w:val="nil"/>
              <w:left w:val="nil"/>
              <w:bottom w:val="single" w:sz="8" w:space="0" w:color="auto"/>
              <w:right w:val="single" w:sz="8" w:space="0" w:color="auto"/>
            </w:tcBorders>
            <w:shd w:val="clear" w:color="auto" w:fill="D9D9D9"/>
            <w:vAlign w:val="center"/>
          </w:tcPr>
          <w:p w:rsidR="004A4B62" w:rsidRPr="00DE6278" w:rsidRDefault="004A4B62" w:rsidP="004A4B62">
            <w:pPr>
              <w:autoSpaceDE w:val="0"/>
              <w:autoSpaceDN w:val="0"/>
              <w:snapToGrid w:val="0"/>
              <w:spacing w:line="276" w:lineRule="auto"/>
              <w:jc w:val="center"/>
              <w:rPr>
                <w:b/>
                <w:bCs/>
                <w:sz w:val="20"/>
                <w:szCs w:val="20"/>
              </w:rPr>
            </w:pPr>
            <w:r>
              <w:rPr>
                <w:b/>
                <w:bCs/>
                <w:sz w:val="20"/>
                <w:szCs w:val="20"/>
              </w:rPr>
              <w:t>7/1/12 – 12/31/12</w:t>
            </w:r>
          </w:p>
        </w:tc>
      </w:tr>
      <w:tr w:rsidR="004A4B62" w:rsidTr="004A4B62">
        <w:trPr>
          <w:trHeight w:val="20"/>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rPr>
                <w:rFonts w:ascii="Calibri" w:eastAsiaTheme="minorHAnsi" w:hAnsi="Calibri" w:cs="Calibri"/>
                <w:sz w:val="20"/>
                <w:szCs w:val="20"/>
              </w:rPr>
            </w:pPr>
            <w:r>
              <w:rPr>
                <w:sz w:val="20"/>
                <w:szCs w:val="20"/>
              </w:rPr>
              <w:t>APDES permitted facilities</w:t>
            </w:r>
          </w:p>
        </w:tc>
        <w:tc>
          <w:tcPr>
            <w:tcW w:w="1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18"/>
                <w:szCs w:val="18"/>
                <w:vertAlign w:val="superscript"/>
              </w:rPr>
            </w:pPr>
            <w:r>
              <w:rPr>
                <w:sz w:val="18"/>
                <w:szCs w:val="18"/>
              </w:rPr>
              <w:t xml:space="preserve">NA </w:t>
            </w:r>
            <w:r>
              <w:rPr>
                <w:sz w:val="18"/>
                <w:szCs w:val="18"/>
                <w:vertAlign w:val="superscript"/>
              </w:rPr>
              <w:t>a</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18"/>
                <w:szCs w:val="18"/>
              </w:rPr>
            </w:pPr>
            <w:r>
              <w:rPr>
                <w:sz w:val="18"/>
                <w:szCs w:val="18"/>
              </w:rPr>
              <w:t>NA</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18"/>
                <w:szCs w:val="18"/>
              </w:rPr>
            </w:pPr>
            <w:r>
              <w:rPr>
                <w:sz w:val="18"/>
                <w:szCs w:val="18"/>
              </w:rPr>
              <w:t>NA</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73</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129</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63</w:t>
            </w:r>
          </w:p>
        </w:tc>
        <w:tc>
          <w:tcPr>
            <w:tcW w:w="894" w:type="dxa"/>
            <w:tcBorders>
              <w:top w:val="nil"/>
              <w:left w:val="nil"/>
              <w:bottom w:val="single" w:sz="8" w:space="0" w:color="auto"/>
              <w:right w:val="single" w:sz="8" w:space="0" w:color="auto"/>
            </w:tcBorders>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82</w:t>
            </w:r>
          </w:p>
        </w:tc>
        <w:tc>
          <w:tcPr>
            <w:tcW w:w="786" w:type="dxa"/>
            <w:tcBorders>
              <w:top w:val="nil"/>
              <w:left w:val="nil"/>
              <w:bottom w:val="single" w:sz="8" w:space="0" w:color="auto"/>
              <w:right w:val="single" w:sz="8" w:space="0" w:color="auto"/>
            </w:tcBorders>
            <w:vAlign w:val="center"/>
          </w:tcPr>
          <w:p w:rsidR="004A4B62" w:rsidRDefault="004A4B62" w:rsidP="00F24FDF">
            <w:pPr>
              <w:autoSpaceDE w:val="0"/>
              <w:autoSpaceDN w:val="0"/>
              <w:snapToGrid w:val="0"/>
              <w:spacing w:line="276" w:lineRule="auto"/>
              <w:jc w:val="center"/>
              <w:rPr>
                <w:rFonts w:ascii="Calibri" w:eastAsiaTheme="minorHAnsi" w:hAnsi="Calibri" w:cs="Calibri"/>
                <w:sz w:val="20"/>
                <w:szCs w:val="20"/>
              </w:rPr>
            </w:pPr>
            <w:r>
              <w:rPr>
                <w:rFonts w:ascii="Calibri" w:eastAsiaTheme="minorHAnsi" w:hAnsi="Calibri" w:cs="Calibri"/>
                <w:sz w:val="20"/>
                <w:szCs w:val="20"/>
              </w:rPr>
              <w:t>67</w:t>
            </w:r>
          </w:p>
        </w:tc>
        <w:tc>
          <w:tcPr>
            <w:tcW w:w="575" w:type="dxa"/>
            <w:tcBorders>
              <w:top w:val="nil"/>
              <w:left w:val="nil"/>
              <w:bottom w:val="single" w:sz="8" w:space="0" w:color="auto"/>
              <w:right w:val="single" w:sz="8" w:space="0" w:color="auto"/>
            </w:tcBorders>
            <w:vAlign w:val="center"/>
          </w:tcPr>
          <w:p w:rsidR="004A4B62" w:rsidRDefault="00DD527A" w:rsidP="004A4B62">
            <w:pPr>
              <w:autoSpaceDE w:val="0"/>
              <w:autoSpaceDN w:val="0"/>
              <w:snapToGrid w:val="0"/>
              <w:spacing w:line="276" w:lineRule="auto"/>
              <w:jc w:val="center"/>
              <w:rPr>
                <w:rFonts w:ascii="Calibri" w:eastAsiaTheme="minorHAnsi" w:hAnsi="Calibri" w:cs="Calibri"/>
                <w:sz w:val="20"/>
                <w:szCs w:val="20"/>
              </w:rPr>
            </w:pPr>
            <w:r>
              <w:rPr>
                <w:rFonts w:ascii="Calibri" w:eastAsiaTheme="minorHAnsi" w:hAnsi="Calibri" w:cs="Calibri"/>
                <w:sz w:val="20"/>
                <w:szCs w:val="20"/>
              </w:rPr>
              <w:t>61</w:t>
            </w:r>
          </w:p>
        </w:tc>
      </w:tr>
      <w:tr w:rsidR="004A4B62" w:rsidTr="004A4B62">
        <w:trPr>
          <w:trHeight w:val="20"/>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N w:val="0"/>
              <w:snapToGrid w:val="0"/>
              <w:spacing w:line="276" w:lineRule="auto"/>
              <w:rPr>
                <w:rFonts w:ascii="Calibri" w:eastAsiaTheme="minorHAnsi" w:hAnsi="Calibri" w:cs="Calibri"/>
                <w:sz w:val="20"/>
                <w:szCs w:val="20"/>
              </w:rPr>
            </w:pPr>
            <w:r>
              <w:rPr>
                <w:sz w:val="20"/>
                <w:szCs w:val="20"/>
              </w:rPr>
              <w:t>NPDES permitted facilities</w:t>
            </w:r>
          </w:p>
        </w:tc>
        <w:tc>
          <w:tcPr>
            <w:tcW w:w="1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56</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36</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24</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27</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4</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1</w:t>
            </w:r>
          </w:p>
        </w:tc>
        <w:tc>
          <w:tcPr>
            <w:tcW w:w="894" w:type="dxa"/>
            <w:tcBorders>
              <w:top w:val="nil"/>
              <w:left w:val="nil"/>
              <w:bottom w:val="single" w:sz="8" w:space="0" w:color="auto"/>
              <w:right w:val="single" w:sz="8" w:space="0" w:color="auto"/>
            </w:tcBorders>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0</w:t>
            </w:r>
          </w:p>
        </w:tc>
        <w:tc>
          <w:tcPr>
            <w:tcW w:w="786" w:type="dxa"/>
            <w:tcBorders>
              <w:top w:val="nil"/>
              <w:left w:val="nil"/>
              <w:bottom w:val="single" w:sz="8" w:space="0" w:color="auto"/>
              <w:right w:val="single" w:sz="8" w:space="0" w:color="auto"/>
            </w:tcBorders>
            <w:vAlign w:val="center"/>
          </w:tcPr>
          <w:p w:rsidR="004A4B62" w:rsidRDefault="004A4B62" w:rsidP="00DE6278">
            <w:pPr>
              <w:autoSpaceDE w:val="0"/>
              <w:autoSpaceDN w:val="0"/>
              <w:snapToGrid w:val="0"/>
              <w:spacing w:line="276" w:lineRule="auto"/>
              <w:jc w:val="center"/>
              <w:rPr>
                <w:rFonts w:ascii="Calibri" w:eastAsiaTheme="minorHAnsi" w:hAnsi="Calibri" w:cs="Calibri"/>
                <w:sz w:val="20"/>
                <w:szCs w:val="20"/>
              </w:rPr>
            </w:pPr>
            <w:r>
              <w:rPr>
                <w:rFonts w:ascii="Calibri" w:eastAsiaTheme="minorHAnsi" w:hAnsi="Calibri" w:cs="Calibri"/>
                <w:sz w:val="20"/>
                <w:szCs w:val="20"/>
              </w:rPr>
              <w:t>0</w:t>
            </w:r>
          </w:p>
        </w:tc>
        <w:tc>
          <w:tcPr>
            <w:tcW w:w="575" w:type="dxa"/>
            <w:tcBorders>
              <w:top w:val="nil"/>
              <w:left w:val="nil"/>
              <w:bottom w:val="single" w:sz="8" w:space="0" w:color="auto"/>
              <w:right w:val="single" w:sz="8" w:space="0" w:color="auto"/>
            </w:tcBorders>
            <w:vAlign w:val="center"/>
          </w:tcPr>
          <w:p w:rsidR="004A4B62" w:rsidRPr="004A4B62" w:rsidRDefault="004A4B62" w:rsidP="004A4B62">
            <w:pPr>
              <w:autoSpaceDE w:val="0"/>
              <w:autoSpaceDN w:val="0"/>
              <w:snapToGrid w:val="0"/>
              <w:spacing w:line="276" w:lineRule="auto"/>
              <w:jc w:val="center"/>
              <w:rPr>
                <w:rFonts w:ascii="Calibri" w:eastAsiaTheme="minorHAnsi" w:hAnsi="Calibri" w:cs="Calibri"/>
                <w:sz w:val="20"/>
                <w:szCs w:val="20"/>
              </w:rPr>
            </w:pPr>
            <w:r>
              <w:rPr>
                <w:rFonts w:ascii="Calibri" w:eastAsiaTheme="minorHAnsi" w:hAnsi="Calibri" w:cs="Calibri"/>
                <w:sz w:val="20"/>
                <w:szCs w:val="20"/>
              </w:rPr>
              <w:t>2</w:t>
            </w:r>
            <w:r w:rsidR="00641F0E">
              <w:rPr>
                <w:rFonts w:ascii="Calibri" w:eastAsiaTheme="minorHAnsi" w:hAnsi="Calibri" w:cs="Calibri"/>
                <w:sz w:val="20"/>
                <w:szCs w:val="20"/>
              </w:rPr>
              <w:t>1</w:t>
            </w:r>
          </w:p>
        </w:tc>
      </w:tr>
      <w:tr w:rsidR="004A4B62" w:rsidTr="004A4B62">
        <w:trPr>
          <w:trHeight w:val="20"/>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N w:val="0"/>
              <w:snapToGrid w:val="0"/>
              <w:spacing w:line="276" w:lineRule="auto"/>
              <w:rPr>
                <w:rFonts w:ascii="Calibri" w:eastAsiaTheme="minorHAnsi" w:hAnsi="Calibri" w:cs="Calibri"/>
                <w:sz w:val="20"/>
                <w:szCs w:val="20"/>
                <w:vertAlign w:val="superscript"/>
              </w:rPr>
            </w:pPr>
            <w:r>
              <w:rPr>
                <w:sz w:val="20"/>
                <w:szCs w:val="20"/>
              </w:rPr>
              <w:t xml:space="preserve">State permitted facilities </w:t>
            </w:r>
            <w:r>
              <w:rPr>
                <w:sz w:val="20"/>
                <w:szCs w:val="20"/>
                <w:vertAlign w:val="superscript"/>
              </w:rPr>
              <w:t>b</w:t>
            </w:r>
          </w:p>
        </w:tc>
        <w:tc>
          <w:tcPr>
            <w:tcW w:w="1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42</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62</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43</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12</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7</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1</w:t>
            </w:r>
          </w:p>
        </w:tc>
        <w:tc>
          <w:tcPr>
            <w:tcW w:w="894" w:type="dxa"/>
            <w:tcBorders>
              <w:top w:val="nil"/>
              <w:left w:val="nil"/>
              <w:bottom w:val="single" w:sz="8" w:space="0" w:color="auto"/>
              <w:right w:val="single" w:sz="8" w:space="0" w:color="auto"/>
            </w:tcBorders>
            <w:vAlign w:val="center"/>
            <w:hideMark/>
          </w:tcPr>
          <w:p w:rsidR="004A4B62" w:rsidRDefault="004A4B62" w:rsidP="00911DD0">
            <w:pPr>
              <w:autoSpaceDE w:val="0"/>
              <w:autoSpaceDN w:val="0"/>
              <w:snapToGrid w:val="0"/>
              <w:spacing w:line="276" w:lineRule="auto"/>
              <w:jc w:val="center"/>
              <w:rPr>
                <w:rFonts w:ascii="Calibri" w:eastAsiaTheme="minorHAnsi" w:hAnsi="Calibri" w:cs="Calibri"/>
                <w:sz w:val="20"/>
                <w:szCs w:val="20"/>
              </w:rPr>
            </w:pPr>
            <w:r>
              <w:rPr>
                <w:sz w:val="20"/>
                <w:szCs w:val="20"/>
              </w:rPr>
              <w:t>3</w:t>
            </w:r>
          </w:p>
        </w:tc>
        <w:tc>
          <w:tcPr>
            <w:tcW w:w="786" w:type="dxa"/>
            <w:tcBorders>
              <w:top w:val="nil"/>
              <w:left w:val="nil"/>
              <w:bottom w:val="single" w:sz="8" w:space="0" w:color="auto"/>
              <w:right w:val="single" w:sz="8" w:space="0" w:color="auto"/>
            </w:tcBorders>
            <w:vAlign w:val="center"/>
          </w:tcPr>
          <w:p w:rsidR="004A4B62" w:rsidRDefault="004A4B62" w:rsidP="00DE6278">
            <w:pPr>
              <w:autoSpaceDE w:val="0"/>
              <w:autoSpaceDN w:val="0"/>
              <w:snapToGrid w:val="0"/>
              <w:spacing w:line="276" w:lineRule="auto"/>
              <w:jc w:val="center"/>
              <w:rPr>
                <w:rFonts w:ascii="Calibri" w:eastAsiaTheme="minorHAnsi" w:hAnsi="Calibri" w:cs="Calibri"/>
                <w:sz w:val="20"/>
                <w:szCs w:val="20"/>
              </w:rPr>
            </w:pPr>
            <w:r>
              <w:rPr>
                <w:rFonts w:ascii="Calibri" w:eastAsiaTheme="minorHAnsi" w:hAnsi="Calibri" w:cs="Calibri"/>
                <w:sz w:val="20"/>
                <w:szCs w:val="20"/>
              </w:rPr>
              <w:t>2</w:t>
            </w:r>
          </w:p>
        </w:tc>
        <w:tc>
          <w:tcPr>
            <w:tcW w:w="575" w:type="dxa"/>
            <w:tcBorders>
              <w:top w:val="nil"/>
              <w:left w:val="nil"/>
              <w:bottom w:val="single" w:sz="8" w:space="0" w:color="auto"/>
              <w:right w:val="single" w:sz="8" w:space="0" w:color="auto"/>
            </w:tcBorders>
            <w:vAlign w:val="center"/>
          </w:tcPr>
          <w:p w:rsidR="004A4B62" w:rsidRDefault="00641F0E" w:rsidP="004A4B62">
            <w:pPr>
              <w:autoSpaceDE w:val="0"/>
              <w:autoSpaceDN w:val="0"/>
              <w:snapToGrid w:val="0"/>
              <w:spacing w:line="276" w:lineRule="auto"/>
              <w:jc w:val="center"/>
              <w:rPr>
                <w:rFonts w:ascii="Calibri" w:eastAsiaTheme="minorHAnsi" w:hAnsi="Calibri" w:cs="Calibri"/>
                <w:sz w:val="20"/>
                <w:szCs w:val="20"/>
              </w:rPr>
            </w:pPr>
            <w:r>
              <w:rPr>
                <w:rFonts w:ascii="Calibri" w:eastAsiaTheme="minorHAnsi" w:hAnsi="Calibri" w:cs="Calibri"/>
                <w:sz w:val="20"/>
                <w:szCs w:val="20"/>
              </w:rPr>
              <w:t>1</w:t>
            </w:r>
          </w:p>
        </w:tc>
      </w:tr>
      <w:tr w:rsidR="004A4B62" w:rsidTr="004A4B62">
        <w:trPr>
          <w:trHeight w:val="20"/>
        </w:trPr>
        <w:tc>
          <w:tcPr>
            <w:tcW w:w="10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Total</w:t>
            </w:r>
          </w:p>
        </w:tc>
        <w:tc>
          <w:tcPr>
            <w:tcW w:w="1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98</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98</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67</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112</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140</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65</w:t>
            </w:r>
          </w:p>
        </w:tc>
        <w:tc>
          <w:tcPr>
            <w:tcW w:w="894" w:type="dxa"/>
            <w:tcBorders>
              <w:top w:val="nil"/>
              <w:left w:val="nil"/>
              <w:bottom w:val="single" w:sz="8" w:space="0" w:color="auto"/>
              <w:right w:val="single" w:sz="8" w:space="0" w:color="auto"/>
            </w:tcBorders>
            <w:vAlign w:val="center"/>
            <w:hideMark/>
          </w:tcPr>
          <w:p w:rsidR="004A4B62" w:rsidRDefault="004A4B62" w:rsidP="00911DD0">
            <w:pPr>
              <w:autoSpaceDE w:val="0"/>
              <w:autoSpaceDN w:val="0"/>
              <w:snapToGrid w:val="0"/>
              <w:spacing w:line="276" w:lineRule="auto"/>
              <w:jc w:val="center"/>
              <w:rPr>
                <w:rFonts w:ascii="Calibri" w:eastAsiaTheme="minorHAnsi" w:hAnsi="Calibri" w:cs="Calibri"/>
                <w:b/>
                <w:bCs/>
                <w:sz w:val="20"/>
                <w:szCs w:val="20"/>
              </w:rPr>
            </w:pPr>
            <w:r>
              <w:rPr>
                <w:b/>
                <w:bCs/>
                <w:sz w:val="20"/>
                <w:szCs w:val="20"/>
              </w:rPr>
              <w:t>85</w:t>
            </w:r>
          </w:p>
        </w:tc>
        <w:tc>
          <w:tcPr>
            <w:tcW w:w="786" w:type="dxa"/>
            <w:tcBorders>
              <w:top w:val="nil"/>
              <w:left w:val="nil"/>
              <w:bottom w:val="single" w:sz="8" w:space="0" w:color="auto"/>
              <w:right w:val="single" w:sz="8" w:space="0" w:color="auto"/>
            </w:tcBorders>
          </w:tcPr>
          <w:p w:rsidR="004A4B62" w:rsidRDefault="004A4B62" w:rsidP="00F24FDF">
            <w:pPr>
              <w:autoSpaceDE w:val="0"/>
              <w:autoSpaceDN w:val="0"/>
              <w:snapToGrid w:val="0"/>
              <w:spacing w:line="276" w:lineRule="auto"/>
              <w:jc w:val="center"/>
              <w:rPr>
                <w:rFonts w:ascii="Calibri" w:eastAsiaTheme="minorHAnsi" w:hAnsi="Calibri" w:cs="Calibri"/>
                <w:b/>
                <w:bCs/>
                <w:sz w:val="20"/>
                <w:szCs w:val="20"/>
              </w:rPr>
            </w:pPr>
            <w:r>
              <w:rPr>
                <w:rFonts w:ascii="Calibri" w:eastAsiaTheme="minorHAnsi" w:hAnsi="Calibri" w:cs="Calibri"/>
                <w:b/>
                <w:bCs/>
                <w:sz w:val="20"/>
                <w:szCs w:val="20"/>
              </w:rPr>
              <w:t>69</w:t>
            </w:r>
          </w:p>
        </w:tc>
        <w:tc>
          <w:tcPr>
            <w:tcW w:w="575" w:type="dxa"/>
            <w:tcBorders>
              <w:top w:val="nil"/>
              <w:left w:val="nil"/>
              <w:bottom w:val="single" w:sz="8" w:space="0" w:color="auto"/>
              <w:right w:val="single" w:sz="8" w:space="0" w:color="auto"/>
            </w:tcBorders>
          </w:tcPr>
          <w:p w:rsidR="004A4B62" w:rsidRDefault="00641F0E" w:rsidP="00F24FDF">
            <w:pPr>
              <w:autoSpaceDE w:val="0"/>
              <w:autoSpaceDN w:val="0"/>
              <w:snapToGrid w:val="0"/>
              <w:spacing w:line="276" w:lineRule="auto"/>
              <w:jc w:val="center"/>
              <w:rPr>
                <w:rFonts w:ascii="Calibri" w:eastAsiaTheme="minorHAnsi" w:hAnsi="Calibri" w:cs="Calibri"/>
                <w:b/>
                <w:bCs/>
                <w:sz w:val="20"/>
                <w:szCs w:val="20"/>
              </w:rPr>
            </w:pPr>
            <w:r>
              <w:rPr>
                <w:rFonts w:ascii="Calibri" w:eastAsiaTheme="minorHAnsi" w:hAnsi="Calibri" w:cs="Calibri"/>
                <w:b/>
                <w:bCs/>
                <w:sz w:val="20"/>
                <w:szCs w:val="20"/>
              </w:rPr>
              <w:t>83</w:t>
            </w:r>
          </w:p>
        </w:tc>
      </w:tr>
      <w:tr w:rsidR="004A4B62" w:rsidTr="004A4B62">
        <w:trPr>
          <w:trHeight w:val="20"/>
        </w:trPr>
        <w:tc>
          <w:tcPr>
            <w:tcW w:w="9083"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4B62" w:rsidRDefault="004A4B62" w:rsidP="00911DD0">
            <w:pPr>
              <w:autoSpaceDE w:val="0"/>
              <w:autoSpaceDN w:val="0"/>
              <w:snapToGrid w:val="0"/>
              <w:spacing w:line="276" w:lineRule="auto"/>
              <w:rPr>
                <w:rFonts w:ascii="Calibri" w:eastAsiaTheme="minorHAnsi" w:hAnsi="Calibri" w:cs="Calibri"/>
                <w:sz w:val="18"/>
                <w:szCs w:val="18"/>
              </w:rPr>
            </w:pPr>
            <w:r>
              <w:rPr>
                <w:sz w:val="18"/>
                <w:szCs w:val="18"/>
              </w:rPr>
              <w:t>Notes:</w:t>
            </w:r>
          </w:p>
          <w:p w:rsidR="004A4B62" w:rsidRDefault="004A4B62" w:rsidP="00B32757">
            <w:pPr>
              <w:pStyle w:val="ListParagraph"/>
              <w:numPr>
                <w:ilvl w:val="0"/>
                <w:numId w:val="22"/>
              </w:numPr>
              <w:autoSpaceDE w:val="0"/>
              <w:autoSpaceDN w:val="0"/>
              <w:snapToGrid w:val="0"/>
              <w:spacing w:line="276" w:lineRule="auto"/>
              <w:ind w:left="522"/>
              <w:contextualSpacing w:val="0"/>
              <w:rPr>
                <w:rFonts w:ascii="Calibri" w:hAnsi="Calibri" w:cs="Calibri"/>
                <w:sz w:val="18"/>
                <w:szCs w:val="18"/>
              </w:rPr>
            </w:pPr>
            <w:r>
              <w:rPr>
                <w:rFonts w:ascii="Calibri" w:hAnsi="Calibri" w:cs="Calibri"/>
                <w:sz w:val="18"/>
                <w:szCs w:val="18"/>
              </w:rPr>
              <w:t>NA – not applicable</w:t>
            </w:r>
          </w:p>
          <w:p w:rsidR="00DD527A" w:rsidRPr="005A1A8D" w:rsidRDefault="004A4B62" w:rsidP="00B32757">
            <w:pPr>
              <w:pStyle w:val="ListParagraph"/>
              <w:numPr>
                <w:ilvl w:val="0"/>
                <w:numId w:val="22"/>
              </w:numPr>
              <w:autoSpaceDE w:val="0"/>
              <w:autoSpaceDN w:val="0"/>
              <w:snapToGrid w:val="0"/>
              <w:spacing w:line="276" w:lineRule="auto"/>
              <w:ind w:left="522"/>
              <w:contextualSpacing w:val="0"/>
              <w:rPr>
                <w:rFonts w:ascii="Calibri" w:eastAsiaTheme="minorHAnsi" w:hAnsi="Calibri" w:cs="Calibri"/>
                <w:sz w:val="18"/>
                <w:szCs w:val="18"/>
              </w:rPr>
            </w:pPr>
            <w:r>
              <w:rPr>
                <w:rFonts w:ascii="Calibri" w:hAnsi="Calibri" w:cs="Calibri"/>
                <w:sz w:val="18"/>
                <w:szCs w:val="18"/>
              </w:rPr>
              <w:t>Inspections at state permitted facilities include unpermitted facilities, as well as facilities under state jurisdiction only</w:t>
            </w:r>
          </w:p>
          <w:p w:rsidR="005A1A8D" w:rsidRPr="008027AD" w:rsidRDefault="005A1A8D" w:rsidP="00B32757">
            <w:pPr>
              <w:pStyle w:val="ListParagraph"/>
              <w:numPr>
                <w:ilvl w:val="0"/>
                <w:numId w:val="22"/>
              </w:numPr>
              <w:autoSpaceDE w:val="0"/>
              <w:autoSpaceDN w:val="0"/>
              <w:snapToGrid w:val="0"/>
              <w:spacing w:line="276" w:lineRule="auto"/>
              <w:ind w:left="522"/>
              <w:contextualSpacing w:val="0"/>
              <w:rPr>
                <w:rFonts w:ascii="Calibri" w:eastAsiaTheme="minorHAnsi" w:hAnsi="Calibri" w:cs="Calibri"/>
                <w:sz w:val="18"/>
                <w:szCs w:val="18"/>
              </w:rPr>
            </w:pPr>
            <w:r>
              <w:rPr>
                <w:rFonts w:ascii="Calibri" w:hAnsi="Calibri" w:cs="Calibri"/>
                <w:sz w:val="18"/>
                <w:szCs w:val="18"/>
              </w:rPr>
              <w:t>Inspections at NPDES permitted facilities encompass inspections of Phase IV facilities prior to Phase IV transfer</w:t>
            </w:r>
          </w:p>
        </w:tc>
        <w:tc>
          <w:tcPr>
            <w:tcW w:w="575" w:type="dxa"/>
            <w:tcBorders>
              <w:top w:val="nil"/>
              <w:left w:val="single" w:sz="8" w:space="0" w:color="auto"/>
              <w:bottom w:val="single" w:sz="8" w:space="0" w:color="auto"/>
              <w:right w:val="single" w:sz="8" w:space="0" w:color="auto"/>
            </w:tcBorders>
          </w:tcPr>
          <w:p w:rsidR="004A4B62" w:rsidRDefault="004A4B62" w:rsidP="00911DD0">
            <w:pPr>
              <w:autoSpaceDE w:val="0"/>
              <w:autoSpaceDN w:val="0"/>
              <w:snapToGrid w:val="0"/>
              <w:spacing w:line="276" w:lineRule="auto"/>
              <w:rPr>
                <w:sz w:val="18"/>
                <w:szCs w:val="18"/>
              </w:rPr>
            </w:pPr>
          </w:p>
        </w:tc>
      </w:tr>
    </w:tbl>
    <w:p w:rsidR="005D066F" w:rsidRDefault="005D066F" w:rsidP="00DA7B3B">
      <w:pPr>
        <w:rPr>
          <w:rFonts w:ascii="Bookman Old Style" w:hAnsi="Bookman Old Style"/>
        </w:rPr>
      </w:pPr>
    </w:p>
    <w:p w:rsidR="005D066F" w:rsidRDefault="005D066F" w:rsidP="00DA7B3B">
      <w:pPr>
        <w:rPr>
          <w:rFonts w:ascii="Bookman Old Style" w:hAnsi="Bookman Old Style"/>
        </w:rPr>
      </w:pPr>
    </w:p>
    <w:p w:rsidR="00DA7B3B" w:rsidRDefault="00DA7B3B" w:rsidP="007C7DB6">
      <w:pPr>
        <w:numPr>
          <w:ilvl w:val="0"/>
          <w:numId w:val="1"/>
        </w:numPr>
        <w:tabs>
          <w:tab w:val="clear" w:pos="1080"/>
          <w:tab w:val="num" w:pos="720"/>
        </w:tabs>
        <w:ind w:hanging="1080"/>
        <w:rPr>
          <w:rFonts w:ascii="Bookman Old Style" w:hAnsi="Bookman Old Style"/>
          <w:b/>
        </w:rPr>
      </w:pPr>
      <w:r w:rsidRPr="00542AF2">
        <w:rPr>
          <w:rFonts w:ascii="Bookman Old Style" w:hAnsi="Bookman Old Style"/>
          <w:b/>
        </w:rPr>
        <w:t>TRAINING</w:t>
      </w:r>
      <w:r>
        <w:rPr>
          <w:rFonts w:ascii="Bookman Old Style" w:hAnsi="Bookman Old Style"/>
          <w:b/>
        </w:rPr>
        <w:t xml:space="preserve"> </w:t>
      </w:r>
    </w:p>
    <w:p w:rsidR="00DA7B3B" w:rsidRDefault="00DA7B3B" w:rsidP="00DA7B3B">
      <w:pPr>
        <w:ind w:left="1080"/>
        <w:rPr>
          <w:rFonts w:ascii="Bookman Old Style" w:hAnsi="Bookman Old Style"/>
        </w:rPr>
      </w:pPr>
    </w:p>
    <w:p w:rsidR="00DA7B3B" w:rsidRDefault="00DA7B3B" w:rsidP="00DA7B3B">
      <w:pPr>
        <w:rPr>
          <w:rFonts w:ascii="Bookman Old Style" w:hAnsi="Bookman Old Style"/>
          <w:b/>
        </w:rPr>
      </w:pPr>
      <w:r>
        <w:rPr>
          <w:rFonts w:ascii="Bookman Old Style" w:hAnsi="Bookman Old Style"/>
          <w:b/>
        </w:rPr>
        <w:t xml:space="preserve">    </w:t>
      </w:r>
      <w:r w:rsidRPr="00AC42C7">
        <w:rPr>
          <w:rFonts w:ascii="Bookman Old Style" w:hAnsi="Bookman Old Style"/>
          <w:b/>
        </w:rPr>
        <w:t>Formal Training</w:t>
      </w:r>
    </w:p>
    <w:p w:rsidR="00DA7B3B" w:rsidRDefault="00DA7B3B" w:rsidP="00DA7B3B">
      <w:pPr>
        <w:rPr>
          <w:rFonts w:ascii="Bookman Old Style" w:hAnsi="Bookman Old Style"/>
          <w:b/>
        </w:rPr>
      </w:pPr>
    </w:p>
    <w:p w:rsidR="00DA7B3B" w:rsidRDefault="00DA7B3B" w:rsidP="00DA7B3B">
      <w:pPr>
        <w:rPr>
          <w:rStyle w:val="Style1Char"/>
        </w:rPr>
      </w:pPr>
      <w:r>
        <w:rPr>
          <w:rStyle w:val="Style1Char"/>
        </w:rPr>
        <w:t xml:space="preserve">Individual staff participated in training specific to their areas of responsibility during the six months covered in this summary. </w:t>
      </w:r>
    </w:p>
    <w:p w:rsidR="00DA7B3B" w:rsidRDefault="00DA7B3B" w:rsidP="00DA7B3B">
      <w:pPr>
        <w:rPr>
          <w:rStyle w:val="Style1Char"/>
        </w:rPr>
      </w:pPr>
    </w:p>
    <w:p w:rsidR="00DA7B3B" w:rsidRDefault="00DA7B3B" w:rsidP="00DA7B3B">
      <w:pPr>
        <w:rPr>
          <w:rStyle w:val="Style1Char"/>
        </w:rPr>
      </w:pPr>
      <w:r>
        <w:rPr>
          <w:rStyle w:val="Style1Char"/>
        </w:rPr>
        <w:t xml:space="preserve">The table below provides a summary of the formal training received by staff in six month time periods since APDES Program approval. </w:t>
      </w:r>
    </w:p>
    <w:p w:rsidR="00C62D6B" w:rsidRDefault="00C62D6B" w:rsidP="00DA7B3B">
      <w:pPr>
        <w:rPr>
          <w:rStyle w:val="Style1Char"/>
        </w:rPr>
      </w:pPr>
    </w:p>
    <w:p w:rsidR="004A1DF8" w:rsidRDefault="004A1DF8" w:rsidP="00DA7B3B">
      <w:pPr>
        <w:rPr>
          <w:rStyle w:val="Style1Char"/>
        </w:rPr>
      </w:pPr>
    </w:p>
    <w:tbl>
      <w:tblPr>
        <w:tblStyle w:val="TableGrid"/>
        <w:tblW w:w="9450" w:type="dxa"/>
        <w:tblInd w:w="198" w:type="dxa"/>
        <w:tblLayout w:type="fixed"/>
        <w:tblLook w:val="04A0"/>
      </w:tblPr>
      <w:tblGrid>
        <w:gridCol w:w="1800"/>
        <w:gridCol w:w="990"/>
        <w:gridCol w:w="4590"/>
        <w:gridCol w:w="2070"/>
      </w:tblGrid>
      <w:tr w:rsidR="004A1DF8" w:rsidRPr="00425474" w:rsidTr="00425474">
        <w:trPr>
          <w:trHeight w:val="593"/>
          <w:tblHeader/>
        </w:trPr>
        <w:tc>
          <w:tcPr>
            <w:tcW w:w="9450" w:type="dxa"/>
            <w:gridSpan w:val="4"/>
            <w:tcBorders>
              <w:bottom w:val="single" w:sz="4" w:space="0" w:color="auto"/>
            </w:tcBorders>
            <w:shd w:val="clear" w:color="auto" w:fill="D9D9D9" w:themeFill="background1" w:themeFillShade="D9"/>
            <w:vAlign w:val="center"/>
          </w:tcPr>
          <w:p w:rsidR="004A1DF8" w:rsidRPr="00425474" w:rsidRDefault="004A1DF8" w:rsidP="00425474">
            <w:pPr>
              <w:jc w:val="center"/>
              <w:rPr>
                <w:rFonts w:asciiTheme="minorHAnsi" w:hAnsiTheme="minorHAnsi" w:cstheme="minorHAnsi"/>
                <w:b/>
                <w:sz w:val="28"/>
                <w:szCs w:val="28"/>
              </w:rPr>
            </w:pPr>
            <w:r w:rsidRPr="00425474">
              <w:rPr>
                <w:rFonts w:asciiTheme="minorHAnsi" w:hAnsiTheme="minorHAnsi" w:cstheme="minorHAnsi"/>
                <w:b/>
                <w:sz w:val="28"/>
                <w:szCs w:val="28"/>
              </w:rPr>
              <w:t>FORMAL TRAINING</w:t>
            </w:r>
          </w:p>
        </w:tc>
      </w:tr>
      <w:tr w:rsidR="00BF6503" w:rsidRPr="00A8430D" w:rsidTr="006A6266">
        <w:trPr>
          <w:trHeight w:val="395"/>
          <w:tblHeader/>
        </w:trPr>
        <w:tc>
          <w:tcPr>
            <w:tcW w:w="1800" w:type="dxa"/>
            <w:tcBorders>
              <w:bottom w:val="single" w:sz="4" w:space="0" w:color="auto"/>
            </w:tcBorders>
            <w:shd w:val="clear" w:color="auto" w:fill="D9D9D9" w:themeFill="background1" w:themeFillShade="D9"/>
            <w:vAlign w:val="center"/>
          </w:tcPr>
          <w:p w:rsidR="00BF6503" w:rsidRPr="00A8430D" w:rsidRDefault="00BF6503" w:rsidP="00425474">
            <w:pPr>
              <w:jc w:val="center"/>
              <w:rPr>
                <w:rFonts w:asciiTheme="minorHAnsi" w:hAnsiTheme="minorHAnsi" w:cstheme="minorHAnsi"/>
                <w:b/>
                <w:sz w:val="22"/>
              </w:rPr>
            </w:pPr>
            <w:r w:rsidRPr="00A8430D">
              <w:rPr>
                <w:rFonts w:asciiTheme="minorHAnsi" w:hAnsiTheme="minorHAnsi" w:cstheme="minorHAnsi"/>
                <w:b/>
                <w:sz w:val="22"/>
              </w:rPr>
              <w:t>DATE(S)</w:t>
            </w:r>
          </w:p>
        </w:tc>
        <w:tc>
          <w:tcPr>
            <w:tcW w:w="990" w:type="dxa"/>
            <w:tcBorders>
              <w:bottom w:val="single" w:sz="4" w:space="0" w:color="auto"/>
            </w:tcBorders>
            <w:shd w:val="clear" w:color="auto" w:fill="D9D9D9" w:themeFill="background1" w:themeFillShade="D9"/>
            <w:vAlign w:val="center"/>
          </w:tcPr>
          <w:p w:rsidR="00BF6503" w:rsidRPr="00A8430D" w:rsidRDefault="00BF6503" w:rsidP="00425474">
            <w:pPr>
              <w:jc w:val="center"/>
              <w:rPr>
                <w:rFonts w:asciiTheme="minorHAnsi" w:hAnsiTheme="minorHAnsi" w:cstheme="minorHAnsi"/>
                <w:b/>
                <w:sz w:val="22"/>
              </w:rPr>
            </w:pPr>
            <w:r w:rsidRPr="00A8430D">
              <w:rPr>
                <w:rFonts w:asciiTheme="minorHAnsi" w:hAnsiTheme="minorHAnsi" w:cstheme="minorHAnsi"/>
                <w:b/>
                <w:sz w:val="22"/>
              </w:rPr>
              <w:t>STAFF</w:t>
            </w:r>
          </w:p>
        </w:tc>
        <w:tc>
          <w:tcPr>
            <w:tcW w:w="4590" w:type="dxa"/>
            <w:tcBorders>
              <w:bottom w:val="single" w:sz="4" w:space="0" w:color="auto"/>
            </w:tcBorders>
            <w:shd w:val="clear" w:color="auto" w:fill="D9D9D9" w:themeFill="background1" w:themeFillShade="D9"/>
            <w:vAlign w:val="center"/>
          </w:tcPr>
          <w:p w:rsidR="00BF6503" w:rsidRPr="00A8430D" w:rsidRDefault="00BF6503" w:rsidP="00425474">
            <w:pPr>
              <w:jc w:val="center"/>
              <w:rPr>
                <w:rFonts w:asciiTheme="minorHAnsi" w:hAnsiTheme="minorHAnsi" w:cstheme="minorHAnsi"/>
                <w:b/>
                <w:sz w:val="22"/>
              </w:rPr>
            </w:pPr>
            <w:r w:rsidRPr="00A8430D">
              <w:rPr>
                <w:rFonts w:asciiTheme="minorHAnsi" w:hAnsiTheme="minorHAnsi" w:cstheme="minorHAnsi"/>
                <w:b/>
                <w:sz w:val="22"/>
              </w:rPr>
              <w:t>COURSE / WORKSHOP TITLE</w:t>
            </w:r>
          </w:p>
        </w:tc>
        <w:tc>
          <w:tcPr>
            <w:tcW w:w="2070" w:type="dxa"/>
            <w:tcBorders>
              <w:bottom w:val="single" w:sz="4" w:space="0" w:color="auto"/>
              <w:right w:val="single" w:sz="4" w:space="0" w:color="auto"/>
            </w:tcBorders>
            <w:shd w:val="clear" w:color="auto" w:fill="D9D9D9" w:themeFill="background1" w:themeFillShade="D9"/>
            <w:vAlign w:val="center"/>
          </w:tcPr>
          <w:p w:rsidR="00BF6503" w:rsidRPr="00A8430D" w:rsidRDefault="00BF6503" w:rsidP="00425474">
            <w:pPr>
              <w:jc w:val="center"/>
              <w:rPr>
                <w:rFonts w:asciiTheme="minorHAnsi" w:hAnsiTheme="minorHAnsi" w:cstheme="minorHAnsi"/>
                <w:b/>
                <w:sz w:val="22"/>
              </w:rPr>
            </w:pPr>
            <w:r w:rsidRPr="00A8430D">
              <w:rPr>
                <w:rFonts w:asciiTheme="minorHAnsi" w:hAnsiTheme="minorHAnsi" w:cstheme="minorHAnsi"/>
                <w:b/>
                <w:sz w:val="22"/>
              </w:rPr>
              <w:t>PROVIDER</w:t>
            </w:r>
          </w:p>
        </w:tc>
      </w:tr>
      <w:tr w:rsidR="008027AD" w:rsidRPr="00425474" w:rsidTr="00A8430D">
        <w:trPr>
          <w:trHeight w:val="395"/>
        </w:trPr>
        <w:tc>
          <w:tcPr>
            <w:tcW w:w="9450" w:type="dxa"/>
            <w:gridSpan w:val="4"/>
            <w:tcBorders>
              <w:bottom w:val="single" w:sz="4" w:space="0" w:color="auto"/>
              <w:right w:val="single" w:sz="4" w:space="0" w:color="auto"/>
            </w:tcBorders>
            <w:shd w:val="clear" w:color="auto" w:fill="F2F2F2" w:themeFill="background1" w:themeFillShade="F2"/>
            <w:vAlign w:val="center"/>
          </w:tcPr>
          <w:p w:rsidR="008027AD" w:rsidRPr="00425474" w:rsidRDefault="008027AD" w:rsidP="008027AD">
            <w:pPr>
              <w:jc w:val="center"/>
              <w:rPr>
                <w:rFonts w:asciiTheme="minorHAnsi" w:hAnsiTheme="minorHAnsi" w:cstheme="minorHAnsi"/>
                <w:b/>
                <w:sz w:val="22"/>
                <w:szCs w:val="22"/>
              </w:rPr>
            </w:pPr>
            <w:r>
              <w:rPr>
                <w:rFonts w:asciiTheme="minorHAnsi" w:hAnsiTheme="minorHAnsi" w:cstheme="minorHAnsi"/>
                <w:b/>
                <w:sz w:val="22"/>
                <w:szCs w:val="22"/>
              </w:rPr>
              <w:t>July</w:t>
            </w:r>
            <w:r w:rsidRPr="00425474">
              <w:rPr>
                <w:rFonts w:asciiTheme="minorHAnsi" w:hAnsiTheme="minorHAnsi" w:cstheme="minorHAnsi"/>
                <w:b/>
                <w:sz w:val="22"/>
                <w:szCs w:val="22"/>
              </w:rPr>
              <w:t xml:space="preserve"> 1, 2012- </w:t>
            </w:r>
            <w:r>
              <w:rPr>
                <w:rFonts w:asciiTheme="minorHAnsi" w:hAnsiTheme="minorHAnsi" w:cstheme="minorHAnsi"/>
                <w:b/>
                <w:sz w:val="22"/>
                <w:szCs w:val="22"/>
              </w:rPr>
              <w:t>December</w:t>
            </w:r>
            <w:r w:rsidRPr="00425474">
              <w:rPr>
                <w:rFonts w:asciiTheme="minorHAnsi" w:hAnsiTheme="minorHAnsi" w:cstheme="minorHAnsi"/>
                <w:b/>
                <w:sz w:val="22"/>
                <w:szCs w:val="22"/>
              </w:rPr>
              <w:t xml:space="preserve"> 3</w:t>
            </w:r>
            <w:r>
              <w:rPr>
                <w:rFonts w:asciiTheme="minorHAnsi" w:hAnsiTheme="minorHAnsi" w:cstheme="minorHAnsi"/>
                <w:b/>
                <w:sz w:val="22"/>
                <w:szCs w:val="22"/>
              </w:rPr>
              <w:t>1</w:t>
            </w:r>
            <w:r w:rsidRPr="00425474">
              <w:rPr>
                <w:rFonts w:asciiTheme="minorHAnsi" w:hAnsiTheme="minorHAnsi" w:cstheme="minorHAnsi"/>
                <w:b/>
                <w:sz w:val="22"/>
                <w:szCs w:val="22"/>
              </w:rPr>
              <w:t>, 2012</w:t>
            </w:r>
          </w:p>
        </w:tc>
      </w:tr>
      <w:tr w:rsidR="00FB1C77" w:rsidRPr="00425474" w:rsidTr="002B3671">
        <w:trPr>
          <w:trHeight w:val="395"/>
        </w:trPr>
        <w:tc>
          <w:tcPr>
            <w:tcW w:w="1800" w:type="dxa"/>
            <w:tcBorders>
              <w:bottom w:val="single" w:sz="4" w:space="0" w:color="auto"/>
            </w:tcBorders>
            <w:shd w:val="clear" w:color="auto" w:fill="auto"/>
            <w:vAlign w:val="center"/>
          </w:tcPr>
          <w:p w:rsidR="00FB1C77" w:rsidRPr="00525C26" w:rsidRDefault="00FB1C77" w:rsidP="00D10591">
            <w:pPr>
              <w:rPr>
                <w:rFonts w:asciiTheme="minorHAnsi" w:hAnsiTheme="minorHAnsi" w:cstheme="minorHAnsi"/>
                <w:sz w:val="18"/>
                <w:szCs w:val="18"/>
              </w:rPr>
            </w:pPr>
            <w:r w:rsidRPr="00525C26">
              <w:rPr>
                <w:rFonts w:asciiTheme="minorHAnsi" w:hAnsiTheme="minorHAnsi" w:cstheme="minorHAnsi"/>
                <w:sz w:val="18"/>
                <w:szCs w:val="18"/>
              </w:rPr>
              <w:t>July 27, 2012</w:t>
            </w:r>
          </w:p>
        </w:tc>
        <w:tc>
          <w:tcPr>
            <w:tcW w:w="990" w:type="dxa"/>
            <w:tcBorders>
              <w:bottom w:val="single" w:sz="4" w:space="0" w:color="auto"/>
            </w:tcBorders>
            <w:shd w:val="clear" w:color="auto" w:fill="auto"/>
            <w:vAlign w:val="center"/>
          </w:tcPr>
          <w:p w:rsidR="00FB1C77" w:rsidRPr="00525C26" w:rsidRDefault="00FB1C77" w:rsidP="00D10591">
            <w:pPr>
              <w:rPr>
                <w:rFonts w:asciiTheme="minorHAnsi" w:hAnsiTheme="minorHAnsi" w:cstheme="minorHAnsi"/>
                <w:sz w:val="18"/>
                <w:szCs w:val="18"/>
              </w:rPr>
            </w:pPr>
            <w:r w:rsidRPr="00525C26">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FB1C77" w:rsidRPr="00525C26" w:rsidRDefault="00FB1C77" w:rsidP="00D10591">
            <w:pPr>
              <w:rPr>
                <w:rFonts w:asciiTheme="minorHAnsi" w:hAnsiTheme="minorHAnsi" w:cstheme="minorHAnsi"/>
                <w:sz w:val="18"/>
                <w:szCs w:val="18"/>
              </w:rPr>
            </w:pPr>
            <w:r w:rsidRPr="00525C26">
              <w:rPr>
                <w:rFonts w:asciiTheme="minorHAnsi" w:hAnsiTheme="minorHAnsi" w:cstheme="minorHAnsi"/>
                <w:sz w:val="18"/>
                <w:szCs w:val="18"/>
              </w:rPr>
              <w:t>Adult First Aid</w:t>
            </w:r>
            <w:r w:rsidR="00525C26" w:rsidRPr="00525C26">
              <w:rPr>
                <w:rFonts w:asciiTheme="minorHAnsi" w:hAnsiTheme="minorHAnsi" w:cstheme="minorHAnsi"/>
                <w:sz w:val="18"/>
                <w:szCs w:val="18"/>
              </w:rPr>
              <w:t xml:space="preserve"> / CPR /AED</w:t>
            </w:r>
          </w:p>
        </w:tc>
        <w:tc>
          <w:tcPr>
            <w:tcW w:w="2070" w:type="dxa"/>
            <w:tcBorders>
              <w:bottom w:val="single" w:sz="4" w:space="0" w:color="auto"/>
              <w:right w:val="single" w:sz="4" w:space="0" w:color="auto"/>
            </w:tcBorders>
            <w:shd w:val="clear" w:color="auto" w:fill="auto"/>
            <w:vAlign w:val="center"/>
          </w:tcPr>
          <w:p w:rsidR="00FB1C77" w:rsidRPr="00525C26" w:rsidRDefault="00525C26" w:rsidP="00D10591">
            <w:pPr>
              <w:rPr>
                <w:rFonts w:asciiTheme="minorHAnsi" w:hAnsiTheme="minorHAnsi" w:cstheme="minorHAnsi"/>
                <w:sz w:val="18"/>
                <w:szCs w:val="18"/>
              </w:rPr>
            </w:pPr>
            <w:r w:rsidRPr="00525C26">
              <w:rPr>
                <w:rFonts w:asciiTheme="minorHAnsi" w:hAnsiTheme="minorHAnsi" w:cstheme="minorHAnsi"/>
                <w:sz w:val="18"/>
                <w:szCs w:val="18"/>
              </w:rPr>
              <w:t>Red Cross</w:t>
            </w:r>
          </w:p>
        </w:tc>
      </w:tr>
      <w:tr w:rsidR="00D63A4D" w:rsidRPr="00425474" w:rsidTr="002B3671">
        <w:trPr>
          <w:trHeight w:val="395"/>
        </w:trPr>
        <w:tc>
          <w:tcPr>
            <w:tcW w:w="1800" w:type="dxa"/>
            <w:tcBorders>
              <w:bottom w:val="single" w:sz="4" w:space="0" w:color="auto"/>
            </w:tcBorders>
            <w:shd w:val="clear" w:color="auto" w:fill="auto"/>
            <w:vAlign w:val="center"/>
          </w:tcPr>
          <w:p w:rsidR="00D63A4D" w:rsidRPr="00411616" w:rsidRDefault="00D63A4D" w:rsidP="00D10591">
            <w:pPr>
              <w:rPr>
                <w:rFonts w:asciiTheme="minorHAnsi" w:hAnsiTheme="minorHAnsi" w:cstheme="minorHAnsi"/>
                <w:sz w:val="18"/>
                <w:szCs w:val="18"/>
              </w:rPr>
            </w:pPr>
            <w:r w:rsidRPr="00411616">
              <w:rPr>
                <w:rFonts w:asciiTheme="minorHAnsi" w:hAnsiTheme="minorHAnsi" w:cstheme="minorHAnsi"/>
                <w:sz w:val="18"/>
                <w:szCs w:val="18"/>
              </w:rPr>
              <w:t>August 2012</w:t>
            </w:r>
          </w:p>
        </w:tc>
        <w:tc>
          <w:tcPr>
            <w:tcW w:w="990" w:type="dxa"/>
            <w:tcBorders>
              <w:bottom w:val="single" w:sz="4" w:space="0" w:color="auto"/>
            </w:tcBorders>
            <w:shd w:val="clear" w:color="auto" w:fill="auto"/>
            <w:vAlign w:val="center"/>
          </w:tcPr>
          <w:p w:rsidR="00D63A4D" w:rsidRPr="00411616" w:rsidRDefault="00D63A4D" w:rsidP="00D10591">
            <w:pPr>
              <w:rPr>
                <w:rFonts w:asciiTheme="minorHAnsi" w:hAnsiTheme="minorHAnsi" w:cstheme="minorHAnsi"/>
                <w:sz w:val="18"/>
                <w:szCs w:val="18"/>
              </w:rPr>
            </w:pPr>
            <w:r w:rsidRPr="00411616">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D63A4D" w:rsidRPr="00411616" w:rsidRDefault="00D63A4D" w:rsidP="00D10591">
            <w:pPr>
              <w:rPr>
                <w:rFonts w:asciiTheme="minorHAnsi" w:hAnsiTheme="minorHAnsi" w:cstheme="minorHAnsi"/>
                <w:sz w:val="18"/>
                <w:szCs w:val="18"/>
              </w:rPr>
            </w:pPr>
            <w:r w:rsidRPr="00411616">
              <w:rPr>
                <w:rFonts w:asciiTheme="minorHAnsi" w:hAnsiTheme="minorHAnsi" w:cstheme="minorHAnsi"/>
                <w:sz w:val="18"/>
                <w:szCs w:val="18"/>
              </w:rPr>
              <w:t>Certified Erosion Sediment Control Lead</w:t>
            </w:r>
          </w:p>
        </w:tc>
        <w:tc>
          <w:tcPr>
            <w:tcW w:w="2070" w:type="dxa"/>
            <w:tcBorders>
              <w:bottom w:val="single" w:sz="4" w:space="0" w:color="auto"/>
              <w:right w:val="single" w:sz="4" w:space="0" w:color="auto"/>
            </w:tcBorders>
            <w:shd w:val="clear" w:color="auto" w:fill="auto"/>
            <w:vAlign w:val="center"/>
          </w:tcPr>
          <w:p w:rsidR="00D63A4D" w:rsidRPr="00411616" w:rsidRDefault="00411616" w:rsidP="00D10591">
            <w:pPr>
              <w:rPr>
                <w:rFonts w:asciiTheme="minorHAnsi" w:hAnsiTheme="minorHAnsi" w:cstheme="minorHAnsi"/>
                <w:sz w:val="18"/>
                <w:szCs w:val="18"/>
              </w:rPr>
            </w:pPr>
            <w:r w:rsidRPr="00411616">
              <w:rPr>
                <w:rFonts w:asciiTheme="minorHAnsi" w:hAnsiTheme="minorHAnsi" w:cstheme="minorHAnsi"/>
                <w:sz w:val="18"/>
                <w:szCs w:val="18"/>
              </w:rPr>
              <w:t>IECA</w:t>
            </w:r>
          </w:p>
        </w:tc>
      </w:tr>
      <w:tr w:rsidR="00D63A4D" w:rsidRPr="00425474" w:rsidTr="002B3671">
        <w:trPr>
          <w:trHeight w:val="395"/>
        </w:trPr>
        <w:tc>
          <w:tcPr>
            <w:tcW w:w="1800" w:type="dxa"/>
            <w:tcBorders>
              <w:bottom w:val="single" w:sz="4" w:space="0" w:color="auto"/>
            </w:tcBorders>
            <w:shd w:val="clear" w:color="auto" w:fill="auto"/>
            <w:vAlign w:val="center"/>
          </w:tcPr>
          <w:p w:rsidR="00D63A4D" w:rsidRPr="00425474" w:rsidRDefault="00D63A4D" w:rsidP="00D10591">
            <w:pPr>
              <w:rPr>
                <w:rFonts w:asciiTheme="minorHAnsi" w:hAnsiTheme="minorHAnsi" w:cstheme="minorHAnsi"/>
                <w:sz w:val="18"/>
                <w:szCs w:val="18"/>
              </w:rPr>
            </w:pPr>
            <w:r>
              <w:rPr>
                <w:rFonts w:asciiTheme="minorHAnsi" w:hAnsiTheme="minorHAnsi" w:cstheme="minorHAnsi"/>
                <w:sz w:val="18"/>
                <w:szCs w:val="18"/>
              </w:rPr>
              <w:t>August 2012</w:t>
            </w:r>
          </w:p>
        </w:tc>
        <w:tc>
          <w:tcPr>
            <w:tcW w:w="990" w:type="dxa"/>
            <w:tcBorders>
              <w:bottom w:val="single" w:sz="4" w:space="0" w:color="auto"/>
            </w:tcBorders>
            <w:shd w:val="clear" w:color="auto" w:fill="auto"/>
            <w:vAlign w:val="center"/>
          </w:tcPr>
          <w:p w:rsidR="00D63A4D" w:rsidRPr="00425474" w:rsidRDefault="00D63A4D" w:rsidP="00D10591">
            <w:pPr>
              <w:rPr>
                <w:rFonts w:asciiTheme="minorHAnsi" w:hAnsiTheme="minorHAnsi" w:cstheme="minorHAnsi"/>
                <w:sz w:val="18"/>
                <w:szCs w:val="18"/>
              </w:rPr>
            </w:pPr>
            <w:r>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D63A4D" w:rsidRDefault="00D63A4D" w:rsidP="00D10591">
            <w:pPr>
              <w:rPr>
                <w:rFonts w:asciiTheme="minorHAnsi" w:hAnsiTheme="minorHAnsi" w:cstheme="minorHAnsi"/>
                <w:sz w:val="18"/>
                <w:szCs w:val="18"/>
              </w:rPr>
            </w:pPr>
            <w:r>
              <w:rPr>
                <w:rFonts w:asciiTheme="minorHAnsi" w:hAnsiTheme="minorHAnsi" w:cstheme="minorHAnsi"/>
                <w:sz w:val="18"/>
                <w:szCs w:val="18"/>
              </w:rPr>
              <w:t>Cooperating Agency Participation in Federal NEPA Projects</w:t>
            </w:r>
          </w:p>
        </w:tc>
        <w:tc>
          <w:tcPr>
            <w:tcW w:w="2070" w:type="dxa"/>
            <w:tcBorders>
              <w:bottom w:val="single" w:sz="4" w:space="0" w:color="auto"/>
              <w:right w:val="single" w:sz="4" w:space="0" w:color="auto"/>
            </w:tcBorders>
            <w:shd w:val="clear" w:color="auto" w:fill="auto"/>
            <w:vAlign w:val="center"/>
          </w:tcPr>
          <w:p w:rsidR="00D63A4D" w:rsidRDefault="00D10591" w:rsidP="00D10591">
            <w:pPr>
              <w:rPr>
                <w:rFonts w:asciiTheme="minorHAnsi" w:hAnsiTheme="minorHAnsi" w:cstheme="minorHAnsi"/>
                <w:sz w:val="18"/>
                <w:szCs w:val="18"/>
              </w:rPr>
            </w:pPr>
            <w:r>
              <w:rPr>
                <w:rFonts w:asciiTheme="minorHAnsi" w:hAnsiTheme="minorHAnsi" w:cstheme="minorHAnsi"/>
                <w:sz w:val="18"/>
                <w:szCs w:val="18"/>
              </w:rPr>
              <w:t>Environmental and Training Solutions</w:t>
            </w:r>
          </w:p>
        </w:tc>
      </w:tr>
      <w:tr w:rsidR="00D63A4D" w:rsidRPr="00425474" w:rsidTr="00D10591">
        <w:trPr>
          <w:trHeight w:val="395"/>
        </w:trPr>
        <w:tc>
          <w:tcPr>
            <w:tcW w:w="1800" w:type="dxa"/>
            <w:tcBorders>
              <w:bottom w:val="single" w:sz="4" w:space="0" w:color="auto"/>
            </w:tcBorders>
            <w:shd w:val="clear" w:color="auto" w:fill="auto"/>
            <w:vAlign w:val="center"/>
          </w:tcPr>
          <w:p w:rsidR="00D63A4D" w:rsidRPr="00425474" w:rsidRDefault="00D63A4D" w:rsidP="00D10591">
            <w:pPr>
              <w:rPr>
                <w:rFonts w:asciiTheme="minorHAnsi" w:hAnsiTheme="minorHAnsi" w:cstheme="minorHAnsi"/>
                <w:sz w:val="18"/>
                <w:szCs w:val="18"/>
              </w:rPr>
            </w:pPr>
            <w:r>
              <w:rPr>
                <w:rFonts w:asciiTheme="minorHAnsi" w:hAnsiTheme="minorHAnsi" w:cstheme="minorHAnsi"/>
                <w:sz w:val="18"/>
                <w:szCs w:val="18"/>
              </w:rPr>
              <w:t>August 20, 2012</w:t>
            </w:r>
          </w:p>
        </w:tc>
        <w:tc>
          <w:tcPr>
            <w:tcW w:w="990" w:type="dxa"/>
            <w:tcBorders>
              <w:bottom w:val="single" w:sz="4" w:space="0" w:color="auto"/>
            </w:tcBorders>
            <w:shd w:val="clear" w:color="auto" w:fill="auto"/>
            <w:vAlign w:val="center"/>
          </w:tcPr>
          <w:p w:rsidR="00D63A4D" w:rsidRPr="00425474" w:rsidRDefault="00D63A4D" w:rsidP="00D10591">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D63A4D" w:rsidRPr="00425474" w:rsidRDefault="00D63A4D" w:rsidP="00D10591">
            <w:pPr>
              <w:rPr>
                <w:rFonts w:asciiTheme="minorHAnsi" w:hAnsiTheme="minorHAnsi" w:cstheme="minorHAnsi"/>
                <w:sz w:val="18"/>
                <w:szCs w:val="18"/>
              </w:rPr>
            </w:pPr>
            <w:r>
              <w:rPr>
                <w:rFonts w:asciiTheme="minorHAnsi" w:hAnsiTheme="minorHAnsi" w:cstheme="minorHAnsi"/>
                <w:sz w:val="18"/>
                <w:szCs w:val="18"/>
              </w:rPr>
              <w:t>Hypothesis Tests for Data with Non-detects</w:t>
            </w:r>
          </w:p>
        </w:tc>
        <w:tc>
          <w:tcPr>
            <w:tcW w:w="2070" w:type="dxa"/>
            <w:tcBorders>
              <w:bottom w:val="single" w:sz="4" w:space="0" w:color="auto"/>
              <w:right w:val="single" w:sz="4" w:space="0" w:color="auto"/>
            </w:tcBorders>
            <w:shd w:val="clear" w:color="auto" w:fill="auto"/>
            <w:vAlign w:val="center"/>
          </w:tcPr>
          <w:p w:rsidR="00D63A4D" w:rsidRPr="00425474" w:rsidRDefault="00D63A4D" w:rsidP="00D10591">
            <w:pPr>
              <w:rPr>
                <w:rFonts w:asciiTheme="minorHAnsi" w:hAnsiTheme="minorHAnsi" w:cstheme="minorHAnsi"/>
                <w:sz w:val="18"/>
                <w:szCs w:val="18"/>
              </w:rPr>
            </w:pPr>
            <w:r>
              <w:rPr>
                <w:rFonts w:asciiTheme="minorHAnsi" w:hAnsiTheme="minorHAnsi" w:cstheme="minorHAnsi"/>
                <w:sz w:val="18"/>
                <w:szCs w:val="18"/>
              </w:rPr>
              <w:t>Practical Stats, LLC</w:t>
            </w:r>
          </w:p>
        </w:tc>
      </w:tr>
      <w:tr w:rsidR="0093085F" w:rsidRPr="00425474" w:rsidTr="00D10591">
        <w:trPr>
          <w:trHeight w:val="395"/>
        </w:trPr>
        <w:tc>
          <w:tcPr>
            <w:tcW w:w="1800" w:type="dxa"/>
            <w:tcBorders>
              <w:bottom w:val="single" w:sz="4" w:space="0" w:color="auto"/>
            </w:tcBorders>
            <w:shd w:val="clear" w:color="auto" w:fill="auto"/>
            <w:vAlign w:val="center"/>
          </w:tcPr>
          <w:p w:rsidR="0093085F" w:rsidRPr="002A53A1" w:rsidRDefault="0093085F" w:rsidP="00D10591">
            <w:pPr>
              <w:rPr>
                <w:rFonts w:asciiTheme="minorHAnsi" w:hAnsiTheme="minorHAnsi" w:cstheme="minorHAnsi"/>
                <w:sz w:val="18"/>
                <w:szCs w:val="18"/>
              </w:rPr>
            </w:pPr>
            <w:r w:rsidRPr="002A53A1">
              <w:rPr>
                <w:rFonts w:asciiTheme="minorHAnsi" w:hAnsiTheme="minorHAnsi" w:cstheme="minorHAnsi"/>
                <w:sz w:val="18"/>
                <w:szCs w:val="18"/>
              </w:rPr>
              <w:t>August 27-31, 2012</w:t>
            </w:r>
          </w:p>
        </w:tc>
        <w:tc>
          <w:tcPr>
            <w:tcW w:w="990" w:type="dxa"/>
            <w:tcBorders>
              <w:bottom w:val="single" w:sz="4" w:space="0" w:color="auto"/>
            </w:tcBorders>
            <w:shd w:val="clear" w:color="auto" w:fill="auto"/>
            <w:vAlign w:val="center"/>
          </w:tcPr>
          <w:p w:rsidR="0093085F" w:rsidRPr="002A53A1" w:rsidRDefault="00446CB8" w:rsidP="00D10591">
            <w:pPr>
              <w:rPr>
                <w:rFonts w:asciiTheme="minorHAnsi" w:hAnsiTheme="minorHAnsi" w:cstheme="minorHAnsi"/>
                <w:sz w:val="18"/>
                <w:szCs w:val="18"/>
              </w:rPr>
            </w:pPr>
            <w:r w:rsidRPr="002A53A1">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93085F" w:rsidRPr="002A53A1" w:rsidRDefault="0093085F" w:rsidP="00D10591">
            <w:pPr>
              <w:rPr>
                <w:rFonts w:asciiTheme="minorHAnsi" w:hAnsiTheme="minorHAnsi" w:cstheme="minorHAnsi"/>
                <w:sz w:val="18"/>
                <w:szCs w:val="18"/>
              </w:rPr>
            </w:pPr>
            <w:r w:rsidRPr="002A53A1">
              <w:rPr>
                <w:rFonts w:asciiTheme="minorHAnsi" w:hAnsiTheme="minorHAnsi" w:cstheme="minorHAnsi"/>
                <w:sz w:val="18"/>
                <w:szCs w:val="18"/>
              </w:rPr>
              <w:t>Hazardous Waste Operations General Site Worker</w:t>
            </w:r>
          </w:p>
        </w:tc>
        <w:tc>
          <w:tcPr>
            <w:tcW w:w="2070" w:type="dxa"/>
            <w:tcBorders>
              <w:bottom w:val="single" w:sz="4" w:space="0" w:color="auto"/>
              <w:right w:val="single" w:sz="4" w:space="0" w:color="auto"/>
            </w:tcBorders>
            <w:shd w:val="clear" w:color="auto" w:fill="auto"/>
            <w:vAlign w:val="center"/>
          </w:tcPr>
          <w:p w:rsidR="0093085F" w:rsidRDefault="002A53A1" w:rsidP="00D10591">
            <w:pPr>
              <w:rPr>
                <w:rFonts w:asciiTheme="minorHAnsi" w:hAnsiTheme="minorHAnsi" w:cstheme="minorHAnsi"/>
                <w:sz w:val="18"/>
                <w:szCs w:val="18"/>
              </w:rPr>
            </w:pPr>
            <w:r>
              <w:rPr>
                <w:rFonts w:asciiTheme="minorHAnsi" w:hAnsiTheme="minorHAnsi" w:cstheme="minorHAnsi"/>
                <w:sz w:val="18"/>
                <w:szCs w:val="18"/>
              </w:rPr>
              <w:t>Alaska West Training Center</w:t>
            </w:r>
          </w:p>
        </w:tc>
      </w:tr>
      <w:tr w:rsidR="00D63A4D" w:rsidRPr="00425474" w:rsidTr="005B01FC">
        <w:trPr>
          <w:trHeight w:val="395"/>
        </w:trPr>
        <w:tc>
          <w:tcPr>
            <w:tcW w:w="1800" w:type="dxa"/>
            <w:tcBorders>
              <w:bottom w:val="single" w:sz="4" w:space="0" w:color="auto"/>
            </w:tcBorders>
            <w:shd w:val="clear" w:color="auto" w:fill="auto"/>
            <w:vAlign w:val="center"/>
          </w:tcPr>
          <w:p w:rsidR="00D63A4D" w:rsidRPr="00425474" w:rsidRDefault="00D63A4D" w:rsidP="002B3671">
            <w:pPr>
              <w:rPr>
                <w:rFonts w:asciiTheme="minorHAnsi" w:hAnsiTheme="minorHAnsi" w:cstheme="minorHAnsi"/>
                <w:sz w:val="18"/>
                <w:szCs w:val="18"/>
              </w:rPr>
            </w:pPr>
            <w:r>
              <w:rPr>
                <w:rFonts w:asciiTheme="minorHAnsi" w:hAnsiTheme="minorHAnsi" w:cstheme="minorHAnsi"/>
                <w:sz w:val="18"/>
                <w:szCs w:val="18"/>
              </w:rPr>
              <w:lastRenderedPageBreak/>
              <w:t>September 17, 2012</w:t>
            </w:r>
          </w:p>
        </w:tc>
        <w:tc>
          <w:tcPr>
            <w:tcW w:w="990" w:type="dxa"/>
            <w:tcBorders>
              <w:bottom w:val="single" w:sz="4" w:space="0" w:color="auto"/>
            </w:tcBorders>
            <w:shd w:val="clear" w:color="auto" w:fill="auto"/>
            <w:vAlign w:val="center"/>
          </w:tcPr>
          <w:p w:rsidR="00D63A4D" w:rsidRPr="00425474" w:rsidRDefault="00D63A4D" w:rsidP="002B3671">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D63A4D" w:rsidRPr="00425474" w:rsidRDefault="00D63A4D" w:rsidP="002B3671">
            <w:pPr>
              <w:rPr>
                <w:rFonts w:asciiTheme="minorHAnsi" w:hAnsiTheme="minorHAnsi" w:cstheme="minorHAnsi"/>
                <w:sz w:val="18"/>
                <w:szCs w:val="18"/>
              </w:rPr>
            </w:pPr>
            <w:r>
              <w:rPr>
                <w:rFonts w:asciiTheme="minorHAnsi" w:hAnsiTheme="minorHAnsi" w:cstheme="minorHAnsi"/>
                <w:sz w:val="18"/>
                <w:szCs w:val="18"/>
              </w:rPr>
              <w:t>Regression and Trend Analysis for Data with Nondetects</w:t>
            </w:r>
          </w:p>
        </w:tc>
        <w:tc>
          <w:tcPr>
            <w:tcW w:w="2070" w:type="dxa"/>
            <w:tcBorders>
              <w:bottom w:val="single" w:sz="4" w:space="0" w:color="auto"/>
              <w:right w:val="single" w:sz="4" w:space="0" w:color="auto"/>
            </w:tcBorders>
            <w:shd w:val="clear" w:color="auto" w:fill="auto"/>
            <w:vAlign w:val="center"/>
          </w:tcPr>
          <w:p w:rsidR="00D63A4D" w:rsidRPr="00425474" w:rsidRDefault="00D63A4D" w:rsidP="002B3671">
            <w:pPr>
              <w:rPr>
                <w:rFonts w:asciiTheme="minorHAnsi" w:hAnsiTheme="minorHAnsi" w:cstheme="minorHAnsi"/>
                <w:sz w:val="18"/>
                <w:szCs w:val="18"/>
              </w:rPr>
            </w:pPr>
            <w:r>
              <w:rPr>
                <w:rFonts w:asciiTheme="minorHAnsi" w:hAnsiTheme="minorHAnsi" w:cstheme="minorHAnsi"/>
                <w:sz w:val="18"/>
                <w:szCs w:val="18"/>
              </w:rPr>
              <w:t>Practical Stats, LLC</w:t>
            </w:r>
          </w:p>
        </w:tc>
      </w:tr>
      <w:tr w:rsidR="00D63A4D" w:rsidRPr="00425474" w:rsidTr="00D10591">
        <w:trPr>
          <w:trHeight w:val="395"/>
        </w:trPr>
        <w:tc>
          <w:tcPr>
            <w:tcW w:w="1800" w:type="dxa"/>
            <w:tcBorders>
              <w:bottom w:val="single" w:sz="4" w:space="0" w:color="auto"/>
            </w:tcBorders>
            <w:shd w:val="clear" w:color="auto" w:fill="auto"/>
            <w:vAlign w:val="center"/>
          </w:tcPr>
          <w:p w:rsidR="00D63A4D" w:rsidRDefault="00D63A4D" w:rsidP="00D10591">
            <w:pPr>
              <w:rPr>
                <w:rFonts w:asciiTheme="minorHAnsi" w:hAnsiTheme="minorHAnsi" w:cstheme="minorHAnsi"/>
                <w:sz w:val="18"/>
                <w:szCs w:val="18"/>
              </w:rPr>
            </w:pPr>
            <w:r>
              <w:rPr>
                <w:rFonts w:asciiTheme="minorHAnsi" w:hAnsiTheme="minorHAnsi" w:cstheme="minorHAnsi"/>
                <w:sz w:val="18"/>
                <w:szCs w:val="18"/>
              </w:rPr>
              <w:t>September 20, 2012</w:t>
            </w:r>
          </w:p>
        </w:tc>
        <w:tc>
          <w:tcPr>
            <w:tcW w:w="990" w:type="dxa"/>
            <w:tcBorders>
              <w:bottom w:val="single" w:sz="4" w:space="0" w:color="auto"/>
            </w:tcBorders>
            <w:shd w:val="clear" w:color="auto" w:fill="auto"/>
            <w:vAlign w:val="center"/>
          </w:tcPr>
          <w:p w:rsidR="00D63A4D" w:rsidRPr="00425474" w:rsidRDefault="00D63A4D" w:rsidP="00D10591">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D63A4D" w:rsidRDefault="00D63A4D" w:rsidP="00D10591">
            <w:pPr>
              <w:rPr>
                <w:rFonts w:asciiTheme="minorHAnsi" w:hAnsiTheme="minorHAnsi" w:cstheme="minorHAnsi"/>
                <w:sz w:val="18"/>
                <w:szCs w:val="18"/>
              </w:rPr>
            </w:pPr>
            <w:r>
              <w:rPr>
                <w:rFonts w:asciiTheme="minorHAnsi" w:hAnsiTheme="minorHAnsi" w:cstheme="minorHAnsi"/>
                <w:sz w:val="18"/>
                <w:szCs w:val="18"/>
              </w:rPr>
              <w:t>Pretreatment Industrial User Permitting Webinar</w:t>
            </w:r>
          </w:p>
        </w:tc>
        <w:tc>
          <w:tcPr>
            <w:tcW w:w="2070" w:type="dxa"/>
            <w:tcBorders>
              <w:bottom w:val="single" w:sz="4" w:space="0" w:color="auto"/>
              <w:right w:val="single" w:sz="4" w:space="0" w:color="auto"/>
            </w:tcBorders>
            <w:shd w:val="clear" w:color="auto" w:fill="auto"/>
            <w:vAlign w:val="center"/>
          </w:tcPr>
          <w:p w:rsidR="00D63A4D" w:rsidRDefault="008E411D" w:rsidP="00D10591">
            <w:pPr>
              <w:rPr>
                <w:rFonts w:asciiTheme="minorHAnsi" w:hAnsiTheme="minorHAnsi" w:cstheme="minorHAnsi"/>
                <w:sz w:val="18"/>
                <w:szCs w:val="18"/>
              </w:rPr>
            </w:pPr>
            <w:r>
              <w:rPr>
                <w:rFonts w:asciiTheme="minorHAnsi" w:hAnsiTheme="minorHAnsi" w:cstheme="minorHAnsi"/>
                <w:sz w:val="18"/>
                <w:szCs w:val="18"/>
              </w:rPr>
              <w:t>EPA</w:t>
            </w:r>
          </w:p>
        </w:tc>
      </w:tr>
      <w:tr w:rsidR="00D63A4D" w:rsidRPr="00425474" w:rsidTr="002B3671">
        <w:trPr>
          <w:trHeight w:val="395"/>
        </w:trPr>
        <w:tc>
          <w:tcPr>
            <w:tcW w:w="1800" w:type="dxa"/>
            <w:tcBorders>
              <w:bottom w:val="single" w:sz="4" w:space="0" w:color="auto"/>
            </w:tcBorders>
            <w:shd w:val="clear" w:color="auto" w:fill="auto"/>
            <w:vAlign w:val="center"/>
          </w:tcPr>
          <w:p w:rsidR="00D63A4D" w:rsidRPr="00425474" w:rsidRDefault="00D63A4D" w:rsidP="002B3671">
            <w:pPr>
              <w:rPr>
                <w:rFonts w:asciiTheme="minorHAnsi" w:hAnsiTheme="minorHAnsi" w:cstheme="minorHAnsi"/>
                <w:sz w:val="18"/>
                <w:szCs w:val="18"/>
              </w:rPr>
            </w:pPr>
            <w:r>
              <w:rPr>
                <w:rFonts w:asciiTheme="minorHAnsi" w:hAnsiTheme="minorHAnsi" w:cstheme="minorHAnsi"/>
                <w:sz w:val="18"/>
                <w:szCs w:val="18"/>
              </w:rPr>
              <w:t>October 15, 2012</w:t>
            </w:r>
          </w:p>
        </w:tc>
        <w:tc>
          <w:tcPr>
            <w:tcW w:w="990" w:type="dxa"/>
            <w:tcBorders>
              <w:bottom w:val="single" w:sz="4" w:space="0" w:color="auto"/>
            </w:tcBorders>
            <w:shd w:val="clear" w:color="auto" w:fill="auto"/>
            <w:vAlign w:val="center"/>
          </w:tcPr>
          <w:p w:rsidR="00D63A4D" w:rsidRPr="00425474" w:rsidRDefault="00D63A4D" w:rsidP="00E762A0">
            <w:pPr>
              <w:rPr>
                <w:rFonts w:asciiTheme="minorHAnsi" w:hAnsiTheme="minorHAnsi" w:cstheme="minorHAnsi"/>
                <w:sz w:val="18"/>
                <w:szCs w:val="18"/>
              </w:rPr>
            </w:pPr>
            <w:r>
              <w:rPr>
                <w:rFonts w:asciiTheme="minorHAnsi" w:hAnsiTheme="minorHAnsi" w:cstheme="minorHAnsi"/>
                <w:sz w:val="18"/>
                <w:szCs w:val="18"/>
              </w:rPr>
              <w:t>14</w:t>
            </w:r>
          </w:p>
        </w:tc>
        <w:tc>
          <w:tcPr>
            <w:tcW w:w="4590" w:type="dxa"/>
            <w:tcBorders>
              <w:bottom w:val="single" w:sz="4" w:space="0" w:color="auto"/>
            </w:tcBorders>
            <w:shd w:val="clear" w:color="auto" w:fill="auto"/>
            <w:vAlign w:val="center"/>
          </w:tcPr>
          <w:p w:rsidR="00D63A4D" w:rsidRPr="00425474" w:rsidRDefault="00D63A4D" w:rsidP="002B3671">
            <w:pPr>
              <w:rPr>
                <w:rFonts w:asciiTheme="minorHAnsi" w:hAnsiTheme="minorHAnsi" w:cstheme="minorHAnsi"/>
                <w:sz w:val="18"/>
                <w:szCs w:val="18"/>
              </w:rPr>
            </w:pPr>
            <w:r>
              <w:rPr>
                <w:rFonts w:asciiTheme="minorHAnsi" w:hAnsiTheme="minorHAnsi" w:cstheme="minorHAnsi"/>
                <w:sz w:val="18"/>
                <w:szCs w:val="18"/>
              </w:rPr>
              <w:t>ProUCL: the Unofficial Users Guide Webinar</w:t>
            </w:r>
          </w:p>
        </w:tc>
        <w:tc>
          <w:tcPr>
            <w:tcW w:w="2070" w:type="dxa"/>
            <w:tcBorders>
              <w:bottom w:val="single" w:sz="4" w:space="0" w:color="auto"/>
              <w:right w:val="single" w:sz="4" w:space="0" w:color="auto"/>
            </w:tcBorders>
            <w:shd w:val="clear" w:color="auto" w:fill="auto"/>
            <w:vAlign w:val="center"/>
          </w:tcPr>
          <w:p w:rsidR="00D63A4D" w:rsidRPr="00425474" w:rsidRDefault="008E411D" w:rsidP="002B3671">
            <w:pPr>
              <w:rPr>
                <w:rFonts w:asciiTheme="minorHAnsi" w:hAnsiTheme="minorHAnsi" w:cstheme="minorHAnsi"/>
                <w:sz w:val="18"/>
                <w:szCs w:val="18"/>
              </w:rPr>
            </w:pPr>
            <w:r>
              <w:rPr>
                <w:rFonts w:asciiTheme="minorHAnsi" w:hAnsiTheme="minorHAnsi" w:cstheme="minorHAnsi"/>
                <w:sz w:val="18"/>
                <w:szCs w:val="18"/>
              </w:rPr>
              <w:t xml:space="preserve">EPA / </w:t>
            </w:r>
            <w:r w:rsidR="00D63A4D">
              <w:rPr>
                <w:rFonts w:asciiTheme="minorHAnsi" w:hAnsiTheme="minorHAnsi" w:cstheme="minorHAnsi"/>
                <w:sz w:val="18"/>
                <w:szCs w:val="18"/>
              </w:rPr>
              <w:t>Practical Stats, LLC</w:t>
            </w:r>
          </w:p>
        </w:tc>
      </w:tr>
      <w:tr w:rsidR="00D63A4D" w:rsidRPr="00425474" w:rsidTr="002B3671">
        <w:trPr>
          <w:trHeight w:val="395"/>
        </w:trPr>
        <w:tc>
          <w:tcPr>
            <w:tcW w:w="1800" w:type="dxa"/>
            <w:tcBorders>
              <w:bottom w:val="single" w:sz="4" w:space="0" w:color="auto"/>
            </w:tcBorders>
            <w:shd w:val="clear" w:color="auto" w:fill="auto"/>
            <w:vAlign w:val="center"/>
          </w:tcPr>
          <w:p w:rsidR="00D63A4D" w:rsidRPr="00425474" w:rsidRDefault="00D63A4D" w:rsidP="002B3671">
            <w:pPr>
              <w:rPr>
                <w:rFonts w:asciiTheme="minorHAnsi" w:hAnsiTheme="minorHAnsi" w:cstheme="minorHAnsi"/>
                <w:sz w:val="18"/>
                <w:szCs w:val="18"/>
              </w:rPr>
            </w:pPr>
            <w:r>
              <w:rPr>
                <w:rFonts w:asciiTheme="minorHAnsi" w:hAnsiTheme="minorHAnsi" w:cstheme="minorHAnsi"/>
                <w:sz w:val="18"/>
                <w:szCs w:val="18"/>
              </w:rPr>
              <w:t>October 5, 10, and 11, 2012</w:t>
            </w:r>
          </w:p>
        </w:tc>
        <w:tc>
          <w:tcPr>
            <w:tcW w:w="990" w:type="dxa"/>
            <w:tcBorders>
              <w:bottom w:val="single" w:sz="4" w:space="0" w:color="auto"/>
            </w:tcBorders>
            <w:shd w:val="clear" w:color="auto" w:fill="auto"/>
            <w:vAlign w:val="center"/>
          </w:tcPr>
          <w:p w:rsidR="00D63A4D" w:rsidRPr="00425474" w:rsidRDefault="00D63A4D" w:rsidP="002B3671">
            <w:pPr>
              <w:rPr>
                <w:rFonts w:asciiTheme="minorHAnsi" w:hAnsiTheme="minorHAnsi" w:cstheme="minorHAnsi"/>
                <w:sz w:val="18"/>
                <w:szCs w:val="18"/>
              </w:rPr>
            </w:pPr>
            <w:r>
              <w:rPr>
                <w:rFonts w:asciiTheme="minorHAnsi" w:hAnsiTheme="minorHAnsi" w:cstheme="minorHAnsi"/>
                <w:sz w:val="18"/>
                <w:szCs w:val="18"/>
              </w:rPr>
              <w:t>11</w:t>
            </w:r>
          </w:p>
        </w:tc>
        <w:tc>
          <w:tcPr>
            <w:tcW w:w="4590" w:type="dxa"/>
            <w:tcBorders>
              <w:bottom w:val="single" w:sz="4" w:space="0" w:color="auto"/>
            </w:tcBorders>
            <w:shd w:val="clear" w:color="auto" w:fill="auto"/>
            <w:vAlign w:val="center"/>
          </w:tcPr>
          <w:p w:rsidR="00D63A4D" w:rsidRPr="00425474" w:rsidRDefault="00D10591" w:rsidP="002B3671">
            <w:pPr>
              <w:rPr>
                <w:rFonts w:asciiTheme="minorHAnsi" w:hAnsiTheme="minorHAnsi" w:cstheme="minorHAnsi"/>
                <w:sz w:val="18"/>
                <w:szCs w:val="18"/>
              </w:rPr>
            </w:pPr>
            <w:r>
              <w:rPr>
                <w:rFonts w:asciiTheme="minorHAnsi" w:hAnsiTheme="minorHAnsi" w:cstheme="minorHAnsi"/>
                <w:sz w:val="18"/>
                <w:szCs w:val="18"/>
              </w:rPr>
              <w:t xml:space="preserve">Wielding </w:t>
            </w:r>
            <w:r w:rsidR="00D63A4D">
              <w:rPr>
                <w:rFonts w:asciiTheme="minorHAnsi" w:hAnsiTheme="minorHAnsi" w:cstheme="minorHAnsi"/>
                <w:sz w:val="18"/>
                <w:szCs w:val="18"/>
              </w:rPr>
              <w:t>Regulatory Discretion</w:t>
            </w:r>
          </w:p>
        </w:tc>
        <w:tc>
          <w:tcPr>
            <w:tcW w:w="2070" w:type="dxa"/>
            <w:tcBorders>
              <w:bottom w:val="single" w:sz="4" w:space="0" w:color="auto"/>
              <w:right w:val="single" w:sz="4" w:space="0" w:color="auto"/>
            </w:tcBorders>
            <w:shd w:val="clear" w:color="auto" w:fill="auto"/>
            <w:vAlign w:val="center"/>
          </w:tcPr>
          <w:p w:rsidR="00D63A4D" w:rsidRPr="00425474" w:rsidRDefault="00D63A4D" w:rsidP="002B3671">
            <w:pPr>
              <w:rPr>
                <w:rFonts w:asciiTheme="minorHAnsi" w:hAnsiTheme="minorHAnsi" w:cstheme="minorHAnsi"/>
                <w:sz w:val="18"/>
                <w:szCs w:val="18"/>
              </w:rPr>
            </w:pPr>
            <w:r>
              <w:rPr>
                <w:rFonts w:asciiTheme="minorHAnsi" w:hAnsiTheme="minorHAnsi" w:cstheme="minorHAnsi"/>
                <w:sz w:val="18"/>
                <w:szCs w:val="18"/>
              </w:rPr>
              <w:t>ADEC</w:t>
            </w:r>
          </w:p>
        </w:tc>
      </w:tr>
      <w:tr w:rsidR="00D10591" w:rsidRPr="00425474" w:rsidTr="002B3671">
        <w:trPr>
          <w:trHeight w:val="395"/>
        </w:trPr>
        <w:tc>
          <w:tcPr>
            <w:tcW w:w="1800" w:type="dxa"/>
            <w:tcBorders>
              <w:bottom w:val="single" w:sz="4" w:space="0" w:color="auto"/>
            </w:tcBorders>
            <w:shd w:val="clear" w:color="auto" w:fill="auto"/>
            <w:vAlign w:val="center"/>
          </w:tcPr>
          <w:p w:rsidR="00D10591" w:rsidRDefault="00C02620" w:rsidP="002B3671">
            <w:pPr>
              <w:rPr>
                <w:rFonts w:asciiTheme="minorHAnsi" w:hAnsiTheme="minorHAnsi" w:cstheme="minorHAnsi"/>
                <w:sz w:val="18"/>
                <w:szCs w:val="18"/>
              </w:rPr>
            </w:pPr>
            <w:r>
              <w:rPr>
                <w:rFonts w:asciiTheme="minorHAnsi" w:hAnsiTheme="minorHAnsi" w:cstheme="minorHAnsi"/>
                <w:sz w:val="18"/>
                <w:szCs w:val="18"/>
              </w:rPr>
              <w:t>October 22-26, 2012</w:t>
            </w:r>
          </w:p>
        </w:tc>
        <w:tc>
          <w:tcPr>
            <w:tcW w:w="990" w:type="dxa"/>
            <w:tcBorders>
              <w:bottom w:val="single" w:sz="4" w:space="0" w:color="auto"/>
            </w:tcBorders>
            <w:shd w:val="clear" w:color="auto" w:fill="auto"/>
            <w:vAlign w:val="center"/>
          </w:tcPr>
          <w:p w:rsidR="00D10591" w:rsidRDefault="00525C26" w:rsidP="002B3671">
            <w:pPr>
              <w:rPr>
                <w:rFonts w:asciiTheme="minorHAnsi" w:hAnsiTheme="minorHAnsi" w:cstheme="minorHAnsi"/>
                <w:sz w:val="18"/>
                <w:szCs w:val="18"/>
              </w:rPr>
            </w:pPr>
            <w:r>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D10591" w:rsidRDefault="00C02620" w:rsidP="002B3671">
            <w:pPr>
              <w:rPr>
                <w:rFonts w:asciiTheme="minorHAnsi" w:hAnsiTheme="minorHAnsi" w:cstheme="minorHAnsi"/>
                <w:sz w:val="18"/>
                <w:szCs w:val="18"/>
              </w:rPr>
            </w:pPr>
            <w:r>
              <w:rPr>
                <w:rFonts w:asciiTheme="minorHAnsi" w:hAnsiTheme="minorHAnsi" w:cstheme="minorHAnsi"/>
                <w:sz w:val="18"/>
                <w:szCs w:val="18"/>
              </w:rPr>
              <w:t>Introduction to Alaskan Small Wastewater Systems</w:t>
            </w:r>
          </w:p>
        </w:tc>
        <w:tc>
          <w:tcPr>
            <w:tcW w:w="2070" w:type="dxa"/>
            <w:tcBorders>
              <w:bottom w:val="single" w:sz="4" w:space="0" w:color="auto"/>
              <w:right w:val="single" w:sz="4" w:space="0" w:color="auto"/>
            </w:tcBorders>
            <w:shd w:val="clear" w:color="auto" w:fill="auto"/>
            <w:vAlign w:val="center"/>
          </w:tcPr>
          <w:p w:rsidR="00D10591" w:rsidRDefault="00C02620" w:rsidP="002B3671">
            <w:pPr>
              <w:rPr>
                <w:rFonts w:asciiTheme="minorHAnsi" w:hAnsiTheme="minorHAnsi" w:cstheme="minorHAnsi"/>
                <w:sz w:val="18"/>
                <w:szCs w:val="18"/>
              </w:rPr>
            </w:pPr>
            <w:r>
              <w:rPr>
                <w:rFonts w:asciiTheme="minorHAnsi" w:hAnsiTheme="minorHAnsi" w:cstheme="minorHAnsi"/>
                <w:sz w:val="18"/>
                <w:szCs w:val="18"/>
              </w:rPr>
              <w:t>NTL Alaska</w:t>
            </w:r>
          </w:p>
        </w:tc>
      </w:tr>
      <w:tr w:rsidR="004345E2" w:rsidRPr="00425474" w:rsidTr="00D10591">
        <w:trPr>
          <w:trHeight w:val="395"/>
        </w:trPr>
        <w:tc>
          <w:tcPr>
            <w:tcW w:w="1800" w:type="dxa"/>
            <w:tcBorders>
              <w:bottom w:val="single" w:sz="4" w:space="0" w:color="auto"/>
            </w:tcBorders>
            <w:shd w:val="clear" w:color="auto" w:fill="auto"/>
            <w:vAlign w:val="center"/>
          </w:tcPr>
          <w:p w:rsidR="004345E2" w:rsidRDefault="004345E2" w:rsidP="00D10591">
            <w:pPr>
              <w:rPr>
                <w:rFonts w:asciiTheme="minorHAnsi" w:hAnsiTheme="minorHAnsi" w:cstheme="minorHAnsi"/>
                <w:sz w:val="18"/>
                <w:szCs w:val="18"/>
              </w:rPr>
            </w:pPr>
            <w:r>
              <w:rPr>
                <w:rFonts w:asciiTheme="minorHAnsi" w:hAnsiTheme="minorHAnsi" w:cstheme="minorHAnsi"/>
                <w:sz w:val="18"/>
                <w:szCs w:val="18"/>
              </w:rPr>
              <w:t>October 24, 2012</w:t>
            </w:r>
          </w:p>
        </w:tc>
        <w:tc>
          <w:tcPr>
            <w:tcW w:w="990" w:type="dxa"/>
            <w:tcBorders>
              <w:bottom w:val="single" w:sz="4" w:space="0" w:color="auto"/>
            </w:tcBorders>
            <w:shd w:val="clear" w:color="auto" w:fill="auto"/>
            <w:vAlign w:val="center"/>
          </w:tcPr>
          <w:p w:rsidR="004345E2" w:rsidRPr="00425474" w:rsidRDefault="004345E2" w:rsidP="00D10591">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4345E2" w:rsidRDefault="004345E2" w:rsidP="00D10591">
            <w:pPr>
              <w:rPr>
                <w:rFonts w:asciiTheme="minorHAnsi" w:hAnsiTheme="minorHAnsi" w:cstheme="minorHAnsi"/>
                <w:sz w:val="18"/>
                <w:szCs w:val="18"/>
              </w:rPr>
            </w:pPr>
            <w:r>
              <w:rPr>
                <w:rFonts w:asciiTheme="minorHAnsi" w:hAnsiTheme="minorHAnsi" w:cstheme="minorHAnsi"/>
                <w:sz w:val="18"/>
                <w:szCs w:val="18"/>
              </w:rPr>
              <w:t>POTW Pretreatment Considerations and Permitting Programs for Hauled Waste Webinar</w:t>
            </w:r>
          </w:p>
        </w:tc>
        <w:tc>
          <w:tcPr>
            <w:tcW w:w="2070" w:type="dxa"/>
            <w:tcBorders>
              <w:bottom w:val="single" w:sz="4" w:space="0" w:color="auto"/>
              <w:right w:val="single" w:sz="4" w:space="0" w:color="auto"/>
            </w:tcBorders>
            <w:shd w:val="clear" w:color="auto" w:fill="auto"/>
            <w:vAlign w:val="center"/>
          </w:tcPr>
          <w:p w:rsidR="004345E2" w:rsidRDefault="004345E2" w:rsidP="00D10591">
            <w:pPr>
              <w:rPr>
                <w:rFonts w:asciiTheme="minorHAnsi" w:hAnsiTheme="minorHAnsi" w:cstheme="minorHAnsi"/>
                <w:sz w:val="18"/>
                <w:szCs w:val="18"/>
              </w:rPr>
            </w:pPr>
            <w:r>
              <w:rPr>
                <w:rFonts w:asciiTheme="minorHAnsi" w:hAnsiTheme="minorHAnsi" w:cstheme="minorHAnsi"/>
                <w:sz w:val="18"/>
                <w:szCs w:val="18"/>
              </w:rPr>
              <w:t>EPA</w:t>
            </w:r>
          </w:p>
        </w:tc>
      </w:tr>
      <w:tr w:rsidR="00E31E31" w:rsidRPr="00425474" w:rsidTr="006F3A3A">
        <w:trPr>
          <w:trHeight w:val="395"/>
        </w:trPr>
        <w:tc>
          <w:tcPr>
            <w:tcW w:w="1800" w:type="dxa"/>
            <w:tcBorders>
              <w:bottom w:val="single" w:sz="4" w:space="0" w:color="auto"/>
            </w:tcBorders>
            <w:shd w:val="clear" w:color="auto" w:fill="auto"/>
            <w:vAlign w:val="center"/>
          </w:tcPr>
          <w:p w:rsidR="00E31E31" w:rsidRPr="00425474" w:rsidRDefault="00E31E31" w:rsidP="006F3A3A">
            <w:pPr>
              <w:rPr>
                <w:rFonts w:asciiTheme="minorHAnsi" w:hAnsiTheme="minorHAnsi" w:cstheme="minorHAnsi"/>
                <w:sz w:val="18"/>
                <w:szCs w:val="18"/>
              </w:rPr>
            </w:pPr>
            <w:r>
              <w:rPr>
                <w:rFonts w:asciiTheme="minorHAnsi" w:hAnsiTheme="minorHAnsi" w:cstheme="minorHAnsi"/>
                <w:sz w:val="18"/>
                <w:szCs w:val="18"/>
              </w:rPr>
              <w:t>October 25-26, 2012</w:t>
            </w:r>
          </w:p>
        </w:tc>
        <w:tc>
          <w:tcPr>
            <w:tcW w:w="990" w:type="dxa"/>
            <w:tcBorders>
              <w:bottom w:val="single" w:sz="4" w:space="0" w:color="auto"/>
            </w:tcBorders>
            <w:shd w:val="clear" w:color="auto" w:fill="auto"/>
            <w:vAlign w:val="center"/>
          </w:tcPr>
          <w:p w:rsidR="00E31E31" w:rsidRPr="00425474" w:rsidRDefault="00E31E31" w:rsidP="006F3A3A">
            <w:pPr>
              <w:rPr>
                <w:rFonts w:asciiTheme="minorHAnsi" w:hAnsiTheme="minorHAnsi" w:cstheme="minorHAnsi"/>
                <w:sz w:val="18"/>
                <w:szCs w:val="18"/>
              </w:rPr>
            </w:pPr>
            <w:r>
              <w:rPr>
                <w:rFonts w:asciiTheme="minorHAnsi" w:hAnsiTheme="minorHAnsi" w:cstheme="minorHAnsi"/>
                <w:sz w:val="18"/>
                <w:szCs w:val="18"/>
              </w:rPr>
              <w:t>5</w:t>
            </w:r>
          </w:p>
        </w:tc>
        <w:tc>
          <w:tcPr>
            <w:tcW w:w="4590" w:type="dxa"/>
            <w:tcBorders>
              <w:bottom w:val="single" w:sz="4" w:space="0" w:color="auto"/>
            </w:tcBorders>
            <w:shd w:val="clear" w:color="auto" w:fill="auto"/>
            <w:vAlign w:val="center"/>
          </w:tcPr>
          <w:p w:rsidR="00E31E31" w:rsidRPr="00425474" w:rsidRDefault="00E31E31" w:rsidP="006F3A3A">
            <w:pPr>
              <w:rPr>
                <w:rFonts w:asciiTheme="minorHAnsi" w:hAnsiTheme="minorHAnsi" w:cstheme="minorHAnsi"/>
                <w:sz w:val="18"/>
                <w:szCs w:val="18"/>
              </w:rPr>
            </w:pPr>
            <w:r>
              <w:rPr>
                <w:rFonts w:asciiTheme="minorHAnsi" w:hAnsiTheme="minorHAnsi" w:cstheme="minorHAnsi"/>
                <w:sz w:val="18"/>
                <w:szCs w:val="18"/>
              </w:rPr>
              <w:t>Writing for the Workplace</w:t>
            </w:r>
          </w:p>
        </w:tc>
        <w:tc>
          <w:tcPr>
            <w:tcW w:w="2070" w:type="dxa"/>
            <w:tcBorders>
              <w:bottom w:val="single" w:sz="4" w:space="0" w:color="auto"/>
              <w:right w:val="single" w:sz="4" w:space="0" w:color="auto"/>
            </w:tcBorders>
            <w:shd w:val="clear" w:color="auto" w:fill="auto"/>
            <w:vAlign w:val="center"/>
          </w:tcPr>
          <w:p w:rsidR="00E31E31" w:rsidRPr="00425474" w:rsidRDefault="00E31E31" w:rsidP="006F3A3A">
            <w:pPr>
              <w:rPr>
                <w:rFonts w:asciiTheme="minorHAnsi" w:hAnsiTheme="minorHAnsi" w:cstheme="minorHAnsi"/>
                <w:sz w:val="18"/>
                <w:szCs w:val="18"/>
              </w:rPr>
            </w:pPr>
            <w:r>
              <w:rPr>
                <w:rFonts w:asciiTheme="minorHAnsi" w:hAnsiTheme="minorHAnsi" w:cstheme="minorHAnsi"/>
                <w:sz w:val="18"/>
                <w:szCs w:val="18"/>
              </w:rPr>
              <w:t>Jim Hale</w:t>
            </w:r>
          </w:p>
        </w:tc>
      </w:tr>
      <w:tr w:rsidR="00504CB6" w:rsidRPr="00425474" w:rsidTr="006F3A3A">
        <w:trPr>
          <w:trHeight w:val="395"/>
        </w:trPr>
        <w:tc>
          <w:tcPr>
            <w:tcW w:w="1800" w:type="dxa"/>
            <w:tcBorders>
              <w:bottom w:val="single" w:sz="4" w:space="0" w:color="auto"/>
            </w:tcBorders>
            <w:shd w:val="clear" w:color="auto" w:fill="auto"/>
            <w:vAlign w:val="center"/>
          </w:tcPr>
          <w:p w:rsidR="00504CB6" w:rsidRDefault="00504CB6" w:rsidP="006F3A3A">
            <w:pPr>
              <w:rPr>
                <w:rFonts w:asciiTheme="minorHAnsi" w:hAnsiTheme="minorHAnsi" w:cstheme="minorHAnsi"/>
                <w:sz w:val="18"/>
                <w:szCs w:val="18"/>
              </w:rPr>
            </w:pPr>
            <w:r>
              <w:rPr>
                <w:rFonts w:asciiTheme="minorHAnsi" w:hAnsiTheme="minorHAnsi" w:cstheme="minorHAnsi"/>
                <w:sz w:val="18"/>
                <w:szCs w:val="18"/>
              </w:rPr>
              <w:t>October 25-29, 2012</w:t>
            </w:r>
          </w:p>
        </w:tc>
        <w:tc>
          <w:tcPr>
            <w:tcW w:w="990" w:type="dxa"/>
            <w:tcBorders>
              <w:bottom w:val="single" w:sz="4" w:space="0" w:color="auto"/>
            </w:tcBorders>
            <w:shd w:val="clear" w:color="auto" w:fill="auto"/>
            <w:vAlign w:val="center"/>
          </w:tcPr>
          <w:p w:rsidR="00504CB6" w:rsidRDefault="00504CB6" w:rsidP="006F3A3A">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504CB6" w:rsidRDefault="00504CB6" w:rsidP="006F3A3A">
            <w:pPr>
              <w:rPr>
                <w:rFonts w:asciiTheme="minorHAnsi" w:hAnsiTheme="minorHAnsi" w:cstheme="minorHAnsi"/>
                <w:sz w:val="18"/>
                <w:szCs w:val="18"/>
              </w:rPr>
            </w:pPr>
            <w:r>
              <w:rPr>
                <w:rFonts w:asciiTheme="minorHAnsi" w:hAnsiTheme="minorHAnsi" w:cstheme="minorHAnsi"/>
                <w:sz w:val="18"/>
                <w:szCs w:val="18"/>
              </w:rPr>
              <w:t>GIS/Webmapping Training</w:t>
            </w:r>
          </w:p>
        </w:tc>
        <w:tc>
          <w:tcPr>
            <w:tcW w:w="2070" w:type="dxa"/>
            <w:tcBorders>
              <w:bottom w:val="single" w:sz="4" w:space="0" w:color="auto"/>
              <w:right w:val="single" w:sz="4" w:space="0" w:color="auto"/>
            </w:tcBorders>
            <w:shd w:val="clear" w:color="auto" w:fill="auto"/>
            <w:vAlign w:val="center"/>
          </w:tcPr>
          <w:p w:rsidR="00504CB6" w:rsidRDefault="00FD697B" w:rsidP="006F3A3A">
            <w:pPr>
              <w:rPr>
                <w:rFonts w:asciiTheme="minorHAnsi" w:hAnsiTheme="minorHAnsi" w:cstheme="minorHAnsi"/>
                <w:sz w:val="18"/>
                <w:szCs w:val="18"/>
              </w:rPr>
            </w:pPr>
            <w:r>
              <w:rPr>
                <w:rFonts w:asciiTheme="minorHAnsi" w:hAnsiTheme="minorHAnsi" w:cstheme="minorHAnsi"/>
                <w:sz w:val="18"/>
                <w:szCs w:val="18"/>
              </w:rPr>
              <w:t>ESRI</w:t>
            </w:r>
          </w:p>
        </w:tc>
      </w:tr>
      <w:tr w:rsidR="00C02620" w:rsidRPr="00425474" w:rsidTr="00D10591">
        <w:trPr>
          <w:trHeight w:val="395"/>
        </w:trPr>
        <w:tc>
          <w:tcPr>
            <w:tcW w:w="1800" w:type="dxa"/>
            <w:tcBorders>
              <w:bottom w:val="single" w:sz="4" w:space="0" w:color="auto"/>
            </w:tcBorders>
            <w:shd w:val="clear" w:color="auto" w:fill="auto"/>
            <w:vAlign w:val="center"/>
          </w:tcPr>
          <w:p w:rsidR="00C02620" w:rsidRPr="00D10591" w:rsidRDefault="00C02620" w:rsidP="00D10591">
            <w:pPr>
              <w:rPr>
                <w:rFonts w:asciiTheme="minorHAnsi" w:hAnsiTheme="minorHAnsi" w:cstheme="minorHAnsi"/>
                <w:sz w:val="18"/>
                <w:szCs w:val="18"/>
              </w:rPr>
            </w:pPr>
            <w:r>
              <w:rPr>
                <w:rFonts w:asciiTheme="minorHAnsi" w:hAnsiTheme="minorHAnsi" w:cstheme="minorHAnsi"/>
                <w:sz w:val="18"/>
                <w:szCs w:val="18"/>
              </w:rPr>
              <w:t>October 30-31, 2012</w:t>
            </w:r>
          </w:p>
        </w:tc>
        <w:tc>
          <w:tcPr>
            <w:tcW w:w="990" w:type="dxa"/>
            <w:tcBorders>
              <w:bottom w:val="single" w:sz="4" w:space="0" w:color="auto"/>
            </w:tcBorders>
            <w:shd w:val="clear" w:color="auto" w:fill="auto"/>
            <w:vAlign w:val="center"/>
          </w:tcPr>
          <w:p w:rsidR="00C02620" w:rsidRPr="00D10591" w:rsidRDefault="00C02620" w:rsidP="00D10591">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C02620" w:rsidRPr="00D10591" w:rsidRDefault="00C02620" w:rsidP="00D10591">
            <w:pPr>
              <w:rPr>
                <w:rFonts w:asciiTheme="minorHAnsi" w:hAnsiTheme="minorHAnsi" w:cstheme="minorHAnsi"/>
                <w:sz w:val="18"/>
                <w:szCs w:val="18"/>
              </w:rPr>
            </w:pPr>
            <w:r>
              <w:rPr>
                <w:rFonts w:asciiTheme="minorHAnsi" w:hAnsiTheme="minorHAnsi" w:cstheme="minorHAnsi"/>
                <w:sz w:val="18"/>
                <w:szCs w:val="18"/>
              </w:rPr>
              <w:t>Alaska Certified Erosion and Sediment Control Lead</w:t>
            </w:r>
          </w:p>
        </w:tc>
        <w:tc>
          <w:tcPr>
            <w:tcW w:w="2070" w:type="dxa"/>
            <w:tcBorders>
              <w:bottom w:val="single" w:sz="4" w:space="0" w:color="auto"/>
              <w:right w:val="single" w:sz="4" w:space="0" w:color="auto"/>
            </w:tcBorders>
            <w:shd w:val="clear" w:color="auto" w:fill="auto"/>
            <w:vAlign w:val="center"/>
          </w:tcPr>
          <w:p w:rsidR="00C02620" w:rsidRPr="00D10591" w:rsidRDefault="00C02620" w:rsidP="00D10591">
            <w:pPr>
              <w:rPr>
                <w:rFonts w:asciiTheme="minorHAnsi" w:hAnsiTheme="minorHAnsi" w:cstheme="minorHAnsi"/>
                <w:sz w:val="18"/>
                <w:szCs w:val="18"/>
              </w:rPr>
            </w:pPr>
            <w:r>
              <w:rPr>
                <w:rFonts w:asciiTheme="minorHAnsi" w:hAnsiTheme="minorHAnsi" w:cstheme="minorHAnsi"/>
                <w:sz w:val="18"/>
                <w:szCs w:val="18"/>
              </w:rPr>
              <w:t xml:space="preserve">Association of General </w:t>
            </w:r>
            <w:r w:rsidR="00525C26">
              <w:rPr>
                <w:rFonts w:asciiTheme="minorHAnsi" w:hAnsiTheme="minorHAnsi" w:cstheme="minorHAnsi"/>
                <w:sz w:val="18"/>
                <w:szCs w:val="18"/>
              </w:rPr>
              <w:t>Contractors</w:t>
            </w:r>
          </w:p>
        </w:tc>
      </w:tr>
      <w:tr w:rsidR="00D10591" w:rsidRPr="00425474" w:rsidTr="00D10591">
        <w:trPr>
          <w:trHeight w:val="395"/>
        </w:trPr>
        <w:tc>
          <w:tcPr>
            <w:tcW w:w="1800" w:type="dxa"/>
            <w:tcBorders>
              <w:bottom w:val="single" w:sz="4" w:space="0" w:color="auto"/>
            </w:tcBorders>
            <w:shd w:val="clear" w:color="auto" w:fill="auto"/>
            <w:vAlign w:val="center"/>
          </w:tcPr>
          <w:p w:rsidR="00D10591" w:rsidRPr="00D10591" w:rsidRDefault="00D10591" w:rsidP="00D10591">
            <w:pPr>
              <w:rPr>
                <w:rFonts w:asciiTheme="minorHAnsi" w:hAnsiTheme="minorHAnsi" w:cstheme="minorHAnsi"/>
                <w:sz w:val="18"/>
                <w:szCs w:val="18"/>
              </w:rPr>
            </w:pPr>
            <w:r w:rsidRPr="00D10591">
              <w:rPr>
                <w:rFonts w:asciiTheme="minorHAnsi" w:hAnsiTheme="minorHAnsi" w:cstheme="minorHAnsi"/>
                <w:sz w:val="18"/>
                <w:szCs w:val="18"/>
              </w:rPr>
              <w:t>October 31, 2012</w:t>
            </w:r>
          </w:p>
        </w:tc>
        <w:tc>
          <w:tcPr>
            <w:tcW w:w="990" w:type="dxa"/>
            <w:tcBorders>
              <w:bottom w:val="single" w:sz="4" w:space="0" w:color="auto"/>
            </w:tcBorders>
            <w:shd w:val="clear" w:color="auto" w:fill="auto"/>
            <w:vAlign w:val="center"/>
          </w:tcPr>
          <w:p w:rsidR="00D10591" w:rsidRPr="00D10591" w:rsidRDefault="00D10591" w:rsidP="00D10591">
            <w:pPr>
              <w:rPr>
                <w:rFonts w:asciiTheme="minorHAnsi" w:hAnsiTheme="minorHAnsi" w:cstheme="minorHAnsi"/>
                <w:sz w:val="18"/>
                <w:szCs w:val="18"/>
              </w:rPr>
            </w:pPr>
            <w:r w:rsidRPr="00D10591">
              <w:rPr>
                <w:rFonts w:asciiTheme="minorHAnsi" w:hAnsiTheme="minorHAnsi" w:cstheme="minorHAnsi"/>
                <w:sz w:val="18"/>
                <w:szCs w:val="18"/>
              </w:rPr>
              <w:t>3</w:t>
            </w:r>
          </w:p>
        </w:tc>
        <w:tc>
          <w:tcPr>
            <w:tcW w:w="4590" w:type="dxa"/>
            <w:tcBorders>
              <w:bottom w:val="single" w:sz="4" w:space="0" w:color="auto"/>
            </w:tcBorders>
            <w:shd w:val="clear" w:color="auto" w:fill="auto"/>
            <w:vAlign w:val="center"/>
          </w:tcPr>
          <w:p w:rsidR="00D10591" w:rsidRPr="00D10591" w:rsidRDefault="00D10591" w:rsidP="00D10591">
            <w:pPr>
              <w:rPr>
                <w:rFonts w:asciiTheme="minorHAnsi" w:hAnsiTheme="minorHAnsi" w:cstheme="minorHAnsi"/>
                <w:sz w:val="18"/>
                <w:szCs w:val="18"/>
              </w:rPr>
            </w:pPr>
            <w:r w:rsidRPr="00D10591">
              <w:rPr>
                <w:rFonts w:asciiTheme="minorHAnsi" w:hAnsiTheme="minorHAnsi" w:cstheme="minorHAnsi"/>
                <w:sz w:val="18"/>
                <w:szCs w:val="18"/>
              </w:rPr>
              <w:t>Records and Information Management</w:t>
            </w:r>
          </w:p>
        </w:tc>
        <w:tc>
          <w:tcPr>
            <w:tcW w:w="2070" w:type="dxa"/>
            <w:tcBorders>
              <w:bottom w:val="single" w:sz="4" w:space="0" w:color="auto"/>
              <w:right w:val="single" w:sz="4" w:space="0" w:color="auto"/>
            </w:tcBorders>
            <w:shd w:val="clear" w:color="auto" w:fill="auto"/>
            <w:vAlign w:val="center"/>
          </w:tcPr>
          <w:p w:rsidR="00D10591" w:rsidRPr="00D10591" w:rsidRDefault="00D10591" w:rsidP="00D10591">
            <w:pPr>
              <w:rPr>
                <w:rFonts w:asciiTheme="minorHAnsi" w:hAnsiTheme="minorHAnsi" w:cstheme="minorHAnsi"/>
                <w:sz w:val="18"/>
                <w:szCs w:val="18"/>
              </w:rPr>
            </w:pPr>
            <w:r w:rsidRPr="00D10591">
              <w:rPr>
                <w:rFonts w:asciiTheme="minorHAnsi" w:hAnsiTheme="minorHAnsi" w:cstheme="minorHAnsi"/>
                <w:sz w:val="18"/>
                <w:szCs w:val="18"/>
              </w:rPr>
              <w:t>State of Alaska Records and Information Management Service</w:t>
            </w:r>
          </w:p>
        </w:tc>
      </w:tr>
      <w:tr w:rsidR="00D63A4D" w:rsidRPr="00425474" w:rsidTr="002B3671">
        <w:trPr>
          <w:trHeight w:val="395"/>
        </w:trPr>
        <w:tc>
          <w:tcPr>
            <w:tcW w:w="1800" w:type="dxa"/>
            <w:tcBorders>
              <w:bottom w:val="single" w:sz="4" w:space="0" w:color="auto"/>
            </w:tcBorders>
            <w:shd w:val="clear" w:color="auto" w:fill="auto"/>
            <w:vAlign w:val="center"/>
          </w:tcPr>
          <w:p w:rsidR="00D63A4D" w:rsidRDefault="00D63A4D" w:rsidP="002B3671">
            <w:pPr>
              <w:rPr>
                <w:rFonts w:asciiTheme="minorHAnsi" w:hAnsiTheme="minorHAnsi" w:cstheme="minorHAnsi"/>
                <w:sz w:val="18"/>
                <w:szCs w:val="18"/>
              </w:rPr>
            </w:pPr>
            <w:r>
              <w:rPr>
                <w:rFonts w:asciiTheme="minorHAnsi" w:hAnsiTheme="minorHAnsi" w:cstheme="minorHAnsi"/>
                <w:sz w:val="18"/>
                <w:szCs w:val="18"/>
              </w:rPr>
              <w:t xml:space="preserve">November </w:t>
            </w:r>
            <w:r w:rsidR="00C02620">
              <w:rPr>
                <w:rFonts w:asciiTheme="minorHAnsi" w:hAnsiTheme="minorHAnsi" w:cstheme="minorHAnsi"/>
                <w:sz w:val="18"/>
                <w:szCs w:val="18"/>
              </w:rPr>
              <w:t xml:space="preserve">5-6, </w:t>
            </w:r>
            <w:r>
              <w:rPr>
                <w:rFonts w:asciiTheme="minorHAnsi" w:hAnsiTheme="minorHAnsi" w:cstheme="minorHAnsi"/>
                <w:sz w:val="18"/>
                <w:szCs w:val="18"/>
              </w:rPr>
              <w:t>2012</w:t>
            </w:r>
          </w:p>
        </w:tc>
        <w:tc>
          <w:tcPr>
            <w:tcW w:w="990" w:type="dxa"/>
            <w:tcBorders>
              <w:bottom w:val="single" w:sz="4" w:space="0" w:color="auto"/>
            </w:tcBorders>
            <w:shd w:val="clear" w:color="auto" w:fill="auto"/>
            <w:vAlign w:val="center"/>
          </w:tcPr>
          <w:p w:rsidR="00D63A4D" w:rsidRPr="00425474" w:rsidRDefault="00D63A4D" w:rsidP="002B3671">
            <w:pPr>
              <w:rPr>
                <w:rFonts w:asciiTheme="minorHAnsi" w:hAnsiTheme="minorHAnsi" w:cstheme="minorHAnsi"/>
                <w:sz w:val="18"/>
                <w:szCs w:val="18"/>
              </w:rPr>
            </w:pPr>
            <w:r>
              <w:rPr>
                <w:rFonts w:asciiTheme="minorHAnsi" w:hAnsiTheme="minorHAnsi" w:cstheme="minorHAnsi"/>
                <w:sz w:val="18"/>
                <w:szCs w:val="18"/>
              </w:rPr>
              <w:t>4</w:t>
            </w:r>
          </w:p>
        </w:tc>
        <w:tc>
          <w:tcPr>
            <w:tcW w:w="4590" w:type="dxa"/>
            <w:tcBorders>
              <w:bottom w:val="single" w:sz="4" w:space="0" w:color="auto"/>
            </w:tcBorders>
            <w:shd w:val="clear" w:color="auto" w:fill="auto"/>
            <w:vAlign w:val="center"/>
          </w:tcPr>
          <w:p w:rsidR="00D63A4D" w:rsidRDefault="00D63A4D" w:rsidP="002B3671">
            <w:pPr>
              <w:rPr>
                <w:rFonts w:asciiTheme="minorHAnsi" w:hAnsiTheme="minorHAnsi" w:cstheme="minorHAnsi"/>
                <w:sz w:val="18"/>
                <w:szCs w:val="18"/>
              </w:rPr>
            </w:pPr>
            <w:r>
              <w:rPr>
                <w:rFonts w:asciiTheme="minorHAnsi" w:hAnsiTheme="minorHAnsi" w:cstheme="minorHAnsi"/>
                <w:sz w:val="18"/>
                <w:szCs w:val="18"/>
              </w:rPr>
              <w:t>Standardized Reclamation Cost Estimator Workshop</w:t>
            </w:r>
          </w:p>
        </w:tc>
        <w:tc>
          <w:tcPr>
            <w:tcW w:w="2070" w:type="dxa"/>
            <w:tcBorders>
              <w:bottom w:val="single" w:sz="4" w:space="0" w:color="auto"/>
              <w:right w:val="single" w:sz="4" w:space="0" w:color="auto"/>
            </w:tcBorders>
            <w:shd w:val="clear" w:color="auto" w:fill="auto"/>
            <w:vAlign w:val="center"/>
          </w:tcPr>
          <w:p w:rsidR="00D63A4D" w:rsidRDefault="00D63A4D" w:rsidP="002B3671">
            <w:pPr>
              <w:rPr>
                <w:rFonts w:asciiTheme="minorHAnsi" w:hAnsiTheme="minorHAnsi" w:cstheme="minorHAnsi"/>
                <w:sz w:val="18"/>
                <w:szCs w:val="18"/>
              </w:rPr>
            </w:pPr>
            <w:r>
              <w:rPr>
                <w:rFonts w:asciiTheme="minorHAnsi" w:hAnsiTheme="minorHAnsi" w:cstheme="minorHAnsi"/>
                <w:sz w:val="18"/>
                <w:szCs w:val="18"/>
              </w:rPr>
              <w:t xml:space="preserve">Alaska Miners Association /SRK Consulting </w:t>
            </w:r>
          </w:p>
        </w:tc>
      </w:tr>
      <w:tr w:rsidR="00C02620" w:rsidRPr="00425474" w:rsidTr="002B3671">
        <w:trPr>
          <w:trHeight w:val="395"/>
        </w:trPr>
        <w:tc>
          <w:tcPr>
            <w:tcW w:w="1800" w:type="dxa"/>
            <w:tcBorders>
              <w:bottom w:val="single" w:sz="4" w:space="0" w:color="auto"/>
            </w:tcBorders>
            <w:shd w:val="clear" w:color="auto" w:fill="auto"/>
            <w:vAlign w:val="center"/>
          </w:tcPr>
          <w:p w:rsidR="00C02620" w:rsidRDefault="00C02620" w:rsidP="002B3671">
            <w:pPr>
              <w:rPr>
                <w:rFonts w:asciiTheme="minorHAnsi" w:hAnsiTheme="minorHAnsi" w:cstheme="minorHAnsi"/>
                <w:sz w:val="18"/>
                <w:szCs w:val="18"/>
              </w:rPr>
            </w:pPr>
            <w:r>
              <w:rPr>
                <w:rFonts w:asciiTheme="minorHAnsi" w:hAnsiTheme="minorHAnsi" w:cstheme="minorHAnsi"/>
                <w:sz w:val="18"/>
                <w:szCs w:val="18"/>
              </w:rPr>
              <w:t>November 1, 2012</w:t>
            </w:r>
          </w:p>
        </w:tc>
        <w:tc>
          <w:tcPr>
            <w:tcW w:w="990" w:type="dxa"/>
            <w:tcBorders>
              <w:bottom w:val="single" w:sz="4" w:space="0" w:color="auto"/>
            </w:tcBorders>
            <w:shd w:val="clear" w:color="auto" w:fill="auto"/>
            <w:vAlign w:val="center"/>
          </w:tcPr>
          <w:p w:rsidR="00C02620" w:rsidRDefault="00C02620" w:rsidP="002B3671">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C02620" w:rsidRDefault="00C02620" w:rsidP="002B3671">
            <w:pPr>
              <w:rPr>
                <w:rFonts w:asciiTheme="minorHAnsi" w:hAnsiTheme="minorHAnsi" w:cstheme="minorHAnsi"/>
                <w:sz w:val="18"/>
                <w:szCs w:val="18"/>
              </w:rPr>
            </w:pPr>
            <w:r>
              <w:rPr>
                <w:rFonts w:asciiTheme="minorHAnsi" w:hAnsiTheme="minorHAnsi" w:cstheme="minorHAnsi"/>
                <w:sz w:val="18"/>
                <w:szCs w:val="18"/>
              </w:rPr>
              <w:t>Writing a Storm Water Pollution Prevention Plan</w:t>
            </w:r>
          </w:p>
        </w:tc>
        <w:tc>
          <w:tcPr>
            <w:tcW w:w="2070" w:type="dxa"/>
            <w:tcBorders>
              <w:bottom w:val="single" w:sz="4" w:space="0" w:color="auto"/>
              <w:right w:val="single" w:sz="4" w:space="0" w:color="auto"/>
            </w:tcBorders>
            <w:shd w:val="clear" w:color="auto" w:fill="auto"/>
            <w:vAlign w:val="center"/>
          </w:tcPr>
          <w:p w:rsidR="00C02620" w:rsidRDefault="00C02620" w:rsidP="002B3671">
            <w:pPr>
              <w:rPr>
                <w:rFonts w:asciiTheme="minorHAnsi" w:hAnsiTheme="minorHAnsi" w:cstheme="minorHAnsi"/>
                <w:sz w:val="18"/>
                <w:szCs w:val="18"/>
              </w:rPr>
            </w:pPr>
            <w:r>
              <w:rPr>
                <w:rFonts w:asciiTheme="minorHAnsi" w:hAnsiTheme="minorHAnsi" w:cstheme="minorHAnsi"/>
                <w:sz w:val="18"/>
                <w:szCs w:val="18"/>
              </w:rPr>
              <w:t>NTL Alaska</w:t>
            </w:r>
          </w:p>
        </w:tc>
      </w:tr>
      <w:tr w:rsidR="00446CB8" w:rsidRPr="00425474" w:rsidTr="002B3671">
        <w:trPr>
          <w:trHeight w:val="395"/>
        </w:trPr>
        <w:tc>
          <w:tcPr>
            <w:tcW w:w="1800" w:type="dxa"/>
            <w:tcBorders>
              <w:bottom w:val="single" w:sz="4" w:space="0" w:color="auto"/>
            </w:tcBorders>
            <w:shd w:val="clear" w:color="auto" w:fill="auto"/>
            <w:vAlign w:val="center"/>
          </w:tcPr>
          <w:p w:rsidR="00446CB8" w:rsidRDefault="00446CB8" w:rsidP="002B3671">
            <w:pPr>
              <w:rPr>
                <w:rFonts w:asciiTheme="minorHAnsi" w:hAnsiTheme="minorHAnsi" w:cstheme="minorHAnsi"/>
                <w:sz w:val="18"/>
                <w:szCs w:val="18"/>
              </w:rPr>
            </w:pPr>
            <w:r>
              <w:rPr>
                <w:rFonts w:asciiTheme="minorHAnsi" w:hAnsiTheme="minorHAnsi" w:cstheme="minorHAnsi"/>
                <w:sz w:val="18"/>
                <w:szCs w:val="18"/>
              </w:rPr>
              <w:t>November 1, 2012</w:t>
            </w:r>
          </w:p>
        </w:tc>
        <w:tc>
          <w:tcPr>
            <w:tcW w:w="990" w:type="dxa"/>
            <w:tcBorders>
              <w:bottom w:val="single" w:sz="4" w:space="0" w:color="auto"/>
            </w:tcBorders>
            <w:shd w:val="clear" w:color="auto" w:fill="auto"/>
            <w:vAlign w:val="center"/>
          </w:tcPr>
          <w:p w:rsidR="00446CB8" w:rsidRDefault="00446CB8" w:rsidP="002B3671">
            <w:pPr>
              <w:rPr>
                <w:rFonts w:asciiTheme="minorHAnsi" w:hAnsiTheme="minorHAnsi" w:cstheme="minorHAnsi"/>
                <w:sz w:val="18"/>
                <w:szCs w:val="18"/>
              </w:rPr>
            </w:pPr>
            <w:r>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446CB8" w:rsidRDefault="00446CB8" w:rsidP="002B3671">
            <w:pPr>
              <w:rPr>
                <w:rFonts w:asciiTheme="minorHAnsi" w:hAnsiTheme="minorHAnsi" w:cstheme="minorHAnsi"/>
                <w:sz w:val="18"/>
                <w:szCs w:val="18"/>
              </w:rPr>
            </w:pPr>
            <w:r>
              <w:rPr>
                <w:rFonts w:asciiTheme="minorHAnsi" w:hAnsiTheme="minorHAnsi" w:cstheme="minorHAnsi"/>
                <w:sz w:val="18"/>
                <w:szCs w:val="18"/>
              </w:rPr>
              <w:t>Hazardous Waste Operations Refresher</w:t>
            </w:r>
          </w:p>
        </w:tc>
        <w:tc>
          <w:tcPr>
            <w:tcW w:w="2070" w:type="dxa"/>
            <w:tcBorders>
              <w:bottom w:val="single" w:sz="4" w:space="0" w:color="auto"/>
              <w:right w:val="single" w:sz="4" w:space="0" w:color="auto"/>
            </w:tcBorders>
            <w:shd w:val="clear" w:color="auto" w:fill="auto"/>
            <w:vAlign w:val="center"/>
          </w:tcPr>
          <w:p w:rsidR="00446CB8" w:rsidRDefault="00FD697B" w:rsidP="002B3671">
            <w:pPr>
              <w:rPr>
                <w:rFonts w:asciiTheme="minorHAnsi" w:hAnsiTheme="minorHAnsi" w:cstheme="minorHAnsi"/>
                <w:sz w:val="18"/>
                <w:szCs w:val="18"/>
              </w:rPr>
            </w:pPr>
            <w:r>
              <w:rPr>
                <w:rFonts w:asciiTheme="minorHAnsi" w:hAnsiTheme="minorHAnsi" w:cstheme="minorHAnsi"/>
                <w:sz w:val="18"/>
                <w:szCs w:val="18"/>
              </w:rPr>
              <w:t>Alaska Rural Water Association</w:t>
            </w:r>
          </w:p>
        </w:tc>
      </w:tr>
      <w:tr w:rsidR="00D63A4D" w:rsidRPr="00425474" w:rsidTr="00A8430D">
        <w:trPr>
          <w:trHeight w:val="395"/>
        </w:trPr>
        <w:tc>
          <w:tcPr>
            <w:tcW w:w="9450" w:type="dxa"/>
            <w:gridSpan w:val="4"/>
            <w:tcBorders>
              <w:bottom w:val="single" w:sz="4" w:space="0" w:color="auto"/>
              <w:right w:val="single" w:sz="4" w:space="0" w:color="auto"/>
            </w:tcBorders>
            <w:shd w:val="clear" w:color="auto" w:fill="F2F2F2" w:themeFill="background1" w:themeFillShade="F2"/>
            <w:vAlign w:val="center"/>
          </w:tcPr>
          <w:p w:rsidR="00D63A4D" w:rsidRPr="00425474" w:rsidRDefault="00D63A4D" w:rsidP="00425474">
            <w:pPr>
              <w:jc w:val="center"/>
              <w:rPr>
                <w:rFonts w:asciiTheme="minorHAnsi" w:hAnsiTheme="minorHAnsi" w:cstheme="minorHAnsi"/>
                <w:b/>
                <w:sz w:val="22"/>
                <w:szCs w:val="22"/>
              </w:rPr>
            </w:pPr>
            <w:r w:rsidRPr="00425474">
              <w:rPr>
                <w:rFonts w:asciiTheme="minorHAnsi" w:hAnsiTheme="minorHAnsi" w:cstheme="minorHAnsi"/>
                <w:b/>
                <w:sz w:val="22"/>
                <w:szCs w:val="22"/>
              </w:rPr>
              <w:t>January 1, 2012- June 30, 2012</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Default="00865675" w:rsidP="00865675">
            <w:pPr>
              <w:rPr>
                <w:rFonts w:asciiTheme="minorHAnsi" w:hAnsiTheme="minorHAnsi" w:cstheme="minorHAnsi"/>
                <w:sz w:val="18"/>
                <w:szCs w:val="18"/>
              </w:rPr>
            </w:pPr>
            <w:r>
              <w:rPr>
                <w:rFonts w:asciiTheme="minorHAnsi" w:hAnsiTheme="minorHAnsi" w:cstheme="minorHAnsi"/>
                <w:sz w:val="18"/>
                <w:szCs w:val="18"/>
              </w:rPr>
              <w:t>February 26- March 2, 2012</w:t>
            </w:r>
          </w:p>
        </w:tc>
        <w:tc>
          <w:tcPr>
            <w:tcW w:w="990" w:type="dxa"/>
            <w:tcBorders>
              <w:bottom w:val="single" w:sz="4" w:space="0" w:color="auto"/>
            </w:tcBorders>
            <w:shd w:val="clear" w:color="auto" w:fill="auto"/>
            <w:vAlign w:val="center"/>
          </w:tcPr>
          <w:p w:rsidR="00865675" w:rsidRDefault="00865675" w:rsidP="00425474">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865675" w:rsidRPr="00425474" w:rsidRDefault="00865675" w:rsidP="00A01BB8">
            <w:pPr>
              <w:rPr>
                <w:rFonts w:asciiTheme="minorHAnsi" w:hAnsiTheme="minorHAnsi" w:cstheme="minorHAnsi"/>
                <w:sz w:val="18"/>
                <w:szCs w:val="18"/>
              </w:rPr>
            </w:pPr>
            <w:r>
              <w:rPr>
                <w:rFonts w:asciiTheme="minorHAnsi" w:hAnsiTheme="minorHAnsi" w:cstheme="minorHAnsi"/>
                <w:sz w:val="18"/>
                <w:szCs w:val="18"/>
              </w:rPr>
              <w:t>International Erosion Control Association (IECA) Annual Conference</w:t>
            </w:r>
          </w:p>
        </w:tc>
        <w:tc>
          <w:tcPr>
            <w:tcW w:w="2070" w:type="dxa"/>
            <w:tcBorders>
              <w:bottom w:val="single" w:sz="4" w:space="0" w:color="auto"/>
              <w:right w:val="single" w:sz="4" w:space="0" w:color="auto"/>
            </w:tcBorders>
            <w:shd w:val="clear" w:color="auto" w:fill="auto"/>
            <w:vAlign w:val="center"/>
          </w:tcPr>
          <w:p w:rsidR="00865675" w:rsidRPr="00425474" w:rsidRDefault="00865675" w:rsidP="00A01BB8">
            <w:pPr>
              <w:rPr>
                <w:rFonts w:asciiTheme="minorHAnsi" w:hAnsiTheme="minorHAnsi" w:cstheme="minorHAnsi"/>
                <w:sz w:val="18"/>
                <w:szCs w:val="18"/>
              </w:rPr>
            </w:pPr>
            <w:r>
              <w:rPr>
                <w:rFonts w:asciiTheme="minorHAnsi" w:hAnsiTheme="minorHAnsi" w:cstheme="minorHAnsi"/>
                <w:sz w:val="18"/>
                <w:szCs w:val="18"/>
              </w:rPr>
              <w:t>IECA</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11616" w:rsidRDefault="00865675" w:rsidP="00D10591">
            <w:pPr>
              <w:rPr>
                <w:rFonts w:asciiTheme="minorHAnsi" w:hAnsiTheme="minorHAnsi" w:cstheme="minorHAnsi"/>
                <w:sz w:val="18"/>
                <w:szCs w:val="18"/>
              </w:rPr>
            </w:pPr>
            <w:r w:rsidRPr="00411616">
              <w:rPr>
                <w:rFonts w:asciiTheme="minorHAnsi" w:hAnsiTheme="minorHAnsi" w:cstheme="minorHAnsi"/>
                <w:sz w:val="18"/>
                <w:szCs w:val="18"/>
              </w:rPr>
              <w:t>March 2012</w:t>
            </w:r>
          </w:p>
        </w:tc>
        <w:tc>
          <w:tcPr>
            <w:tcW w:w="990" w:type="dxa"/>
            <w:tcBorders>
              <w:bottom w:val="single" w:sz="4" w:space="0" w:color="auto"/>
            </w:tcBorders>
            <w:shd w:val="clear" w:color="auto" w:fill="auto"/>
            <w:vAlign w:val="center"/>
          </w:tcPr>
          <w:p w:rsidR="00865675" w:rsidRPr="00411616" w:rsidRDefault="00865675" w:rsidP="00D10591">
            <w:pPr>
              <w:rPr>
                <w:rFonts w:asciiTheme="minorHAnsi" w:hAnsiTheme="minorHAnsi" w:cstheme="minorHAnsi"/>
                <w:sz w:val="18"/>
                <w:szCs w:val="18"/>
              </w:rPr>
            </w:pPr>
            <w:r w:rsidRPr="00411616">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865675" w:rsidRPr="00411616" w:rsidRDefault="00865675" w:rsidP="00D10591">
            <w:pPr>
              <w:rPr>
                <w:rFonts w:asciiTheme="minorHAnsi" w:hAnsiTheme="minorHAnsi" w:cstheme="minorHAnsi"/>
                <w:sz w:val="18"/>
                <w:szCs w:val="18"/>
              </w:rPr>
            </w:pPr>
            <w:r w:rsidRPr="00411616">
              <w:rPr>
                <w:rFonts w:asciiTheme="minorHAnsi" w:hAnsiTheme="minorHAnsi" w:cstheme="minorHAnsi"/>
                <w:sz w:val="18"/>
                <w:szCs w:val="18"/>
              </w:rPr>
              <w:t>Certified Inspector of Sediment and Erosion Control</w:t>
            </w:r>
          </w:p>
        </w:tc>
        <w:tc>
          <w:tcPr>
            <w:tcW w:w="2070" w:type="dxa"/>
            <w:tcBorders>
              <w:bottom w:val="single" w:sz="4" w:space="0" w:color="auto"/>
              <w:right w:val="single" w:sz="4" w:space="0" w:color="auto"/>
            </w:tcBorders>
            <w:shd w:val="clear" w:color="auto" w:fill="auto"/>
            <w:vAlign w:val="center"/>
          </w:tcPr>
          <w:p w:rsidR="00865675" w:rsidRPr="00411616" w:rsidRDefault="00411616" w:rsidP="00D10591">
            <w:pPr>
              <w:rPr>
                <w:rFonts w:asciiTheme="minorHAnsi" w:hAnsiTheme="minorHAnsi" w:cstheme="minorHAnsi"/>
                <w:sz w:val="18"/>
                <w:szCs w:val="18"/>
              </w:rPr>
            </w:pPr>
            <w:r w:rsidRPr="00411616">
              <w:rPr>
                <w:rFonts w:asciiTheme="minorHAnsi" w:hAnsiTheme="minorHAnsi" w:cstheme="minorHAnsi"/>
                <w:sz w:val="18"/>
                <w:szCs w:val="18"/>
              </w:rPr>
              <w:t>CISEC</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11616" w:rsidRDefault="00865675" w:rsidP="00D10591">
            <w:pPr>
              <w:rPr>
                <w:rFonts w:asciiTheme="minorHAnsi" w:hAnsiTheme="minorHAnsi" w:cstheme="minorHAnsi"/>
                <w:sz w:val="18"/>
                <w:szCs w:val="18"/>
              </w:rPr>
            </w:pPr>
            <w:r w:rsidRPr="00411616">
              <w:rPr>
                <w:rFonts w:asciiTheme="minorHAnsi" w:hAnsiTheme="minorHAnsi" w:cstheme="minorHAnsi"/>
                <w:sz w:val="18"/>
                <w:szCs w:val="18"/>
              </w:rPr>
              <w:t>March 2012</w:t>
            </w:r>
          </w:p>
        </w:tc>
        <w:tc>
          <w:tcPr>
            <w:tcW w:w="990" w:type="dxa"/>
            <w:tcBorders>
              <w:bottom w:val="single" w:sz="4" w:space="0" w:color="auto"/>
            </w:tcBorders>
            <w:shd w:val="clear" w:color="auto" w:fill="auto"/>
            <w:vAlign w:val="center"/>
          </w:tcPr>
          <w:p w:rsidR="00865675" w:rsidRPr="00411616" w:rsidRDefault="00865675" w:rsidP="00D10591">
            <w:pPr>
              <w:rPr>
                <w:rFonts w:asciiTheme="minorHAnsi" w:hAnsiTheme="minorHAnsi" w:cstheme="minorHAnsi"/>
                <w:sz w:val="18"/>
                <w:szCs w:val="18"/>
              </w:rPr>
            </w:pPr>
            <w:r w:rsidRPr="00411616">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865675" w:rsidRPr="00411616" w:rsidRDefault="00865675" w:rsidP="00D10591">
            <w:pPr>
              <w:rPr>
                <w:rFonts w:asciiTheme="minorHAnsi" w:hAnsiTheme="minorHAnsi" w:cstheme="minorHAnsi"/>
                <w:sz w:val="18"/>
                <w:szCs w:val="18"/>
              </w:rPr>
            </w:pPr>
            <w:r w:rsidRPr="00411616">
              <w:rPr>
                <w:rFonts w:asciiTheme="minorHAnsi" w:hAnsiTheme="minorHAnsi" w:cstheme="minorHAnsi"/>
                <w:sz w:val="18"/>
                <w:szCs w:val="18"/>
              </w:rPr>
              <w:t>Designing and Reviewing Effective Sediment and Erosion Control Plans</w:t>
            </w:r>
          </w:p>
        </w:tc>
        <w:tc>
          <w:tcPr>
            <w:tcW w:w="2070" w:type="dxa"/>
            <w:tcBorders>
              <w:bottom w:val="single" w:sz="4" w:space="0" w:color="auto"/>
              <w:right w:val="single" w:sz="4" w:space="0" w:color="auto"/>
            </w:tcBorders>
            <w:shd w:val="clear" w:color="auto" w:fill="auto"/>
            <w:vAlign w:val="center"/>
          </w:tcPr>
          <w:p w:rsidR="00865675" w:rsidRPr="00411616" w:rsidRDefault="00411616" w:rsidP="00D10591">
            <w:pPr>
              <w:rPr>
                <w:rFonts w:asciiTheme="minorHAnsi" w:hAnsiTheme="minorHAnsi" w:cstheme="minorHAnsi"/>
                <w:sz w:val="18"/>
                <w:szCs w:val="18"/>
              </w:rPr>
            </w:pPr>
            <w:r w:rsidRPr="00411616">
              <w:rPr>
                <w:rFonts w:asciiTheme="minorHAnsi" w:hAnsiTheme="minorHAnsi" w:cstheme="minorHAnsi"/>
                <w:sz w:val="18"/>
                <w:szCs w:val="18"/>
              </w:rPr>
              <w:t>IECA</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992312" w:rsidRDefault="00865675" w:rsidP="00D10591">
            <w:pPr>
              <w:rPr>
                <w:rFonts w:asciiTheme="minorHAnsi" w:hAnsiTheme="minorHAnsi" w:cstheme="minorHAnsi"/>
                <w:sz w:val="18"/>
                <w:szCs w:val="18"/>
              </w:rPr>
            </w:pPr>
            <w:r w:rsidRPr="00992312">
              <w:rPr>
                <w:rFonts w:asciiTheme="minorHAnsi" w:hAnsiTheme="minorHAnsi" w:cstheme="minorHAnsi"/>
                <w:sz w:val="18"/>
                <w:szCs w:val="18"/>
              </w:rPr>
              <w:t>March 1, 2012</w:t>
            </w:r>
          </w:p>
        </w:tc>
        <w:tc>
          <w:tcPr>
            <w:tcW w:w="990" w:type="dxa"/>
            <w:tcBorders>
              <w:bottom w:val="single" w:sz="4" w:space="0" w:color="auto"/>
            </w:tcBorders>
            <w:shd w:val="clear" w:color="auto" w:fill="auto"/>
            <w:vAlign w:val="center"/>
          </w:tcPr>
          <w:p w:rsidR="00865675" w:rsidRPr="00992312" w:rsidRDefault="00865675" w:rsidP="00D10591">
            <w:pPr>
              <w:rPr>
                <w:rFonts w:asciiTheme="minorHAnsi" w:hAnsiTheme="minorHAnsi" w:cstheme="minorHAnsi"/>
                <w:sz w:val="18"/>
                <w:szCs w:val="18"/>
              </w:rPr>
            </w:pPr>
            <w:r w:rsidRPr="00992312">
              <w:rPr>
                <w:rFonts w:asciiTheme="minorHAnsi" w:hAnsiTheme="minorHAnsi" w:cstheme="minorHAnsi"/>
                <w:sz w:val="18"/>
                <w:szCs w:val="18"/>
              </w:rPr>
              <w:t>7</w:t>
            </w:r>
          </w:p>
        </w:tc>
        <w:tc>
          <w:tcPr>
            <w:tcW w:w="4590" w:type="dxa"/>
            <w:tcBorders>
              <w:bottom w:val="single" w:sz="4" w:space="0" w:color="auto"/>
            </w:tcBorders>
            <w:shd w:val="clear" w:color="auto" w:fill="auto"/>
            <w:vAlign w:val="center"/>
          </w:tcPr>
          <w:p w:rsidR="00865675" w:rsidRPr="00992312" w:rsidRDefault="00865675" w:rsidP="00D10591">
            <w:pPr>
              <w:rPr>
                <w:rFonts w:asciiTheme="minorHAnsi" w:hAnsiTheme="minorHAnsi" w:cstheme="minorHAnsi"/>
                <w:sz w:val="18"/>
                <w:szCs w:val="18"/>
              </w:rPr>
            </w:pPr>
            <w:r w:rsidRPr="00992312">
              <w:rPr>
                <w:rFonts w:asciiTheme="minorHAnsi" w:hAnsiTheme="minorHAnsi" w:cstheme="minorHAnsi"/>
                <w:sz w:val="18"/>
                <w:szCs w:val="18"/>
              </w:rPr>
              <w:t>Environmental Crime Photography</w:t>
            </w:r>
          </w:p>
        </w:tc>
        <w:tc>
          <w:tcPr>
            <w:tcW w:w="2070" w:type="dxa"/>
            <w:tcBorders>
              <w:bottom w:val="single" w:sz="4" w:space="0" w:color="auto"/>
              <w:right w:val="single" w:sz="4" w:space="0" w:color="auto"/>
            </w:tcBorders>
            <w:shd w:val="clear" w:color="auto" w:fill="auto"/>
            <w:vAlign w:val="center"/>
          </w:tcPr>
          <w:p w:rsidR="00865675" w:rsidRPr="00992312" w:rsidRDefault="00865675" w:rsidP="00D10591">
            <w:pPr>
              <w:rPr>
                <w:rFonts w:asciiTheme="minorHAnsi" w:hAnsiTheme="minorHAnsi" w:cstheme="minorHAnsi"/>
                <w:sz w:val="18"/>
                <w:szCs w:val="18"/>
              </w:rPr>
            </w:pPr>
            <w:r w:rsidRPr="00992312">
              <w:rPr>
                <w:rFonts w:asciiTheme="minorHAnsi" w:hAnsiTheme="minorHAnsi" w:cstheme="minorHAnsi"/>
                <w:sz w:val="18"/>
                <w:szCs w:val="18"/>
              </w:rPr>
              <w:t>ADEC</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6, 2012</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Present Like a Pro</w:t>
            </w:r>
          </w:p>
        </w:tc>
        <w:tc>
          <w:tcPr>
            <w:tcW w:w="2070" w:type="dxa"/>
            <w:tcBorders>
              <w:bottom w:val="single" w:sz="4" w:space="0" w:color="auto"/>
              <w:right w:val="single" w:sz="4" w:space="0" w:color="auto"/>
            </w:tcBorders>
            <w:shd w:val="clear" w:color="auto" w:fill="auto"/>
            <w:vAlign w:val="center"/>
          </w:tcPr>
          <w:p w:rsidR="00865675" w:rsidRPr="00425474" w:rsidRDefault="00865675" w:rsidP="002C1A0C">
            <w:pPr>
              <w:rPr>
                <w:rFonts w:asciiTheme="minorHAnsi" w:hAnsiTheme="minorHAnsi" w:cstheme="minorHAnsi"/>
                <w:sz w:val="18"/>
                <w:szCs w:val="18"/>
              </w:rPr>
            </w:pPr>
            <w:r w:rsidRPr="00425474">
              <w:rPr>
                <w:rFonts w:asciiTheme="minorHAnsi" w:hAnsiTheme="minorHAnsi" w:cstheme="minorHAnsi"/>
                <w:sz w:val="18"/>
                <w:szCs w:val="18"/>
              </w:rPr>
              <w:t>Guila Muir and Associates</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8, 2012</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8</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Meetings that Work: The Art of Facilitation</w:t>
            </w:r>
          </w:p>
        </w:tc>
        <w:tc>
          <w:tcPr>
            <w:tcW w:w="2070" w:type="dxa"/>
            <w:tcBorders>
              <w:bottom w:val="single" w:sz="4" w:space="0" w:color="auto"/>
              <w:right w:val="single" w:sz="4" w:space="0" w:color="auto"/>
            </w:tcBorders>
            <w:shd w:val="clear" w:color="auto" w:fill="auto"/>
            <w:vAlign w:val="center"/>
          </w:tcPr>
          <w:p w:rsidR="00865675" w:rsidRPr="00425474" w:rsidRDefault="00865675" w:rsidP="002C1A0C">
            <w:pPr>
              <w:rPr>
                <w:rFonts w:asciiTheme="minorHAnsi" w:hAnsiTheme="minorHAnsi" w:cstheme="minorHAnsi"/>
                <w:sz w:val="18"/>
                <w:szCs w:val="18"/>
              </w:rPr>
            </w:pPr>
            <w:r w:rsidRPr="00425474">
              <w:rPr>
                <w:rFonts w:asciiTheme="minorHAnsi" w:hAnsiTheme="minorHAnsi" w:cstheme="minorHAnsi"/>
                <w:sz w:val="18"/>
                <w:szCs w:val="18"/>
              </w:rPr>
              <w:t>Guila Muir and Associates</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12-14, 2012</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26</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 Water Quality Standards Academy</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 Tetratech, and DEC</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679B6">
            <w:pPr>
              <w:rPr>
                <w:rFonts w:asciiTheme="minorHAnsi" w:hAnsiTheme="minorHAnsi" w:cstheme="minorHAnsi"/>
                <w:sz w:val="18"/>
                <w:szCs w:val="18"/>
              </w:rPr>
            </w:pPr>
            <w:r>
              <w:rPr>
                <w:rFonts w:asciiTheme="minorHAnsi" w:hAnsiTheme="minorHAnsi" w:cstheme="minorHAnsi"/>
                <w:sz w:val="18"/>
                <w:szCs w:val="18"/>
              </w:rPr>
              <w:t>March 13-16, 2012</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865675" w:rsidRPr="00425474" w:rsidRDefault="00865675" w:rsidP="004679B6">
            <w:pPr>
              <w:rPr>
                <w:rFonts w:asciiTheme="minorHAnsi" w:hAnsiTheme="minorHAnsi" w:cstheme="minorHAnsi"/>
                <w:sz w:val="18"/>
                <w:szCs w:val="18"/>
              </w:rPr>
            </w:pPr>
            <w:r>
              <w:rPr>
                <w:rFonts w:asciiTheme="minorHAnsi" w:hAnsiTheme="minorHAnsi" w:cstheme="minorHAnsi"/>
                <w:sz w:val="18"/>
                <w:szCs w:val="18"/>
              </w:rPr>
              <w:t>CWA/NPDES National Technical Inspector Workshop</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EPA HQ and Regions</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Default="00865675" w:rsidP="004679B6">
            <w:pPr>
              <w:rPr>
                <w:rFonts w:asciiTheme="minorHAnsi" w:hAnsiTheme="minorHAnsi" w:cstheme="minorHAnsi"/>
                <w:sz w:val="18"/>
                <w:szCs w:val="18"/>
              </w:rPr>
            </w:pPr>
            <w:r>
              <w:rPr>
                <w:rFonts w:asciiTheme="minorHAnsi" w:hAnsiTheme="minorHAnsi" w:cstheme="minorHAnsi"/>
                <w:sz w:val="18"/>
                <w:szCs w:val="18"/>
              </w:rPr>
              <w:t>March 14, 2012</w:t>
            </w:r>
          </w:p>
        </w:tc>
        <w:tc>
          <w:tcPr>
            <w:tcW w:w="990" w:type="dxa"/>
            <w:tcBorders>
              <w:bottom w:val="single" w:sz="4" w:space="0" w:color="auto"/>
            </w:tcBorders>
            <w:shd w:val="clear" w:color="auto" w:fill="auto"/>
            <w:vAlign w:val="center"/>
          </w:tcPr>
          <w:p w:rsidR="00865675" w:rsidRDefault="00865675" w:rsidP="00425474">
            <w:pPr>
              <w:rPr>
                <w:rFonts w:asciiTheme="minorHAnsi" w:hAnsiTheme="minorHAnsi" w:cstheme="minorHAnsi"/>
                <w:sz w:val="18"/>
                <w:szCs w:val="18"/>
              </w:rPr>
            </w:pPr>
            <w:r>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865675" w:rsidRDefault="00865675" w:rsidP="004679B6">
            <w:pPr>
              <w:rPr>
                <w:rFonts w:asciiTheme="minorHAnsi" w:hAnsiTheme="minorHAnsi" w:cstheme="minorHAnsi"/>
                <w:sz w:val="18"/>
                <w:szCs w:val="18"/>
              </w:rPr>
            </w:pPr>
            <w:r>
              <w:rPr>
                <w:rFonts w:asciiTheme="minorHAnsi" w:hAnsiTheme="minorHAnsi" w:cstheme="minorHAnsi"/>
                <w:sz w:val="18"/>
                <w:szCs w:val="18"/>
              </w:rPr>
              <w:t>eDMR Mentoring Session</w:t>
            </w:r>
          </w:p>
        </w:tc>
        <w:tc>
          <w:tcPr>
            <w:tcW w:w="2070" w:type="dxa"/>
            <w:tcBorders>
              <w:bottom w:val="single" w:sz="4" w:space="0" w:color="auto"/>
              <w:right w:val="single" w:sz="4" w:space="0" w:color="auto"/>
            </w:tcBorders>
            <w:shd w:val="clear" w:color="auto" w:fill="auto"/>
            <w:vAlign w:val="center"/>
          </w:tcPr>
          <w:p w:rsidR="00865675" w:rsidRDefault="00865675" w:rsidP="00425474">
            <w:pPr>
              <w:rPr>
                <w:rFonts w:asciiTheme="minorHAnsi" w:hAnsiTheme="minorHAnsi" w:cstheme="minorHAnsi"/>
                <w:sz w:val="18"/>
                <w:szCs w:val="18"/>
              </w:rPr>
            </w:pPr>
            <w:r>
              <w:rPr>
                <w:rFonts w:asciiTheme="minorHAnsi" w:hAnsiTheme="minorHAnsi" w:cstheme="minorHAnsi"/>
                <w:sz w:val="18"/>
                <w:szCs w:val="18"/>
              </w:rPr>
              <w:t>EPA</w:t>
            </w:r>
          </w:p>
        </w:tc>
      </w:tr>
      <w:tr w:rsidR="00865675" w:rsidRPr="00425474" w:rsidTr="007A0C72">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15, 2012</w:t>
            </w:r>
          </w:p>
        </w:tc>
        <w:tc>
          <w:tcPr>
            <w:tcW w:w="990" w:type="dxa"/>
            <w:tcBorders>
              <w:bottom w:val="single" w:sz="4" w:space="0" w:color="auto"/>
            </w:tcBorders>
            <w:shd w:val="clear" w:color="auto" w:fill="auto"/>
            <w:vAlign w:val="center"/>
          </w:tcPr>
          <w:p w:rsidR="00865675" w:rsidRPr="00BD1CC0" w:rsidRDefault="00865675" w:rsidP="00425474">
            <w:pPr>
              <w:rPr>
                <w:rFonts w:asciiTheme="minorHAnsi" w:hAnsiTheme="minorHAnsi" w:cstheme="minorHAnsi"/>
                <w:sz w:val="18"/>
                <w:szCs w:val="18"/>
              </w:rPr>
            </w:pPr>
            <w:r>
              <w:rPr>
                <w:rFonts w:asciiTheme="minorHAnsi" w:hAnsiTheme="minorHAnsi" w:cstheme="minorHAnsi"/>
                <w:sz w:val="18"/>
                <w:szCs w:val="18"/>
              </w:rPr>
              <w:t>30</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Total Maximum Daily Loads (TMDLs) Training</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DEC</w:t>
            </w:r>
          </w:p>
        </w:tc>
      </w:tr>
      <w:tr w:rsidR="00865675" w:rsidRPr="00425474" w:rsidTr="00111B30">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March 21, 2012</w:t>
            </w:r>
          </w:p>
        </w:tc>
        <w:tc>
          <w:tcPr>
            <w:tcW w:w="990" w:type="dxa"/>
            <w:tcBorders>
              <w:bottom w:val="single" w:sz="4" w:space="0" w:color="auto"/>
            </w:tcBorders>
            <w:shd w:val="clear" w:color="auto" w:fill="auto"/>
            <w:vAlign w:val="center"/>
          </w:tcPr>
          <w:p w:rsidR="00865675" w:rsidRDefault="00865675" w:rsidP="00425474">
            <w:pPr>
              <w:rPr>
                <w:rFonts w:asciiTheme="minorHAnsi" w:hAnsiTheme="minorHAnsi" w:cstheme="minorHAnsi"/>
                <w:sz w:val="18"/>
                <w:szCs w:val="18"/>
              </w:rPr>
            </w:pPr>
            <w:r>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NetDMR Regulatory Training</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EPA</w:t>
            </w:r>
          </w:p>
        </w:tc>
      </w:tr>
      <w:tr w:rsidR="00865675" w:rsidRPr="00425474" w:rsidTr="00941B6B">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March 29, 2012</w:t>
            </w:r>
          </w:p>
        </w:tc>
        <w:tc>
          <w:tcPr>
            <w:tcW w:w="990" w:type="dxa"/>
            <w:tcBorders>
              <w:bottom w:val="single" w:sz="4" w:space="0" w:color="auto"/>
            </w:tcBorders>
            <w:shd w:val="clear" w:color="auto" w:fill="auto"/>
            <w:vAlign w:val="center"/>
          </w:tcPr>
          <w:p w:rsidR="00865675" w:rsidRPr="00BD1CC0" w:rsidRDefault="00865675" w:rsidP="00425474">
            <w:pPr>
              <w:rPr>
                <w:rFonts w:asciiTheme="minorHAnsi" w:hAnsiTheme="minorHAnsi" w:cstheme="minorHAnsi"/>
                <w:sz w:val="18"/>
                <w:szCs w:val="18"/>
              </w:rPr>
            </w:pPr>
            <w:r>
              <w:rPr>
                <w:rFonts w:asciiTheme="minorHAnsi" w:hAnsiTheme="minorHAnsi" w:cstheme="minorHAnsi"/>
                <w:sz w:val="18"/>
                <w:szCs w:val="18"/>
              </w:rPr>
              <w:t>3</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Electronic Reporting Rule</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EPA</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3A675A">
            <w:pPr>
              <w:rPr>
                <w:rFonts w:asciiTheme="minorHAnsi" w:hAnsiTheme="minorHAnsi" w:cstheme="minorHAnsi"/>
                <w:sz w:val="18"/>
                <w:szCs w:val="18"/>
              </w:rPr>
            </w:pPr>
            <w:r w:rsidRPr="00425474">
              <w:rPr>
                <w:rFonts w:asciiTheme="minorHAnsi" w:hAnsiTheme="minorHAnsi" w:cstheme="minorHAnsi"/>
                <w:sz w:val="18"/>
                <w:szCs w:val="18"/>
              </w:rPr>
              <w:t>April 18, 2012</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33</w:t>
            </w:r>
          </w:p>
        </w:tc>
        <w:tc>
          <w:tcPr>
            <w:tcW w:w="4590" w:type="dxa"/>
            <w:tcBorders>
              <w:bottom w:val="single" w:sz="4" w:space="0" w:color="auto"/>
            </w:tcBorders>
            <w:shd w:val="clear" w:color="auto" w:fill="auto"/>
            <w:vAlign w:val="center"/>
          </w:tcPr>
          <w:p w:rsidR="00865675" w:rsidRPr="00425474" w:rsidRDefault="00865675" w:rsidP="003A675A">
            <w:pPr>
              <w:rPr>
                <w:rFonts w:asciiTheme="minorHAnsi" w:hAnsiTheme="minorHAnsi" w:cstheme="minorHAnsi"/>
                <w:sz w:val="18"/>
                <w:szCs w:val="18"/>
              </w:rPr>
            </w:pPr>
            <w:r>
              <w:rPr>
                <w:rFonts w:asciiTheme="minorHAnsi" w:hAnsiTheme="minorHAnsi" w:cstheme="minorHAnsi"/>
                <w:sz w:val="18"/>
                <w:szCs w:val="18"/>
              </w:rPr>
              <w:t>Cross-cultural Awareness and Communication</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DEC</w:t>
            </w:r>
            <w:r>
              <w:rPr>
                <w:rFonts w:asciiTheme="minorHAnsi" w:hAnsiTheme="minorHAnsi" w:cstheme="minorHAnsi"/>
                <w:sz w:val="18"/>
                <w:szCs w:val="18"/>
              </w:rPr>
              <w:t>, with guest speakers</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lastRenderedPageBreak/>
              <w:t xml:space="preserve">April </w:t>
            </w:r>
            <w:r w:rsidRPr="00425474">
              <w:rPr>
                <w:rFonts w:asciiTheme="minorHAnsi" w:hAnsiTheme="minorHAnsi" w:cstheme="minorHAnsi"/>
                <w:sz w:val="18"/>
                <w:szCs w:val="18"/>
              </w:rPr>
              <w:t>19, 2012</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29</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Tribal Communications Protocol Training</w:t>
            </w:r>
          </w:p>
        </w:tc>
        <w:tc>
          <w:tcPr>
            <w:tcW w:w="2070" w:type="dxa"/>
            <w:tcBorders>
              <w:bottom w:val="single" w:sz="4" w:space="0" w:color="auto"/>
              <w:right w:val="single" w:sz="4" w:space="0" w:color="auto"/>
            </w:tcBorders>
            <w:shd w:val="clear" w:color="auto" w:fill="auto"/>
            <w:vAlign w:val="center"/>
          </w:tcPr>
          <w:p w:rsidR="00865675" w:rsidRPr="00425474" w:rsidRDefault="00865675" w:rsidP="00626FD6">
            <w:pPr>
              <w:rPr>
                <w:rFonts w:asciiTheme="minorHAnsi" w:hAnsiTheme="minorHAnsi" w:cstheme="minorHAnsi"/>
                <w:sz w:val="18"/>
                <w:szCs w:val="18"/>
              </w:rPr>
            </w:pPr>
            <w:r>
              <w:rPr>
                <w:rFonts w:asciiTheme="minorHAnsi" w:hAnsiTheme="minorHAnsi" w:cstheme="minorHAnsi"/>
                <w:sz w:val="18"/>
                <w:szCs w:val="18"/>
              </w:rPr>
              <w:t>DEC, in partnership with Yukon Kuskokwim Tribes</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Default="00865675" w:rsidP="00CE6E37">
            <w:pPr>
              <w:rPr>
                <w:rFonts w:asciiTheme="minorHAnsi" w:hAnsiTheme="minorHAnsi" w:cstheme="minorHAnsi"/>
                <w:sz w:val="18"/>
                <w:szCs w:val="18"/>
              </w:rPr>
            </w:pPr>
            <w:r>
              <w:rPr>
                <w:rFonts w:asciiTheme="minorHAnsi" w:hAnsiTheme="minorHAnsi" w:cstheme="minorHAnsi"/>
                <w:sz w:val="18"/>
                <w:szCs w:val="18"/>
              </w:rPr>
              <w:t>April 27, 2012</w:t>
            </w:r>
          </w:p>
        </w:tc>
        <w:tc>
          <w:tcPr>
            <w:tcW w:w="990" w:type="dxa"/>
            <w:tcBorders>
              <w:bottom w:val="single" w:sz="4" w:space="0" w:color="auto"/>
            </w:tcBorders>
            <w:shd w:val="clear" w:color="auto" w:fill="auto"/>
            <w:vAlign w:val="center"/>
          </w:tcPr>
          <w:p w:rsidR="00865675" w:rsidRDefault="00865675" w:rsidP="00425474">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Introduction to Alaska Small Wastewater Systems</w:t>
            </w:r>
          </w:p>
        </w:tc>
        <w:tc>
          <w:tcPr>
            <w:tcW w:w="2070" w:type="dxa"/>
            <w:tcBorders>
              <w:bottom w:val="single" w:sz="4" w:space="0" w:color="auto"/>
              <w:right w:val="single" w:sz="4" w:space="0" w:color="auto"/>
            </w:tcBorders>
            <w:shd w:val="clear" w:color="auto" w:fill="auto"/>
            <w:vAlign w:val="center"/>
          </w:tcPr>
          <w:p w:rsidR="00865675" w:rsidRDefault="00865675" w:rsidP="003A675A">
            <w:pPr>
              <w:rPr>
                <w:rFonts w:asciiTheme="minorHAnsi" w:hAnsiTheme="minorHAnsi" w:cstheme="minorHAnsi"/>
                <w:sz w:val="18"/>
                <w:szCs w:val="18"/>
              </w:rPr>
            </w:pPr>
            <w:r>
              <w:rPr>
                <w:rFonts w:asciiTheme="minorHAnsi" w:hAnsiTheme="minorHAnsi" w:cstheme="minorHAnsi"/>
                <w:sz w:val="18"/>
                <w:szCs w:val="18"/>
              </w:rPr>
              <w:t>NTL Alaska, Inc.</w:t>
            </w:r>
          </w:p>
        </w:tc>
      </w:tr>
      <w:tr w:rsidR="00865675" w:rsidRPr="00425474" w:rsidTr="00417603">
        <w:trPr>
          <w:trHeight w:val="395"/>
        </w:trPr>
        <w:tc>
          <w:tcPr>
            <w:tcW w:w="1800" w:type="dxa"/>
            <w:tcBorders>
              <w:bottom w:val="single" w:sz="4" w:space="0" w:color="auto"/>
            </w:tcBorders>
            <w:shd w:val="clear" w:color="auto" w:fill="auto"/>
            <w:vAlign w:val="center"/>
          </w:tcPr>
          <w:p w:rsidR="00865675" w:rsidRDefault="00865675" w:rsidP="00417603">
            <w:pPr>
              <w:rPr>
                <w:rFonts w:asciiTheme="minorHAnsi" w:hAnsiTheme="minorHAnsi" w:cstheme="minorHAnsi"/>
                <w:sz w:val="18"/>
                <w:szCs w:val="18"/>
              </w:rPr>
            </w:pPr>
            <w:r>
              <w:rPr>
                <w:rFonts w:asciiTheme="minorHAnsi" w:hAnsiTheme="minorHAnsi" w:cstheme="minorHAnsi"/>
                <w:sz w:val="18"/>
                <w:szCs w:val="18"/>
              </w:rPr>
              <w:t>May 3, 2012</w:t>
            </w:r>
          </w:p>
        </w:tc>
        <w:tc>
          <w:tcPr>
            <w:tcW w:w="990" w:type="dxa"/>
            <w:tcBorders>
              <w:bottom w:val="single" w:sz="4" w:space="0" w:color="auto"/>
            </w:tcBorders>
            <w:shd w:val="clear" w:color="auto" w:fill="auto"/>
            <w:vAlign w:val="center"/>
          </w:tcPr>
          <w:p w:rsidR="00865675" w:rsidRDefault="00865675" w:rsidP="00417603">
            <w:pPr>
              <w:rPr>
                <w:rFonts w:asciiTheme="minorHAnsi" w:hAnsiTheme="minorHAnsi" w:cstheme="minorHAnsi"/>
                <w:sz w:val="18"/>
                <w:szCs w:val="18"/>
              </w:rPr>
            </w:pPr>
            <w:r>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865675" w:rsidRPr="00425474" w:rsidRDefault="00865675" w:rsidP="00417603">
            <w:pPr>
              <w:rPr>
                <w:rFonts w:asciiTheme="minorHAnsi" w:hAnsiTheme="minorHAnsi" w:cstheme="minorHAnsi"/>
                <w:sz w:val="18"/>
                <w:szCs w:val="18"/>
              </w:rPr>
            </w:pPr>
            <w:r>
              <w:rPr>
                <w:rFonts w:asciiTheme="minorHAnsi" w:hAnsiTheme="minorHAnsi" w:cstheme="minorHAnsi"/>
                <w:sz w:val="18"/>
                <w:szCs w:val="18"/>
              </w:rPr>
              <w:t>Writing in the Workplace: the Basic Course</w:t>
            </w:r>
          </w:p>
        </w:tc>
        <w:tc>
          <w:tcPr>
            <w:tcW w:w="2070" w:type="dxa"/>
            <w:tcBorders>
              <w:bottom w:val="single" w:sz="4" w:space="0" w:color="auto"/>
              <w:right w:val="single" w:sz="4" w:space="0" w:color="auto"/>
            </w:tcBorders>
            <w:shd w:val="clear" w:color="auto" w:fill="auto"/>
            <w:vAlign w:val="center"/>
          </w:tcPr>
          <w:p w:rsidR="00865675" w:rsidRDefault="00865675" w:rsidP="00417603">
            <w:pPr>
              <w:rPr>
                <w:rFonts w:asciiTheme="minorHAnsi" w:hAnsiTheme="minorHAnsi" w:cstheme="minorHAnsi"/>
                <w:sz w:val="18"/>
                <w:szCs w:val="18"/>
              </w:rPr>
            </w:pPr>
            <w:r>
              <w:rPr>
                <w:rFonts w:asciiTheme="minorHAnsi" w:hAnsiTheme="minorHAnsi" w:cstheme="minorHAnsi"/>
                <w:sz w:val="18"/>
                <w:szCs w:val="18"/>
              </w:rPr>
              <w:t>Jim Hale</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Default="00865675" w:rsidP="00417603">
            <w:pPr>
              <w:rPr>
                <w:rFonts w:asciiTheme="minorHAnsi" w:hAnsiTheme="minorHAnsi" w:cstheme="minorHAnsi"/>
                <w:sz w:val="18"/>
                <w:szCs w:val="18"/>
              </w:rPr>
            </w:pPr>
            <w:r>
              <w:rPr>
                <w:rFonts w:asciiTheme="minorHAnsi" w:hAnsiTheme="minorHAnsi" w:cstheme="minorHAnsi"/>
                <w:sz w:val="18"/>
                <w:szCs w:val="18"/>
              </w:rPr>
              <w:t>May 4, 2012</w:t>
            </w:r>
          </w:p>
        </w:tc>
        <w:tc>
          <w:tcPr>
            <w:tcW w:w="990" w:type="dxa"/>
            <w:tcBorders>
              <w:bottom w:val="single" w:sz="4" w:space="0" w:color="auto"/>
            </w:tcBorders>
            <w:shd w:val="clear" w:color="auto" w:fill="auto"/>
            <w:vAlign w:val="center"/>
          </w:tcPr>
          <w:p w:rsidR="00865675" w:rsidRDefault="00865675" w:rsidP="00417603">
            <w:pPr>
              <w:rPr>
                <w:rFonts w:asciiTheme="minorHAnsi" w:hAnsiTheme="minorHAnsi" w:cstheme="minorHAnsi"/>
                <w:sz w:val="18"/>
                <w:szCs w:val="18"/>
              </w:rPr>
            </w:pPr>
            <w:r>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865675" w:rsidRPr="00425474" w:rsidRDefault="00865675" w:rsidP="00417603">
            <w:pPr>
              <w:rPr>
                <w:rFonts w:asciiTheme="minorHAnsi" w:hAnsiTheme="minorHAnsi" w:cstheme="minorHAnsi"/>
                <w:sz w:val="18"/>
                <w:szCs w:val="18"/>
              </w:rPr>
            </w:pPr>
            <w:r>
              <w:rPr>
                <w:rFonts w:asciiTheme="minorHAnsi" w:hAnsiTheme="minorHAnsi" w:cstheme="minorHAnsi"/>
                <w:sz w:val="18"/>
                <w:szCs w:val="18"/>
              </w:rPr>
              <w:t>Analytical Writing: How to Think and Write at the Same Time</w:t>
            </w:r>
          </w:p>
        </w:tc>
        <w:tc>
          <w:tcPr>
            <w:tcW w:w="2070" w:type="dxa"/>
            <w:tcBorders>
              <w:bottom w:val="single" w:sz="4" w:space="0" w:color="auto"/>
              <w:right w:val="single" w:sz="4" w:space="0" w:color="auto"/>
            </w:tcBorders>
            <w:shd w:val="clear" w:color="auto" w:fill="auto"/>
            <w:vAlign w:val="center"/>
          </w:tcPr>
          <w:p w:rsidR="00865675" w:rsidRDefault="00865675" w:rsidP="00417603">
            <w:pPr>
              <w:rPr>
                <w:rFonts w:asciiTheme="minorHAnsi" w:hAnsiTheme="minorHAnsi" w:cstheme="minorHAnsi"/>
                <w:sz w:val="18"/>
                <w:szCs w:val="18"/>
              </w:rPr>
            </w:pPr>
            <w:r>
              <w:rPr>
                <w:rFonts w:asciiTheme="minorHAnsi" w:hAnsiTheme="minorHAnsi" w:cstheme="minorHAnsi"/>
                <w:sz w:val="18"/>
                <w:szCs w:val="18"/>
              </w:rPr>
              <w:t>Jim Hale</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Default="00865675" w:rsidP="00417603">
            <w:pPr>
              <w:rPr>
                <w:rFonts w:asciiTheme="minorHAnsi" w:hAnsiTheme="minorHAnsi" w:cstheme="minorHAnsi"/>
                <w:sz w:val="18"/>
                <w:szCs w:val="18"/>
              </w:rPr>
            </w:pPr>
            <w:r>
              <w:rPr>
                <w:rFonts w:asciiTheme="minorHAnsi" w:hAnsiTheme="minorHAnsi" w:cstheme="minorHAnsi"/>
                <w:sz w:val="18"/>
                <w:szCs w:val="18"/>
              </w:rPr>
              <w:t>May 29-Jun 1, 2012</w:t>
            </w:r>
          </w:p>
        </w:tc>
        <w:tc>
          <w:tcPr>
            <w:tcW w:w="990" w:type="dxa"/>
            <w:tcBorders>
              <w:bottom w:val="single" w:sz="4" w:space="0" w:color="auto"/>
            </w:tcBorders>
            <w:shd w:val="clear" w:color="auto" w:fill="auto"/>
            <w:vAlign w:val="center"/>
          </w:tcPr>
          <w:p w:rsidR="00865675" w:rsidRDefault="00865675" w:rsidP="00417603">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865675" w:rsidRDefault="00865675" w:rsidP="00417603">
            <w:pPr>
              <w:rPr>
                <w:rFonts w:asciiTheme="minorHAnsi" w:hAnsiTheme="minorHAnsi" w:cstheme="minorHAnsi"/>
                <w:sz w:val="18"/>
                <w:szCs w:val="18"/>
              </w:rPr>
            </w:pPr>
            <w:r>
              <w:rPr>
                <w:rFonts w:asciiTheme="minorHAnsi" w:hAnsiTheme="minorHAnsi" w:cstheme="minorHAnsi"/>
                <w:sz w:val="18"/>
                <w:szCs w:val="18"/>
              </w:rPr>
              <w:t>Exchange Network National 2012 Meeting</w:t>
            </w:r>
          </w:p>
        </w:tc>
        <w:tc>
          <w:tcPr>
            <w:tcW w:w="2070" w:type="dxa"/>
            <w:tcBorders>
              <w:bottom w:val="single" w:sz="4" w:space="0" w:color="auto"/>
              <w:right w:val="single" w:sz="4" w:space="0" w:color="auto"/>
            </w:tcBorders>
            <w:shd w:val="clear" w:color="auto" w:fill="auto"/>
            <w:vAlign w:val="center"/>
          </w:tcPr>
          <w:p w:rsidR="00865675" w:rsidRDefault="00865675" w:rsidP="00417603">
            <w:pPr>
              <w:rPr>
                <w:rFonts w:asciiTheme="minorHAnsi" w:hAnsiTheme="minorHAnsi" w:cstheme="minorHAnsi"/>
                <w:sz w:val="18"/>
                <w:szCs w:val="18"/>
              </w:rPr>
            </w:pPr>
            <w:r w:rsidRPr="00111B30">
              <w:rPr>
                <w:rFonts w:asciiTheme="minorHAnsi" w:hAnsiTheme="minorHAnsi" w:cstheme="minorHAnsi"/>
                <w:sz w:val="18"/>
                <w:szCs w:val="18"/>
              </w:rPr>
              <w:t>Exchange Network Leadership Council</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D10591">
            <w:pPr>
              <w:rPr>
                <w:rFonts w:asciiTheme="minorHAnsi" w:hAnsiTheme="minorHAnsi" w:cstheme="minorHAnsi"/>
                <w:sz w:val="18"/>
                <w:szCs w:val="18"/>
              </w:rPr>
            </w:pPr>
            <w:r>
              <w:rPr>
                <w:rFonts w:asciiTheme="minorHAnsi" w:hAnsiTheme="minorHAnsi" w:cstheme="minorHAnsi"/>
                <w:sz w:val="18"/>
                <w:szCs w:val="18"/>
              </w:rPr>
              <w:t>June 2012</w:t>
            </w:r>
          </w:p>
        </w:tc>
        <w:tc>
          <w:tcPr>
            <w:tcW w:w="990" w:type="dxa"/>
            <w:tcBorders>
              <w:bottom w:val="single" w:sz="4" w:space="0" w:color="auto"/>
            </w:tcBorders>
            <w:shd w:val="clear" w:color="auto" w:fill="auto"/>
            <w:vAlign w:val="center"/>
          </w:tcPr>
          <w:p w:rsidR="00865675" w:rsidRPr="00425474" w:rsidRDefault="00865675" w:rsidP="00D10591">
            <w:pPr>
              <w:rPr>
                <w:rFonts w:asciiTheme="minorHAnsi" w:hAnsiTheme="minorHAnsi" w:cstheme="minorHAnsi"/>
                <w:sz w:val="18"/>
                <w:szCs w:val="18"/>
              </w:rPr>
            </w:pPr>
            <w:r>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865675" w:rsidRDefault="00865675" w:rsidP="00D10591">
            <w:pPr>
              <w:rPr>
                <w:rFonts w:asciiTheme="minorHAnsi" w:hAnsiTheme="minorHAnsi" w:cstheme="minorHAnsi"/>
                <w:sz w:val="18"/>
                <w:szCs w:val="18"/>
              </w:rPr>
            </w:pPr>
            <w:r>
              <w:rPr>
                <w:rFonts w:asciiTheme="minorHAnsi" w:hAnsiTheme="minorHAnsi" w:cstheme="minorHAnsi"/>
                <w:sz w:val="18"/>
                <w:szCs w:val="18"/>
              </w:rPr>
              <w:t>ArcGIS Desktop II Training</w:t>
            </w:r>
          </w:p>
        </w:tc>
        <w:tc>
          <w:tcPr>
            <w:tcW w:w="2070" w:type="dxa"/>
            <w:tcBorders>
              <w:bottom w:val="single" w:sz="4" w:space="0" w:color="auto"/>
              <w:right w:val="single" w:sz="4" w:space="0" w:color="auto"/>
            </w:tcBorders>
            <w:shd w:val="clear" w:color="auto" w:fill="auto"/>
            <w:vAlign w:val="center"/>
          </w:tcPr>
          <w:p w:rsidR="00865675" w:rsidRDefault="00865675" w:rsidP="00D10591">
            <w:pPr>
              <w:rPr>
                <w:rFonts w:asciiTheme="minorHAnsi" w:hAnsiTheme="minorHAnsi" w:cstheme="minorHAnsi"/>
                <w:sz w:val="18"/>
                <w:szCs w:val="18"/>
              </w:rPr>
            </w:pPr>
            <w:r>
              <w:rPr>
                <w:rFonts w:asciiTheme="minorHAnsi" w:hAnsiTheme="minorHAnsi" w:cstheme="minorHAnsi"/>
                <w:sz w:val="18"/>
                <w:szCs w:val="18"/>
              </w:rPr>
              <w:t>ESRI</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Default="00865675" w:rsidP="00425474">
            <w:pPr>
              <w:rPr>
                <w:rFonts w:asciiTheme="minorHAnsi" w:hAnsiTheme="minorHAnsi" w:cstheme="minorHAnsi"/>
                <w:sz w:val="18"/>
                <w:szCs w:val="18"/>
              </w:rPr>
            </w:pPr>
            <w:r>
              <w:rPr>
                <w:rFonts w:asciiTheme="minorHAnsi" w:hAnsiTheme="minorHAnsi" w:cstheme="minorHAnsi"/>
                <w:sz w:val="18"/>
                <w:szCs w:val="18"/>
              </w:rPr>
              <w:t xml:space="preserve">June 5, 2012 </w:t>
            </w:r>
          </w:p>
        </w:tc>
        <w:tc>
          <w:tcPr>
            <w:tcW w:w="990" w:type="dxa"/>
            <w:tcBorders>
              <w:bottom w:val="single" w:sz="4" w:space="0" w:color="auto"/>
            </w:tcBorders>
            <w:shd w:val="clear" w:color="auto" w:fill="auto"/>
            <w:vAlign w:val="center"/>
          </w:tcPr>
          <w:p w:rsidR="00865675" w:rsidRDefault="00865675" w:rsidP="00425474">
            <w:pPr>
              <w:rPr>
                <w:rFonts w:asciiTheme="minorHAnsi" w:hAnsiTheme="minorHAnsi" w:cstheme="minorHAnsi"/>
                <w:sz w:val="18"/>
                <w:szCs w:val="18"/>
              </w:rPr>
            </w:pPr>
            <w:r>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Project Management</w:t>
            </w:r>
          </w:p>
        </w:tc>
        <w:tc>
          <w:tcPr>
            <w:tcW w:w="2070" w:type="dxa"/>
            <w:tcBorders>
              <w:bottom w:val="single" w:sz="4" w:space="0" w:color="auto"/>
              <w:right w:val="single" w:sz="4" w:space="0" w:color="auto"/>
            </w:tcBorders>
            <w:shd w:val="clear" w:color="auto" w:fill="auto"/>
            <w:vAlign w:val="center"/>
          </w:tcPr>
          <w:p w:rsidR="00865675" w:rsidRDefault="00865675" w:rsidP="003A675A">
            <w:pPr>
              <w:rPr>
                <w:rFonts w:asciiTheme="minorHAnsi" w:hAnsiTheme="minorHAnsi" w:cstheme="minorHAnsi"/>
                <w:sz w:val="18"/>
                <w:szCs w:val="18"/>
              </w:rPr>
            </w:pPr>
            <w:r>
              <w:rPr>
                <w:rFonts w:asciiTheme="minorHAnsi" w:hAnsiTheme="minorHAnsi" w:cstheme="minorHAnsi"/>
                <w:sz w:val="18"/>
                <w:szCs w:val="18"/>
              </w:rPr>
              <w:t>Fred Pryor Seminars</w:t>
            </w:r>
          </w:p>
        </w:tc>
      </w:tr>
      <w:tr w:rsidR="00865675" w:rsidRPr="00425474" w:rsidTr="00A8430D">
        <w:trPr>
          <w:trHeight w:val="395"/>
        </w:trPr>
        <w:tc>
          <w:tcPr>
            <w:tcW w:w="9450" w:type="dxa"/>
            <w:gridSpan w:val="4"/>
            <w:tcBorders>
              <w:bottom w:val="single" w:sz="4" w:space="0" w:color="auto"/>
              <w:right w:val="single" w:sz="4" w:space="0" w:color="auto"/>
            </w:tcBorders>
            <w:shd w:val="clear" w:color="auto" w:fill="F2F2F2" w:themeFill="background1" w:themeFillShade="F2"/>
            <w:vAlign w:val="center"/>
          </w:tcPr>
          <w:p w:rsidR="00865675" w:rsidRPr="00425474" w:rsidRDefault="00865675" w:rsidP="00425474">
            <w:pPr>
              <w:jc w:val="center"/>
              <w:rPr>
                <w:rFonts w:asciiTheme="minorHAnsi" w:hAnsiTheme="minorHAnsi" w:cstheme="minorHAnsi"/>
                <w:b/>
                <w:sz w:val="22"/>
                <w:szCs w:val="22"/>
              </w:rPr>
            </w:pPr>
            <w:r w:rsidRPr="00425474">
              <w:rPr>
                <w:rFonts w:asciiTheme="minorHAnsi" w:hAnsiTheme="minorHAnsi" w:cstheme="minorHAnsi"/>
                <w:b/>
                <w:sz w:val="22"/>
                <w:szCs w:val="22"/>
              </w:rPr>
              <w:t>July 1, 2011 - December 31, 2011</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Sept. 6-8,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Statistical Analysis of Groundwater Monitoring Data</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Northwest Environmental Training Center</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Sept. 19-23,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36</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USEPA NPDES Permit Writers’ Course</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 and Tetratech</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 15-19,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Water Environment Federation Technical Exhibition and Conference</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Water Environment Federation</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 25-27,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14</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Basic Environmental Investigations</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Western States Project and ADEC</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 31–Nov. 4,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Introduction to Alaska Small Wastewater Systems</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NTL Alaska, Inc.</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Nov. 8-11,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6</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Miners Association 2011 Convention, Anchorage</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Miners Association</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November 10,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4</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Mat-Su Salmon Science and Conservation Symposium</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Mat-Su Basin Salmon Habitat Partnership</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December 2,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Analytical Writing: How to Think and Write at the Same Time</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Jim Hale</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December 9,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The Art of Facilitation – Meetings that Work</w:t>
            </w:r>
          </w:p>
        </w:tc>
        <w:tc>
          <w:tcPr>
            <w:tcW w:w="2070" w:type="dxa"/>
            <w:tcBorders>
              <w:bottom w:val="single" w:sz="4" w:space="0" w:color="auto"/>
              <w:right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Guilla Muir and Associates</w:t>
            </w:r>
          </w:p>
        </w:tc>
      </w:tr>
      <w:tr w:rsidR="00865675" w:rsidRPr="00425474" w:rsidTr="00A8430D">
        <w:trPr>
          <w:trHeight w:val="395"/>
        </w:trPr>
        <w:tc>
          <w:tcPr>
            <w:tcW w:w="9450" w:type="dxa"/>
            <w:gridSpan w:val="4"/>
            <w:tcBorders>
              <w:bottom w:val="single" w:sz="4" w:space="0" w:color="auto"/>
              <w:right w:val="single" w:sz="4" w:space="0" w:color="auto"/>
            </w:tcBorders>
            <w:shd w:val="clear" w:color="auto" w:fill="F2F2F2" w:themeFill="background1" w:themeFillShade="F2"/>
            <w:vAlign w:val="center"/>
          </w:tcPr>
          <w:p w:rsidR="00865675" w:rsidRPr="00425474" w:rsidRDefault="00865675" w:rsidP="00425474">
            <w:pPr>
              <w:jc w:val="center"/>
              <w:rPr>
                <w:rFonts w:asciiTheme="minorHAnsi" w:hAnsiTheme="minorHAnsi" w:cstheme="minorHAnsi"/>
                <w:b/>
                <w:sz w:val="22"/>
                <w:szCs w:val="22"/>
              </w:rPr>
            </w:pPr>
            <w:r w:rsidRPr="00425474">
              <w:rPr>
                <w:rFonts w:asciiTheme="minorHAnsi" w:hAnsiTheme="minorHAnsi" w:cstheme="minorHAnsi"/>
                <w:b/>
                <w:sz w:val="22"/>
                <w:szCs w:val="22"/>
              </w:rPr>
              <w:t>January 1, 2011 – June 30, 2011</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January 19,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25</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Update on the Alaska Pollutant Discharge Elimination System, with a focus on Stormwater presented at the Alaska Association of Environmental Professionals meeting</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William Ashton</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January 26,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Wastewater: Treatment and Regulations presented at the DEC 2011 Drinking Water Engineer’s Annual Meeting</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Jim MacInnis, P.E.</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January 31,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1</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Clean Water Act with a focus on Stormwater</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William Ashton</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Jan 31-Feb 4,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NPDES Permit Writer’s Course</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 and Tetratech</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February 3-4,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4</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Troubleshooting for Wastewater Lagoons</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Rural Water Association</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1-3,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Pipeline Project Technical Workshop</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Pipeline Project</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3-5,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1</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Strengthening Institutions: Strategies for cooperative management in the marine environment of the Beaufort and Chukchi Seas Workshop</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University of Alaska</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7-11,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1</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Academy for Supervisors</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State of Alaska</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lastRenderedPageBreak/>
              <w:t>March 15,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3</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Oil &amp; Gas 101: ConocoPhillips Alaska Overview</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ConocoPhillips Alaska</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22-23,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1</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ICIS-NPDES data entry</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Amber Bennett, DEC</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4-6,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Water Resources Association 2011 Annual Conference</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Water Resources Association</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8,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Writing for the Workplace</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Jim Hale</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15, 21, 28 and  May 3,5,6,12,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1</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Defining Risk in Arctic Coastal and Offshore Resource Development:  Perspectives and International Standards</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University of Alaska North by 2020 Forum</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28,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5</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Project Management for Capital Projects</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ConocoPhillips</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May 10-12,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5</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Northern Latitudes Mining Reclamation Workshop</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DNR Mining Land and Water</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May 11,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6</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Short Course on Mitigation of Metal Leaching and Acid Rock Drainage</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William Price - CANMET</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May 17,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Breaking Through Conflict</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Glaser &amp; Associates, Inc</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May 25-26,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3</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Technical Presentation of Underground Coal Gasification</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LINC Energy</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June 8,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1</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Invasive Species Training</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Natural Heritage Program</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June 14-15,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5</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Offshore Discharge Criteria Evaluation for Chukchi and Beaufort Seas</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 Region 10</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June 14-15,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CORMIX training</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Portland State University</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June 28-30,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32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Whole Effluent Toxicity Training</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 and Tetratech</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June 29, 2011</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1</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Meetings that Work:  The Art of Facilitation</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Guila Muir</w:t>
            </w:r>
          </w:p>
        </w:tc>
      </w:tr>
      <w:tr w:rsidR="00865675" w:rsidRPr="00425474" w:rsidTr="00A8430D">
        <w:trPr>
          <w:trHeight w:val="395"/>
        </w:trPr>
        <w:tc>
          <w:tcPr>
            <w:tcW w:w="9450" w:type="dxa"/>
            <w:gridSpan w:val="4"/>
            <w:tcBorders>
              <w:bottom w:val="single" w:sz="4" w:space="0" w:color="auto"/>
              <w:right w:val="single" w:sz="4" w:space="0" w:color="auto"/>
            </w:tcBorders>
            <w:shd w:val="clear" w:color="auto" w:fill="F2F2F2" w:themeFill="background1" w:themeFillShade="F2"/>
            <w:vAlign w:val="center"/>
          </w:tcPr>
          <w:p w:rsidR="00865675" w:rsidRPr="00425474" w:rsidRDefault="00865675" w:rsidP="00425474">
            <w:pPr>
              <w:jc w:val="center"/>
              <w:rPr>
                <w:rFonts w:asciiTheme="minorHAnsi" w:hAnsiTheme="minorHAnsi" w:cstheme="minorHAnsi"/>
                <w:b/>
              </w:rPr>
            </w:pPr>
            <w:r w:rsidRPr="00425474">
              <w:rPr>
                <w:rFonts w:asciiTheme="minorHAnsi" w:hAnsiTheme="minorHAnsi" w:cstheme="minorHAnsi"/>
                <w:b/>
                <w:sz w:val="22"/>
                <w:szCs w:val="22"/>
              </w:rPr>
              <w:t>July 1, 2010 – December 31, 2010</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July 7, 2010</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1</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Cultural Awareness Workshop, Anchorage</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Native Heritage Center</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September 16, 2010</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rPr>
            </w:pPr>
            <w:r w:rsidRPr="00425474">
              <w:rPr>
                <w:rFonts w:asciiTheme="minorHAnsi" w:hAnsiTheme="minorHAnsi" w:cstheme="minorHAnsi"/>
              </w:rPr>
              <w:t>2</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Technical Writing, Anchorage</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Professional Writing Workshops</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September 27, 2010</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865675" w:rsidRPr="00425474" w:rsidRDefault="00865675" w:rsidP="00425474">
            <w:pPr>
              <w:rPr>
                <w:rStyle w:val="Style1Char"/>
                <w:rFonts w:asciiTheme="minorHAnsi" w:hAnsiTheme="minorHAnsi" w:cstheme="minorHAnsi"/>
                <w:sz w:val="18"/>
                <w:szCs w:val="18"/>
              </w:rPr>
            </w:pPr>
            <w:r w:rsidRPr="00425474">
              <w:rPr>
                <w:rStyle w:val="Style1Char"/>
                <w:rFonts w:asciiTheme="minorHAnsi" w:hAnsiTheme="minorHAnsi" w:cstheme="minorHAnsi"/>
                <w:sz w:val="18"/>
                <w:szCs w:val="18"/>
              </w:rPr>
              <w:t xml:space="preserve">Pesticides General Permit Meeting, Washington, D.C. </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 Headquarters</w:t>
            </w:r>
          </w:p>
        </w:tc>
      </w:tr>
      <w:tr w:rsidR="00865675" w:rsidRPr="00425474" w:rsidTr="006A6266">
        <w:trPr>
          <w:trHeight w:val="395"/>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26,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Style w:val="Style1Char"/>
                <w:rFonts w:asciiTheme="minorHAnsi" w:hAnsiTheme="minorHAnsi" w:cstheme="minorHAnsi"/>
                <w:sz w:val="18"/>
                <w:szCs w:val="18"/>
              </w:rPr>
              <w:t>Alaska Association of Harbormasters and Port Administrators 2010 Conference, Wrangell</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Association of Harbormasters and Port Administrators</w:t>
            </w:r>
          </w:p>
        </w:tc>
      </w:tr>
      <w:tr w:rsidR="00865675" w:rsidRPr="00425474" w:rsidTr="006A6266">
        <w:trPr>
          <w:trHeight w:val="395"/>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26,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UAA School of Engineering Graduate Certificate program for Environmental Regulation and Permitting,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University of Alaska-Anchorage</w:t>
            </w:r>
          </w:p>
        </w:tc>
      </w:tr>
      <w:tr w:rsidR="00865675" w:rsidRPr="00425474" w:rsidTr="006A6266">
        <w:trPr>
          <w:trHeight w:val="395"/>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27,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Pretreatment Program,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DEC and EPA Region 10</w:t>
            </w:r>
          </w:p>
        </w:tc>
      </w:tr>
      <w:tr w:rsidR="00865675" w:rsidRPr="00425474" w:rsidTr="006A6266">
        <w:trPr>
          <w:trHeight w:val="395"/>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28,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18</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Advanced Permit Writers’ Training,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DEC and EPA Region 10</w:t>
            </w:r>
          </w:p>
        </w:tc>
      </w:tr>
      <w:tr w:rsidR="00865675" w:rsidRPr="00425474" w:rsidTr="006A6266">
        <w:trPr>
          <w:trHeight w:val="395"/>
        </w:trPr>
        <w:tc>
          <w:tcPr>
            <w:tcW w:w="180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November 1-2, 2010</w:t>
            </w:r>
          </w:p>
        </w:tc>
        <w:tc>
          <w:tcPr>
            <w:tcW w:w="9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Second International Congress on Seafood Technology, Anchorage</w:t>
            </w:r>
          </w:p>
        </w:tc>
        <w:tc>
          <w:tcPr>
            <w:tcW w:w="2070" w:type="dxa"/>
            <w:tcBorders>
              <w:bottom w:val="single" w:sz="4" w:space="0" w:color="auto"/>
            </w:tcBorders>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University of Alaska-Anchorage</w:t>
            </w:r>
          </w:p>
        </w:tc>
      </w:tr>
      <w:tr w:rsidR="00865675" w:rsidRPr="00425474" w:rsidTr="006A6266">
        <w:trPr>
          <w:trHeight w:val="395"/>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November  1-2,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 xml:space="preserve">CORMIX Mixing Zone Model: CORMIX Training, Portland, </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MixZon, Inc.</w:t>
            </w:r>
          </w:p>
        </w:tc>
      </w:tr>
      <w:tr w:rsidR="00865675" w:rsidRPr="00425474" w:rsidTr="006A6266">
        <w:trPr>
          <w:trHeight w:val="395"/>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November 3-5,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5</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Miners Association 2010 Convention,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Miners Association</w:t>
            </w:r>
          </w:p>
        </w:tc>
      </w:tr>
      <w:tr w:rsidR="00865675" w:rsidRPr="00425474" w:rsidTr="006A6266">
        <w:trPr>
          <w:trHeight w:val="432"/>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November 1-5,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8</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Introduction to the Clean Water Act, Webcast</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 xml:space="preserve">EPA </w:t>
            </w:r>
          </w:p>
        </w:tc>
      </w:tr>
      <w:tr w:rsidR="00865675" w:rsidRPr="00425474" w:rsidTr="00A8430D">
        <w:trPr>
          <w:trHeight w:val="395"/>
        </w:trPr>
        <w:tc>
          <w:tcPr>
            <w:tcW w:w="9450" w:type="dxa"/>
            <w:gridSpan w:val="4"/>
            <w:shd w:val="clear" w:color="auto" w:fill="F2F2F2" w:themeFill="background1" w:themeFillShade="F2"/>
            <w:vAlign w:val="center"/>
          </w:tcPr>
          <w:p w:rsidR="00865675" w:rsidRPr="00425474" w:rsidRDefault="00865675" w:rsidP="00425474">
            <w:pPr>
              <w:jc w:val="center"/>
              <w:rPr>
                <w:rFonts w:asciiTheme="minorHAnsi" w:hAnsiTheme="minorHAnsi" w:cstheme="minorHAnsi"/>
                <w:b/>
                <w:sz w:val="22"/>
                <w:szCs w:val="22"/>
              </w:rPr>
            </w:pPr>
            <w:r w:rsidRPr="00425474">
              <w:rPr>
                <w:rFonts w:asciiTheme="minorHAnsi" w:hAnsiTheme="minorHAnsi" w:cstheme="minorHAnsi"/>
                <w:b/>
                <w:sz w:val="22"/>
                <w:szCs w:val="22"/>
              </w:rPr>
              <w:lastRenderedPageBreak/>
              <w:t>January 1, 2010 – June 30, 2010</w:t>
            </w:r>
          </w:p>
        </w:tc>
      </w:tr>
      <w:tr w:rsidR="00865675" w:rsidRPr="00425474" w:rsidTr="006A6266">
        <w:trPr>
          <w:trHeight w:val="395"/>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January – June,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UAA School of Engineering Graduate Certificate program for Environmental Regulation and Permitting,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University of Alaska-Anchorage</w:t>
            </w:r>
          </w:p>
        </w:tc>
      </w:tr>
      <w:tr w:rsidR="00865675" w:rsidRPr="00425474" w:rsidTr="006A6266">
        <w:trPr>
          <w:trHeight w:val="395"/>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May 12,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Pretreatment Program,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DEC and EPA Region 10</w:t>
            </w:r>
          </w:p>
        </w:tc>
      </w:tr>
      <w:tr w:rsidR="00865675" w:rsidRPr="00425474" w:rsidTr="006A6266">
        <w:trPr>
          <w:trHeight w:val="395"/>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May 13,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18</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Advanced Permit Writers’ Training,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DEC and EPA Region 10</w:t>
            </w:r>
          </w:p>
        </w:tc>
      </w:tr>
      <w:tr w:rsidR="00865675" w:rsidRPr="00425474" w:rsidTr="006A6266">
        <w:trPr>
          <w:trHeight w:val="395"/>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May 10-13,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Second International Congress on Seafood Technology,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University of Alaska-Anchorage</w:t>
            </w:r>
          </w:p>
        </w:tc>
      </w:tr>
      <w:tr w:rsidR="00865675" w:rsidRPr="00425474" w:rsidTr="006A6266">
        <w:trPr>
          <w:trHeight w:val="395"/>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June 15-16, 2010</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 xml:space="preserve">CORMIX Mixing Zone Model: CORMIX Training, Portland, </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MixZon, Inc.</w:t>
            </w:r>
          </w:p>
        </w:tc>
      </w:tr>
      <w:tr w:rsidR="00865675" w:rsidRPr="00425474" w:rsidTr="00A8430D">
        <w:trPr>
          <w:trHeight w:val="432"/>
        </w:trPr>
        <w:tc>
          <w:tcPr>
            <w:tcW w:w="9450" w:type="dxa"/>
            <w:gridSpan w:val="4"/>
            <w:shd w:val="clear" w:color="auto" w:fill="F2F2F2" w:themeFill="background1" w:themeFillShade="F2"/>
            <w:vAlign w:val="center"/>
          </w:tcPr>
          <w:p w:rsidR="00865675" w:rsidRPr="00425474" w:rsidRDefault="00865675" w:rsidP="00425474">
            <w:pPr>
              <w:jc w:val="center"/>
              <w:rPr>
                <w:rFonts w:asciiTheme="minorHAnsi" w:hAnsiTheme="minorHAnsi" w:cstheme="minorHAnsi"/>
                <w:b/>
                <w:sz w:val="22"/>
                <w:szCs w:val="22"/>
              </w:rPr>
            </w:pPr>
            <w:r w:rsidRPr="00425474">
              <w:rPr>
                <w:rFonts w:asciiTheme="minorHAnsi" w:hAnsiTheme="minorHAnsi" w:cstheme="minorHAnsi"/>
                <w:b/>
                <w:sz w:val="22"/>
                <w:szCs w:val="22"/>
              </w:rPr>
              <w:t>July 1, 2009 – December 31, 2009</w:t>
            </w:r>
          </w:p>
        </w:tc>
      </w:tr>
      <w:tr w:rsidR="00865675" w:rsidRPr="00425474" w:rsidTr="006A6266">
        <w:trPr>
          <w:trHeight w:val="432"/>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July 27-31,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ICIS &amp; PCS National Conference, McLean, VA</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432"/>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August - December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Environmental Law, Regulations, and Permitting,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University of Alaska Anchorage</w:t>
            </w:r>
          </w:p>
        </w:tc>
      </w:tr>
      <w:tr w:rsidR="00865675" w:rsidRPr="00425474" w:rsidTr="006A6266">
        <w:trPr>
          <w:trHeight w:val="432"/>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August 18-20,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Community Involvement Training Conference 2009, Seattle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530"/>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August 19,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Using Collaboration to Overcome Barriers, Seattle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530"/>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August 20,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Overcoming Barriers to Effective Community Involvement: A Citizen Participant, Seattle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530"/>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August 20,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Pr>
                <w:rFonts w:asciiTheme="minorHAnsi" w:hAnsiTheme="minorHAnsi" w:cstheme="minorHAnsi"/>
                <w:sz w:val="18"/>
                <w:szCs w:val="18"/>
              </w:rPr>
              <w:t>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Cultural Sensitivity Training: Opportunities to Connect with Native American Communities, Seattle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530"/>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August 24-25,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Mining Workshop,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U.S. Forest Service</w:t>
            </w:r>
          </w:p>
        </w:tc>
      </w:tr>
      <w:tr w:rsidR="00865675" w:rsidRPr="00425474" w:rsidTr="006A6266">
        <w:trPr>
          <w:trHeight w:val="530"/>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August 31,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Basic Regulations Class for State Agencies, Juneau</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AK Depart. of Law</w:t>
            </w:r>
          </w:p>
        </w:tc>
      </w:tr>
      <w:tr w:rsidR="00865675" w:rsidRPr="00425474" w:rsidTr="006A6266">
        <w:trPr>
          <w:trHeight w:val="530"/>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September 14,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Introduction to Media, Juneau and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w:t>
            </w:r>
          </w:p>
        </w:tc>
      </w:tr>
      <w:tr w:rsidR="00865675" w:rsidRPr="00425474" w:rsidTr="006A6266">
        <w:trPr>
          <w:trHeight w:val="503"/>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September 21-24,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Pretreatment Workshop, Kenai, Seward, and Soldotna</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Tetra Tech</w:t>
            </w:r>
          </w:p>
        </w:tc>
      </w:tr>
      <w:tr w:rsidR="00865675" w:rsidRPr="00425474" w:rsidTr="006A6266">
        <w:trPr>
          <w:trHeight w:val="503"/>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5,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34</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Writing for the Workplace,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Professional Writing Workshops</w:t>
            </w:r>
          </w:p>
        </w:tc>
      </w:tr>
      <w:tr w:rsidR="00865675" w:rsidRPr="00425474" w:rsidTr="006A6266">
        <w:trPr>
          <w:trHeight w:val="503"/>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5-7,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Introduction to Environmental Law Enforcement,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Western States Project</w:t>
            </w:r>
          </w:p>
        </w:tc>
      </w:tr>
      <w:tr w:rsidR="00865675" w:rsidRPr="00425474" w:rsidTr="006A6266">
        <w:trPr>
          <w:trHeight w:val="503"/>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6,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42</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2009 APDES Implementation Workshop,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w:t>
            </w:r>
          </w:p>
        </w:tc>
      </w:tr>
      <w:tr w:rsidR="00865675" w:rsidRPr="00425474" w:rsidTr="006A6266">
        <w:trPr>
          <w:trHeight w:val="503"/>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8,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24</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Environmental Justice Workshop, Anchorage and Fairbanks</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 Region 10</w:t>
            </w:r>
          </w:p>
        </w:tc>
      </w:tr>
      <w:tr w:rsidR="00865675" w:rsidRPr="00425474" w:rsidTr="006A6266">
        <w:trPr>
          <w:trHeight w:val="503"/>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9,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6</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Tactical Communications/Verbal Judo,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Western States Project</w:t>
            </w:r>
          </w:p>
        </w:tc>
      </w:tr>
      <w:tr w:rsidR="00865675" w:rsidRPr="00425474" w:rsidTr="006A6266">
        <w:trPr>
          <w:trHeight w:val="503"/>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November 2-6,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Introduction to Small Wastewater Systems (Collection and Treatment Provisional Certification), Fairbanks</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Technical/ Training Assistance Center</w:t>
            </w:r>
          </w:p>
        </w:tc>
      </w:tr>
      <w:tr w:rsidR="00865675" w:rsidRPr="00425474" w:rsidTr="006A6266">
        <w:trPr>
          <w:trHeight w:val="503"/>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November 2-6,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Miners Association Conference,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Alaska Miners Association</w:t>
            </w:r>
          </w:p>
        </w:tc>
      </w:tr>
      <w:tr w:rsidR="00865675" w:rsidRPr="00425474" w:rsidTr="006A6266">
        <w:trPr>
          <w:trHeight w:val="503"/>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lastRenderedPageBreak/>
              <w:t>December 2-3,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Conference on Water Quality Standard Antidegradation Policy,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w:t>
            </w:r>
          </w:p>
        </w:tc>
      </w:tr>
      <w:tr w:rsidR="00865675" w:rsidRPr="00425474" w:rsidTr="00A8430D">
        <w:trPr>
          <w:trHeight w:val="395"/>
        </w:trPr>
        <w:tc>
          <w:tcPr>
            <w:tcW w:w="9450" w:type="dxa"/>
            <w:gridSpan w:val="4"/>
            <w:shd w:val="clear" w:color="auto" w:fill="F2F2F2" w:themeFill="background1" w:themeFillShade="F2"/>
            <w:vAlign w:val="center"/>
          </w:tcPr>
          <w:p w:rsidR="00865675" w:rsidRPr="00425474" w:rsidRDefault="00865675" w:rsidP="00425474">
            <w:pPr>
              <w:jc w:val="center"/>
              <w:rPr>
                <w:rFonts w:asciiTheme="minorHAnsi" w:hAnsiTheme="minorHAnsi" w:cstheme="minorHAnsi"/>
                <w:b/>
                <w:sz w:val="22"/>
                <w:szCs w:val="22"/>
              </w:rPr>
            </w:pPr>
            <w:r w:rsidRPr="00425474">
              <w:rPr>
                <w:rFonts w:asciiTheme="minorHAnsi" w:hAnsiTheme="minorHAnsi" w:cstheme="minorHAnsi"/>
                <w:b/>
                <w:sz w:val="22"/>
                <w:szCs w:val="22"/>
              </w:rPr>
              <w:t>January 1, 2009 – June 30, 2009</w:t>
            </w:r>
          </w:p>
        </w:tc>
      </w:tr>
      <w:tr w:rsidR="00865675" w:rsidRPr="00425474" w:rsidTr="006A6266">
        <w:trPr>
          <w:trHeight w:val="503"/>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January 14-15,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Pacific Ballast Water Group Meeting: Vessel ballast water discharge; EPA Vessel General Permit, Seattle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Pacific Ballast Water Group</w:t>
            </w:r>
          </w:p>
        </w:tc>
      </w:tr>
      <w:tr w:rsidR="00865675" w:rsidRPr="00425474" w:rsidTr="006A6266">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February 5,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Current Issues in Storm water Regulation, Anchorage</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Lorman Educational Services</w:t>
            </w:r>
          </w:p>
        </w:tc>
      </w:tr>
      <w:tr w:rsidR="00865675" w:rsidRPr="00425474" w:rsidTr="006A6266">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February 10,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12</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MS Word/Excel 2007</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Vocational Training &amp; Resource Center</w:t>
            </w:r>
          </w:p>
        </w:tc>
      </w:tr>
      <w:tr w:rsidR="00865675" w:rsidRPr="00425474" w:rsidTr="006A6266">
        <w:trPr>
          <w:trHeight w:val="530"/>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February 17,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4</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Style w:val="Style1Char"/>
                <w:rFonts w:asciiTheme="minorHAnsi" w:hAnsiTheme="minorHAnsi" w:cstheme="minorHAnsi"/>
                <w:sz w:val="18"/>
                <w:szCs w:val="18"/>
              </w:rPr>
              <w:t>Navigating the Discharge Results and Online Permit System (</w:t>
            </w:r>
            <w:r w:rsidRPr="00425474">
              <w:rPr>
                <w:rFonts w:asciiTheme="minorHAnsi" w:hAnsiTheme="minorHAnsi" w:cstheme="minorHAnsi"/>
                <w:sz w:val="18"/>
                <w:szCs w:val="18"/>
              </w:rPr>
              <w:t>DROPS)</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w:t>
            </w:r>
          </w:p>
        </w:tc>
      </w:tr>
      <w:tr w:rsidR="00865675" w:rsidRPr="00425474" w:rsidTr="006A6266">
        <w:trPr>
          <w:trHeight w:val="503"/>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March-April,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28</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Positive Leadership-Inclusive Management, Anchorage, Fairbanks, Juneau</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w:t>
            </w:r>
          </w:p>
        </w:tc>
      </w:tr>
      <w:tr w:rsidR="00865675" w:rsidRPr="00425474" w:rsidTr="006A6266">
        <w:trPr>
          <w:trHeight w:val="530"/>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2,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4</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Storm water Management in Juneau: State Primacy, Municipal Programs, and Public Outreach</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 &amp; City-Borough of Juneau</w:t>
            </w:r>
          </w:p>
        </w:tc>
      </w:tr>
      <w:tr w:rsidR="00865675" w:rsidRPr="00425474" w:rsidTr="006A6266">
        <w:trPr>
          <w:trHeight w:val="377"/>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6–10,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USEPA NPDES Permit Writers’ Course, Portland</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350"/>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27- 30,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16</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Mixing Zone Modeling Training (CORMIX), Anchorage</w:t>
            </w:r>
          </w:p>
        </w:tc>
        <w:tc>
          <w:tcPr>
            <w:tcW w:w="2070" w:type="dxa"/>
            <w:shd w:val="clear" w:color="auto" w:fill="auto"/>
            <w:vAlign w:val="center"/>
          </w:tcPr>
          <w:p w:rsidR="00865675" w:rsidRPr="00425474" w:rsidRDefault="00865675" w:rsidP="00425474">
            <w:pPr>
              <w:rPr>
                <w:rFonts w:asciiTheme="minorHAnsi" w:hAnsiTheme="minorHAnsi" w:cstheme="minorHAnsi"/>
                <w:color w:val="FF0000"/>
                <w:sz w:val="18"/>
                <w:szCs w:val="18"/>
              </w:rPr>
            </w:pPr>
            <w:r w:rsidRPr="00425474">
              <w:rPr>
                <w:rFonts w:asciiTheme="minorHAnsi" w:hAnsiTheme="minorHAnsi" w:cstheme="minorHAnsi"/>
                <w:sz w:val="18"/>
                <w:szCs w:val="18"/>
              </w:rPr>
              <w:t>MixZon, Inc.</w:t>
            </w:r>
          </w:p>
        </w:tc>
      </w:tr>
      <w:tr w:rsidR="00865675" w:rsidRPr="00425474" w:rsidTr="006A6266">
        <w:trPr>
          <w:trHeight w:val="287"/>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June 10–11,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Forum on Surface Discharging Wastewater Systems, Chicago</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287"/>
        </w:trPr>
        <w:tc>
          <w:tcPr>
            <w:tcW w:w="180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June 23, 2009</w:t>
            </w:r>
          </w:p>
        </w:tc>
        <w:tc>
          <w:tcPr>
            <w:tcW w:w="9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Peer to Supervisor Management Training Workshop</w:t>
            </w:r>
          </w:p>
        </w:tc>
        <w:tc>
          <w:tcPr>
            <w:tcW w:w="2070" w:type="dxa"/>
            <w:shd w:val="clear" w:color="auto" w:fill="auto"/>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State of Alaska</w:t>
            </w:r>
          </w:p>
        </w:tc>
      </w:tr>
      <w:tr w:rsidR="00865675" w:rsidRPr="00425474" w:rsidTr="00A8430D">
        <w:trPr>
          <w:trHeight w:val="368"/>
        </w:trPr>
        <w:tc>
          <w:tcPr>
            <w:tcW w:w="9450" w:type="dxa"/>
            <w:gridSpan w:val="4"/>
            <w:shd w:val="clear" w:color="auto" w:fill="F2F2F2" w:themeFill="background1" w:themeFillShade="F2"/>
            <w:vAlign w:val="center"/>
          </w:tcPr>
          <w:p w:rsidR="00865675" w:rsidRPr="00425474" w:rsidRDefault="00865675" w:rsidP="00425474">
            <w:pPr>
              <w:jc w:val="center"/>
              <w:rPr>
                <w:rFonts w:asciiTheme="minorHAnsi" w:hAnsiTheme="minorHAnsi" w:cstheme="minorHAnsi"/>
                <w:b/>
                <w:sz w:val="22"/>
                <w:szCs w:val="22"/>
              </w:rPr>
            </w:pPr>
            <w:r w:rsidRPr="00425474">
              <w:rPr>
                <w:rFonts w:asciiTheme="minorHAnsi" w:hAnsiTheme="minorHAnsi" w:cstheme="minorHAnsi"/>
                <w:b/>
                <w:sz w:val="22"/>
                <w:szCs w:val="22"/>
              </w:rPr>
              <w:t>July 1, 2008 – December 31, 2008</w:t>
            </w:r>
          </w:p>
        </w:tc>
      </w:tr>
      <w:tr w:rsidR="00865675" w:rsidRPr="00425474" w:rsidTr="006A6266">
        <w:trPr>
          <w:trHeight w:val="332"/>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July 6–10,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 NPDES Permit Writers’ Conference, WV</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278"/>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August 7,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10</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Quality Assurance and Quality Control</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w:t>
            </w:r>
          </w:p>
        </w:tc>
      </w:tr>
      <w:tr w:rsidR="00865675" w:rsidRPr="00425474" w:rsidTr="006A6266">
        <w:trPr>
          <w:trHeight w:val="485"/>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August 18–20,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Association of State and Interstate Water Pollution Control Agencies (ASIWPCA) annual meeting, Providence, RI</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ASIWPCA</w:t>
            </w:r>
          </w:p>
        </w:tc>
      </w:tr>
      <w:tr w:rsidR="00865675" w:rsidRPr="00425474" w:rsidTr="006A6266">
        <w:trPr>
          <w:trHeight w:val="332"/>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August 18-21,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National Pretreatment Coordinators Meeting, Charleston, WV</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September 3-5,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5</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Applied Hydrogeologic Site Characterization &amp; Monitoring Well Construction for Environmental Professionals</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Northwest Environmental Training Ctr.</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September 9-11,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Region 10 Pretreatment Coordinators meeting, Vancouver, WA</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 Region 10</w:t>
            </w:r>
          </w:p>
        </w:tc>
      </w:tr>
      <w:tr w:rsidR="00865675" w:rsidRPr="00425474" w:rsidTr="006A6266">
        <w:trPr>
          <w:trHeight w:val="647"/>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14-15,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50</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APDES Implementation Workshop. Training for permitting, compliance and enforcement, and administrative program managers and staff in preparation for Primacy. Anchorage</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17-23,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Tailings and Mine Waste ’08 conference and workshop</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Colorado State University</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17-24,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WEFTEC Annual Technical Exhibition and Conference, Chicago</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Water Environment Federation</w:t>
            </w:r>
          </w:p>
        </w:tc>
      </w:tr>
      <w:tr w:rsidR="00865675" w:rsidRPr="00425474" w:rsidTr="006A6266">
        <w:trPr>
          <w:trHeight w:val="332"/>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26-28,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State Review Framework, Seattle, WA</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 Region 10</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26-29,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Introduction to Criminal Environmental Investigations, Salt Lake City, UT</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Western States Project</w:t>
            </w:r>
          </w:p>
        </w:tc>
      </w:tr>
      <w:tr w:rsidR="00865675" w:rsidRPr="00425474" w:rsidTr="006A6266">
        <w:trPr>
          <w:trHeight w:val="287"/>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27-31,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USEPA NPDES Permit Writers’ Course, VA</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November 14,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Introduction to Storm water Treatment</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Municipality of Anchorage</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 xml:space="preserve">November 20-21, </w:t>
            </w:r>
            <w:r w:rsidRPr="00425474">
              <w:rPr>
                <w:rFonts w:asciiTheme="minorHAnsi" w:hAnsiTheme="minorHAnsi" w:cstheme="minorHAnsi"/>
                <w:sz w:val="18"/>
                <w:szCs w:val="18"/>
              </w:rPr>
              <w:lastRenderedPageBreak/>
              <w:t>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lastRenderedPageBreak/>
              <w:t>2</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 xml:space="preserve">Storm water Treatment: Designing to Meet Performance </w:t>
            </w:r>
            <w:r w:rsidRPr="00425474">
              <w:rPr>
                <w:rFonts w:asciiTheme="minorHAnsi" w:hAnsiTheme="minorHAnsi" w:cstheme="minorHAnsi"/>
                <w:sz w:val="18"/>
                <w:szCs w:val="18"/>
              </w:rPr>
              <w:lastRenderedPageBreak/>
              <w:t>Goals</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lastRenderedPageBreak/>
              <w:t xml:space="preserve">Resource Planning </w:t>
            </w:r>
            <w:r w:rsidRPr="00425474">
              <w:rPr>
                <w:rFonts w:asciiTheme="minorHAnsi" w:hAnsiTheme="minorHAnsi" w:cstheme="minorHAnsi"/>
                <w:sz w:val="18"/>
                <w:szCs w:val="18"/>
              </w:rPr>
              <w:lastRenderedPageBreak/>
              <w:t>Associates</w:t>
            </w:r>
          </w:p>
        </w:tc>
      </w:tr>
      <w:tr w:rsidR="00865675" w:rsidRPr="00425474" w:rsidTr="00A8430D">
        <w:trPr>
          <w:trHeight w:val="332"/>
        </w:trPr>
        <w:tc>
          <w:tcPr>
            <w:tcW w:w="9450" w:type="dxa"/>
            <w:gridSpan w:val="4"/>
            <w:shd w:val="clear" w:color="auto" w:fill="F2F2F2" w:themeFill="background1" w:themeFillShade="F2"/>
            <w:vAlign w:val="center"/>
          </w:tcPr>
          <w:p w:rsidR="00865675" w:rsidRPr="00425474" w:rsidRDefault="00865675" w:rsidP="00A8430D">
            <w:pPr>
              <w:jc w:val="center"/>
              <w:rPr>
                <w:rFonts w:asciiTheme="minorHAnsi" w:hAnsiTheme="minorHAnsi" w:cstheme="minorHAnsi"/>
                <w:b/>
                <w:sz w:val="22"/>
                <w:szCs w:val="22"/>
              </w:rPr>
            </w:pPr>
            <w:r w:rsidRPr="00425474">
              <w:rPr>
                <w:rFonts w:asciiTheme="minorHAnsi" w:hAnsiTheme="minorHAnsi" w:cstheme="minorHAnsi"/>
                <w:b/>
                <w:sz w:val="22"/>
                <w:szCs w:val="22"/>
              </w:rPr>
              <w:lastRenderedPageBreak/>
              <w:t>January 1, 2008 – June 30, 2008</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3-5,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6</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BEN/ABLE Training</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National Environmental Training Institute</w:t>
            </w:r>
          </w:p>
        </w:tc>
      </w:tr>
      <w:tr w:rsidR="00865675" w:rsidRPr="00425474" w:rsidTr="006A6266">
        <w:trPr>
          <w:trHeight w:val="350"/>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41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Wielding Regulatory Discretion</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w:t>
            </w:r>
          </w:p>
        </w:tc>
      </w:tr>
      <w:tr w:rsidR="00865675" w:rsidRPr="00425474" w:rsidTr="006A6266">
        <w:trPr>
          <w:trHeight w:val="260"/>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10,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9</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CPR/First Aid</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Red Cross</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11-13,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32</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Systematic Development of Informed Consent</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Institute for Participatory Magmt/Planning</w:t>
            </w:r>
          </w:p>
        </w:tc>
      </w:tr>
      <w:tr w:rsidR="00865675" w:rsidRPr="00425474" w:rsidTr="006A6266">
        <w:trPr>
          <w:trHeight w:val="350"/>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21,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17</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Writing for the Workplace</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Jim Hale</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25-28,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Environmental Chemistry</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Northwest  Environmental Training Ctr.</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14-15,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4</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Certified Erosion &amp; Sediment Control Lead Course, Anchorage</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Assoc. General Contractors</w:t>
            </w:r>
          </w:p>
        </w:tc>
      </w:tr>
      <w:tr w:rsidR="00865675" w:rsidRPr="00425474" w:rsidTr="006A6266">
        <w:trPr>
          <w:trHeight w:val="980"/>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22-25,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36</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Facilities and Inspector training – Phase I. Training to inspect Phase I facilities scheduled to transfer to ADEC: domestic wastewater, log transfer facilities, seafood processing, and hatcheries.</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w:t>
            </w:r>
          </w:p>
        </w:tc>
      </w:tr>
      <w:tr w:rsidR="00865675" w:rsidRPr="00425474" w:rsidTr="006A6266">
        <w:trPr>
          <w:trHeight w:val="332"/>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June 3-4, 2008</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4</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Storm water Training</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ADEC/DOTPF</w:t>
            </w:r>
          </w:p>
        </w:tc>
      </w:tr>
      <w:tr w:rsidR="00865675" w:rsidRPr="00425474" w:rsidTr="00A8430D">
        <w:trPr>
          <w:trHeight w:val="395"/>
        </w:trPr>
        <w:tc>
          <w:tcPr>
            <w:tcW w:w="9450" w:type="dxa"/>
            <w:gridSpan w:val="4"/>
            <w:shd w:val="clear" w:color="auto" w:fill="F2F2F2" w:themeFill="background1" w:themeFillShade="F2"/>
            <w:vAlign w:val="center"/>
          </w:tcPr>
          <w:p w:rsidR="00865675" w:rsidRPr="00425474" w:rsidRDefault="00865675" w:rsidP="00A8430D">
            <w:pPr>
              <w:jc w:val="center"/>
              <w:rPr>
                <w:rFonts w:asciiTheme="minorHAnsi" w:hAnsiTheme="minorHAnsi" w:cstheme="minorHAnsi"/>
                <w:b/>
                <w:sz w:val="22"/>
                <w:szCs w:val="22"/>
              </w:rPr>
            </w:pPr>
            <w:r w:rsidRPr="00425474">
              <w:rPr>
                <w:rFonts w:asciiTheme="minorHAnsi" w:hAnsiTheme="minorHAnsi" w:cstheme="minorHAnsi"/>
                <w:b/>
                <w:sz w:val="22"/>
                <w:szCs w:val="22"/>
              </w:rPr>
              <w:t>July 1, 2007 – December 31, 2007</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2007</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24</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Introduction to Criminal Investigations</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Western States Hazardous Waste Project</w:t>
            </w:r>
          </w:p>
        </w:tc>
      </w:tr>
      <w:tr w:rsidR="00865675" w:rsidRPr="00425474" w:rsidTr="006A6266">
        <w:trPr>
          <w:trHeight w:val="530"/>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October 29, 2007</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ICIS-NPDES and Reporting – Data Steward participated in this training with EPA Region 10 staff in Seattle.</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908"/>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December 4, 2007</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35</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Water Division Cross Program Training – Staff from Wastewater Discharge, Village Safe Water, Remote Maintenance Workers, Municipal Grants/Loans, and Compliance Program. NPDES Primacy included in training.</w:t>
            </w:r>
          </w:p>
        </w:tc>
        <w:tc>
          <w:tcPr>
            <w:tcW w:w="2070" w:type="dxa"/>
            <w:vAlign w:val="center"/>
          </w:tcPr>
          <w:p w:rsidR="00865675" w:rsidRPr="00425474" w:rsidRDefault="00865675" w:rsidP="00425474">
            <w:pPr>
              <w:rPr>
                <w:rFonts w:asciiTheme="minorHAnsi" w:hAnsiTheme="minorHAnsi" w:cstheme="minorHAnsi"/>
                <w:sz w:val="18"/>
                <w:szCs w:val="18"/>
              </w:rPr>
            </w:pPr>
          </w:p>
        </w:tc>
      </w:tr>
      <w:tr w:rsidR="00865675" w:rsidRPr="00425474" w:rsidTr="00A8430D">
        <w:trPr>
          <w:trHeight w:val="422"/>
        </w:trPr>
        <w:tc>
          <w:tcPr>
            <w:tcW w:w="9450" w:type="dxa"/>
            <w:gridSpan w:val="4"/>
            <w:shd w:val="clear" w:color="auto" w:fill="F2F2F2" w:themeFill="background1" w:themeFillShade="F2"/>
            <w:vAlign w:val="center"/>
          </w:tcPr>
          <w:p w:rsidR="00865675" w:rsidRPr="00425474" w:rsidRDefault="00865675" w:rsidP="00A8430D">
            <w:pPr>
              <w:jc w:val="center"/>
              <w:rPr>
                <w:rFonts w:asciiTheme="minorHAnsi" w:hAnsiTheme="minorHAnsi" w:cstheme="minorHAnsi"/>
                <w:b/>
                <w:sz w:val="22"/>
                <w:szCs w:val="22"/>
              </w:rPr>
            </w:pPr>
            <w:r w:rsidRPr="00425474">
              <w:rPr>
                <w:rFonts w:asciiTheme="minorHAnsi" w:hAnsiTheme="minorHAnsi" w:cstheme="minorHAnsi"/>
                <w:b/>
                <w:sz w:val="22"/>
                <w:szCs w:val="22"/>
              </w:rPr>
              <w:t>January 1, 2006 – June 30, 2007</w:t>
            </w:r>
          </w:p>
        </w:tc>
      </w:tr>
      <w:tr w:rsidR="00865675" w:rsidRPr="00425474" w:rsidTr="006A6266">
        <w:trPr>
          <w:trHeight w:val="332"/>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2006</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39</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Basic Inspector Training Course</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350"/>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May 2006</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35</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USEPA NPDES Permit Writers’ Course</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350"/>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February 2007</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41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Water Quality Standards Academy</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350"/>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February 2007</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NPDES Technical Inspector training</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EPA</w:t>
            </w:r>
          </w:p>
        </w:tc>
      </w:tr>
      <w:tr w:rsidR="00865675" w:rsidRPr="00425474" w:rsidTr="006A6266">
        <w:trPr>
          <w:trHeight w:val="260"/>
        </w:trPr>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March 2007</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Mixing Zone Modeling Training (CORMIX)</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Portland State University</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2007</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17</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Statistical Applications for Natural Conditions Water Quality Standard</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ADEC/Tetra Tech</w:t>
            </w:r>
          </w:p>
        </w:tc>
      </w:tr>
      <w:tr w:rsidR="00865675" w:rsidRPr="00425474" w:rsidTr="006A6266">
        <w:tc>
          <w:tcPr>
            <w:tcW w:w="180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April 11 – 12, 2007</w:t>
            </w:r>
          </w:p>
        </w:tc>
        <w:tc>
          <w:tcPr>
            <w:tcW w:w="9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2</w:t>
            </w:r>
          </w:p>
        </w:tc>
        <w:tc>
          <w:tcPr>
            <w:tcW w:w="459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Soil Erosion Control Training</w:t>
            </w:r>
          </w:p>
        </w:tc>
        <w:tc>
          <w:tcPr>
            <w:tcW w:w="2070" w:type="dxa"/>
            <w:vAlign w:val="center"/>
          </w:tcPr>
          <w:p w:rsidR="00865675" w:rsidRPr="00425474" w:rsidRDefault="00865675" w:rsidP="00425474">
            <w:pPr>
              <w:rPr>
                <w:rFonts w:asciiTheme="minorHAnsi" w:hAnsiTheme="minorHAnsi" w:cstheme="minorHAnsi"/>
                <w:sz w:val="18"/>
                <w:szCs w:val="18"/>
              </w:rPr>
            </w:pPr>
            <w:r w:rsidRPr="00425474">
              <w:rPr>
                <w:rFonts w:asciiTheme="minorHAnsi" w:hAnsiTheme="minorHAnsi" w:cstheme="minorHAnsi"/>
                <w:sz w:val="18"/>
                <w:szCs w:val="18"/>
              </w:rPr>
              <w:t>Int’l Erosion Control Assn</w:t>
            </w:r>
          </w:p>
        </w:tc>
      </w:tr>
    </w:tbl>
    <w:p w:rsidR="008E064E" w:rsidRDefault="008E064E"/>
    <w:p w:rsidR="00DA7B3B" w:rsidRDefault="00DA7B3B" w:rsidP="00DA7B3B">
      <w:pPr>
        <w:rPr>
          <w:rStyle w:val="Style1Char"/>
          <w:b/>
        </w:rPr>
      </w:pPr>
    </w:p>
    <w:p w:rsidR="007C7DB6" w:rsidRDefault="007C7DB6">
      <w:pPr>
        <w:spacing w:after="200" w:line="276" w:lineRule="auto"/>
        <w:rPr>
          <w:rStyle w:val="Style1Char"/>
          <w:b/>
        </w:rPr>
      </w:pPr>
      <w:r>
        <w:rPr>
          <w:rStyle w:val="Style1Char"/>
          <w:b/>
        </w:rPr>
        <w:br w:type="page"/>
      </w:r>
    </w:p>
    <w:p w:rsidR="00DA7B3B" w:rsidRPr="00D16153" w:rsidRDefault="00DA7B3B" w:rsidP="00DA7B3B">
      <w:pPr>
        <w:rPr>
          <w:rStyle w:val="Style1Char"/>
          <w:rFonts w:ascii="Times New Roman" w:hAnsi="Times New Roman"/>
        </w:rPr>
      </w:pPr>
      <w:r>
        <w:rPr>
          <w:rStyle w:val="Style1Char"/>
          <w:b/>
        </w:rPr>
        <w:lastRenderedPageBreak/>
        <w:t>I</w:t>
      </w:r>
      <w:r w:rsidRPr="00302E44">
        <w:rPr>
          <w:rStyle w:val="Style1Char"/>
          <w:b/>
        </w:rPr>
        <w:t>nformal Training</w:t>
      </w:r>
    </w:p>
    <w:p w:rsidR="00857E6A" w:rsidRDefault="00857E6A" w:rsidP="00857E6A"/>
    <w:p w:rsidR="00DA7B3B" w:rsidRDefault="00DA7B3B" w:rsidP="00DA7B3B">
      <w:pPr>
        <w:rPr>
          <w:rFonts w:ascii="Bookman Old Style" w:hAnsi="Bookman Old Style"/>
        </w:rPr>
      </w:pPr>
      <w:r>
        <w:rPr>
          <w:rFonts w:ascii="Bookman Old Style" w:hAnsi="Bookman Old Style"/>
        </w:rPr>
        <w:t xml:space="preserve">Training in the use of the APDES data management system is provided to new staff during orientation, and desk side training is available to all staff on an as-needed basis. </w:t>
      </w:r>
    </w:p>
    <w:p w:rsidR="00DA7B3B" w:rsidRDefault="00DA7B3B" w:rsidP="00DA7B3B">
      <w:pPr>
        <w:rPr>
          <w:rFonts w:ascii="Bookman Old Style" w:hAnsi="Bookman Old Style"/>
        </w:rPr>
      </w:pPr>
    </w:p>
    <w:p w:rsidR="00DA7B3B" w:rsidRDefault="00DA7B3B" w:rsidP="00DA7B3B">
      <w:pPr>
        <w:rPr>
          <w:rStyle w:val="Style1Char"/>
        </w:rPr>
      </w:pPr>
      <w:r>
        <w:rPr>
          <w:rStyle w:val="Style1Char"/>
        </w:rPr>
        <w:t>Cross training the permitting and compliance and enforcement staff is ongoing and will continue.</w:t>
      </w:r>
    </w:p>
    <w:p w:rsidR="00B56A7C" w:rsidRDefault="00B56A7C" w:rsidP="00B56A7C">
      <w:pPr>
        <w:spacing w:after="200" w:line="276" w:lineRule="auto"/>
        <w:rPr>
          <w:rFonts w:ascii="Bookman Old Style" w:hAnsi="Bookman Old Style"/>
          <w:b/>
        </w:rPr>
      </w:pPr>
    </w:p>
    <w:p w:rsidR="00DA7B3B" w:rsidRPr="00CE31B1" w:rsidRDefault="00DA7B3B" w:rsidP="008B2447">
      <w:pPr>
        <w:spacing w:after="200" w:line="276" w:lineRule="auto"/>
        <w:rPr>
          <w:rFonts w:ascii="Bookman Old Style" w:hAnsi="Bookman Old Style"/>
          <w:b/>
        </w:rPr>
      </w:pPr>
      <w:r>
        <w:rPr>
          <w:rFonts w:ascii="Bookman Old Style" w:hAnsi="Bookman Old Style"/>
          <w:b/>
        </w:rPr>
        <w:t xml:space="preserve">IV.  </w:t>
      </w:r>
      <w:r w:rsidRPr="00CE31B1">
        <w:rPr>
          <w:rFonts w:ascii="Bookman Old Style" w:hAnsi="Bookman Old Style"/>
          <w:b/>
        </w:rPr>
        <w:t>WORK SHARE AGREEMENTS AND PARTNERSHIPS</w:t>
      </w:r>
    </w:p>
    <w:p w:rsidR="00DA7B3B" w:rsidRDefault="00DA7B3B" w:rsidP="00DA7B3B">
      <w:pPr>
        <w:rPr>
          <w:rFonts w:ascii="Bookman Old Style" w:hAnsi="Bookman Old Style"/>
        </w:rPr>
      </w:pPr>
    </w:p>
    <w:p w:rsidR="00DA7B3B" w:rsidRDefault="00DA7B3B" w:rsidP="00DA7B3B">
      <w:pPr>
        <w:spacing w:after="200" w:line="276" w:lineRule="auto"/>
        <w:rPr>
          <w:rFonts w:ascii="Bookman Old Style" w:hAnsi="Bookman Old Style"/>
        </w:rPr>
      </w:pPr>
      <w:r w:rsidRPr="00EA72B0">
        <w:rPr>
          <w:rFonts w:ascii="Bookman Old Style" w:hAnsi="Bookman Old Style"/>
        </w:rPr>
        <w:t xml:space="preserve">No formal work share agreements or partnerships were formed during this reporting period; however, </w:t>
      </w:r>
      <w:r w:rsidR="00D97C4F" w:rsidRPr="00EA72B0">
        <w:rPr>
          <w:rFonts w:ascii="Bookman Old Style" w:hAnsi="Bookman Old Style"/>
        </w:rPr>
        <w:t xml:space="preserve">DEC and EPA Region 10 staff entered </w:t>
      </w:r>
      <w:r w:rsidR="0018006F">
        <w:rPr>
          <w:rFonts w:ascii="Bookman Old Style" w:hAnsi="Bookman Old Style"/>
        </w:rPr>
        <w:t xml:space="preserve">into </w:t>
      </w:r>
      <w:r w:rsidR="00E33CEA">
        <w:rPr>
          <w:rFonts w:ascii="Bookman Old Style" w:hAnsi="Bookman Old Style"/>
        </w:rPr>
        <w:t>one informal work share agreement</w:t>
      </w:r>
      <w:r w:rsidRPr="00EA72B0">
        <w:rPr>
          <w:rFonts w:ascii="Bookman Old Style" w:hAnsi="Bookman Old Style"/>
        </w:rPr>
        <w:t>. In preparation for the Phase I</w:t>
      </w:r>
      <w:r w:rsidR="00E33CEA">
        <w:rPr>
          <w:rFonts w:ascii="Bookman Old Style" w:hAnsi="Bookman Old Style"/>
        </w:rPr>
        <w:t>V</w:t>
      </w:r>
      <w:r w:rsidRPr="00EA72B0">
        <w:rPr>
          <w:rFonts w:ascii="Bookman Old Style" w:hAnsi="Bookman Old Style"/>
        </w:rPr>
        <w:t xml:space="preserve"> transfer of authority, EPA </w:t>
      </w:r>
      <w:r w:rsidR="00E33CEA">
        <w:rPr>
          <w:rFonts w:ascii="Bookman Old Style" w:hAnsi="Bookman Old Style"/>
        </w:rPr>
        <w:t>and</w:t>
      </w:r>
      <w:r w:rsidRPr="00EA72B0">
        <w:rPr>
          <w:rFonts w:ascii="Bookman Old Style" w:hAnsi="Bookman Old Style"/>
        </w:rPr>
        <w:t xml:space="preserve"> ADEC permit writers </w:t>
      </w:r>
      <w:r w:rsidR="00E33CEA">
        <w:rPr>
          <w:rFonts w:ascii="Bookman Old Style" w:hAnsi="Bookman Old Style"/>
        </w:rPr>
        <w:t>work</w:t>
      </w:r>
      <w:r w:rsidR="007774B7">
        <w:rPr>
          <w:rFonts w:ascii="Bookman Old Style" w:hAnsi="Bookman Old Style"/>
        </w:rPr>
        <w:t>ed</w:t>
      </w:r>
      <w:r w:rsidR="00E33CEA">
        <w:rPr>
          <w:rFonts w:ascii="Bookman Old Style" w:hAnsi="Bookman Old Style"/>
        </w:rPr>
        <w:t xml:space="preserve"> together </w:t>
      </w:r>
      <w:r w:rsidR="001101A5">
        <w:rPr>
          <w:rFonts w:ascii="Bookman Old Style" w:hAnsi="Bookman Old Style"/>
        </w:rPr>
        <w:t xml:space="preserve">to reissue a general </w:t>
      </w:r>
      <w:r w:rsidRPr="00EA72B0">
        <w:rPr>
          <w:rFonts w:ascii="Bookman Old Style" w:hAnsi="Bookman Old Style"/>
        </w:rPr>
        <w:t xml:space="preserve">permit </w:t>
      </w:r>
      <w:r w:rsidR="0018006F">
        <w:rPr>
          <w:rFonts w:ascii="Bookman Old Style" w:hAnsi="Bookman Old Style"/>
        </w:rPr>
        <w:t>for</w:t>
      </w:r>
      <w:r w:rsidR="001101A5">
        <w:rPr>
          <w:rFonts w:ascii="Bookman Old Style" w:hAnsi="Bookman Old Style"/>
        </w:rPr>
        <w:t xml:space="preserve"> </w:t>
      </w:r>
      <w:r w:rsidR="008B2447">
        <w:rPr>
          <w:rFonts w:ascii="Bookman Old Style" w:hAnsi="Bookman Old Style"/>
        </w:rPr>
        <w:t>Beaufort Sea</w:t>
      </w:r>
      <w:r w:rsidR="007774B7">
        <w:rPr>
          <w:rFonts w:ascii="Bookman Old Style" w:hAnsi="Bookman Old Style"/>
        </w:rPr>
        <w:t xml:space="preserve"> Oil and Gas Exploration and are currently working together to reissue a </w:t>
      </w:r>
      <w:r w:rsidR="00E33CEA">
        <w:rPr>
          <w:rFonts w:ascii="Bookman Old Style" w:hAnsi="Bookman Old Style"/>
        </w:rPr>
        <w:t>Cook Inlet Oil and Gas Exploration</w:t>
      </w:r>
      <w:r w:rsidR="00894685">
        <w:rPr>
          <w:rFonts w:ascii="Bookman Old Style" w:hAnsi="Bookman Old Style"/>
        </w:rPr>
        <w:t xml:space="preserve"> general permit</w:t>
      </w:r>
      <w:r w:rsidR="001101A5">
        <w:rPr>
          <w:rFonts w:ascii="Bookman Old Style" w:hAnsi="Bookman Old Style"/>
        </w:rPr>
        <w:t>.</w:t>
      </w:r>
    </w:p>
    <w:p w:rsidR="00783151" w:rsidRDefault="00783151" w:rsidP="00DA7B3B">
      <w:pPr>
        <w:spacing w:after="200" w:line="276" w:lineRule="auto"/>
        <w:rPr>
          <w:rFonts w:ascii="Bookman Old Style" w:hAnsi="Bookman Old Style"/>
          <w:b/>
        </w:rPr>
      </w:pPr>
    </w:p>
    <w:p w:rsidR="00DA7B3B" w:rsidRDefault="00DA7B3B" w:rsidP="008B2447">
      <w:pPr>
        <w:spacing w:after="200" w:line="276" w:lineRule="auto"/>
        <w:rPr>
          <w:rFonts w:ascii="Bookman Old Style" w:hAnsi="Bookman Old Style"/>
        </w:rPr>
      </w:pPr>
      <w:r>
        <w:rPr>
          <w:rFonts w:ascii="Bookman Old Style" w:hAnsi="Bookman Old Style"/>
          <w:b/>
        </w:rPr>
        <w:t xml:space="preserve">V.  </w:t>
      </w:r>
      <w:r w:rsidRPr="008D3B6C">
        <w:rPr>
          <w:rFonts w:ascii="Bookman Old Style" w:hAnsi="Bookman Old Style"/>
          <w:b/>
        </w:rPr>
        <w:t>Inter</w:t>
      </w:r>
      <w:r>
        <w:rPr>
          <w:rFonts w:ascii="Bookman Old Style" w:hAnsi="Bookman Old Style"/>
          <w:b/>
        </w:rPr>
        <w:t>governmental P</w:t>
      </w:r>
      <w:r w:rsidRPr="008D3B6C">
        <w:rPr>
          <w:rFonts w:ascii="Bookman Old Style" w:hAnsi="Bookman Old Style"/>
          <w:b/>
        </w:rPr>
        <w:t>ersonal Agreements and Job Shadow</w:t>
      </w:r>
      <w:r>
        <w:rPr>
          <w:rFonts w:ascii="Bookman Old Style" w:hAnsi="Bookman Old Style"/>
          <w:b/>
        </w:rPr>
        <w:t>s</w:t>
      </w:r>
    </w:p>
    <w:p w:rsidR="00DA7B3B" w:rsidRDefault="00DA7B3B" w:rsidP="00DA7B3B">
      <w:pPr>
        <w:rPr>
          <w:rFonts w:ascii="Bookman Old Style" w:hAnsi="Bookman Old Style"/>
        </w:rPr>
      </w:pPr>
    </w:p>
    <w:p w:rsidR="006A015B" w:rsidRDefault="00DA7B3B" w:rsidP="00DA7B3B">
      <w:pPr>
        <w:rPr>
          <w:rFonts w:ascii="Bookman Old Style" w:hAnsi="Bookman Old Style"/>
        </w:rPr>
      </w:pPr>
      <w:r>
        <w:rPr>
          <w:rFonts w:ascii="Bookman Old Style" w:hAnsi="Bookman Old Style"/>
        </w:rPr>
        <w:t xml:space="preserve">ADEC </w:t>
      </w:r>
      <w:r w:rsidR="006945DD">
        <w:rPr>
          <w:rFonts w:ascii="Bookman Old Style" w:hAnsi="Bookman Old Style"/>
        </w:rPr>
        <w:t xml:space="preserve">has </w:t>
      </w:r>
      <w:r>
        <w:rPr>
          <w:rFonts w:ascii="Bookman Old Style" w:hAnsi="Bookman Old Style"/>
        </w:rPr>
        <w:t>use</w:t>
      </w:r>
      <w:r w:rsidR="006945DD">
        <w:rPr>
          <w:rFonts w:ascii="Bookman Old Style" w:hAnsi="Bookman Old Style"/>
        </w:rPr>
        <w:t>d</w:t>
      </w:r>
      <w:r>
        <w:rPr>
          <w:rFonts w:ascii="Bookman Old Style" w:hAnsi="Bookman Old Style"/>
        </w:rPr>
        <w:t xml:space="preserve"> Intergovernmental Personal Agreements (IPAs) and Job Shadows to </w:t>
      </w:r>
      <w:r w:rsidRPr="00FF081B">
        <w:rPr>
          <w:rFonts w:ascii="Bookman Old Style" w:hAnsi="Bookman Old Style"/>
        </w:rPr>
        <w:t xml:space="preserve">enhance training for staff. </w:t>
      </w:r>
      <w:r w:rsidR="00097A70">
        <w:rPr>
          <w:rFonts w:ascii="Bookman Old Style" w:hAnsi="Bookman Old Style"/>
        </w:rPr>
        <w:t>Four job shadows were conducted during this reporting period (July – D</w:t>
      </w:r>
      <w:r w:rsidR="004E34C8">
        <w:rPr>
          <w:rFonts w:ascii="Bookman Old Style" w:hAnsi="Bookman Old Style"/>
        </w:rPr>
        <w:t>ecember 2012)</w:t>
      </w:r>
      <w:r w:rsidR="00097A70">
        <w:rPr>
          <w:rFonts w:ascii="Bookman Old Style" w:hAnsi="Bookman Old Style"/>
        </w:rPr>
        <w:t xml:space="preserve">, and an additional job shadow was conducted during the reporting period (January – June 2012) but </w:t>
      </w:r>
      <w:r w:rsidR="00EE344B">
        <w:rPr>
          <w:rFonts w:ascii="Bookman Old Style" w:hAnsi="Bookman Old Style"/>
        </w:rPr>
        <w:t xml:space="preserve">was </w:t>
      </w:r>
      <w:r w:rsidR="00097A70">
        <w:rPr>
          <w:rFonts w:ascii="Bookman Old Style" w:hAnsi="Bookman Old Style"/>
        </w:rPr>
        <w:t>not previously reported</w:t>
      </w:r>
      <w:r w:rsidR="004E34C8">
        <w:rPr>
          <w:rFonts w:ascii="Bookman Old Style" w:hAnsi="Bookman Old Style"/>
        </w:rPr>
        <w:t>.</w:t>
      </w:r>
    </w:p>
    <w:p w:rsidR="00DA7B3B" w:rsidRDefault="00DA7B3B" w:rsidP="00DA7B3B">
      <w:pPr>
        <w:rPr>
          <w:rFonts w:ascii="Bookman Old Style" w:hAnsi="Bookman Old Style"/>
        </w:rPr>
      </w:pPr>
      <w:r>
        <w:rPr>
          <w:rFonts w:ascii="Bookman Old Style" w:hAnsi="Bookman Old Style"/>
        </w:rPr>
        <w:t xml:space="preserve"> </w:t>
      </w:r>
    </w:p>
    <w:p w:rsidR="00DA7B3B" w:rsidRDefault="00DA7B3B" w:rsidP="00DA7B3B">
      <w:pPr>
        <w:rPr>
          <w:rFonts w:ascii="Bookman Old Style" w:hAnsi="Bookman Old Style"/>
        </w:rPr>
      </w:pPr>
    </w:p>
    <w:tbl>
      <w:tblPr>
        <w:tblStyle w:val="TableGrid"/>
        <w:tblW w:w="0" w:type="auto"/>
        <w:tblLook w:val="04A0"/>
      </w:tblPr>
      <w:tblGrid>
        <w:gridCol w:w="2088"/>
        <w:gridCol w:w="1890"/>
        <w:gridCol w:w="4065"/>
        <w:gridCol w:w="1821"/>
      </w:tblGrid>
      <w:tr w:rsidR="007C52FA" w:rsidRPr="00A8430D" w:rsidTr="00A8430D">
        <w:trPr>
          <w:trHeight w:val="647"/>
          <w:tblHeader/>
        </w:trPr>
        <w:tc>
          <w:tcPr>
            <w:tcW w:w="9864" w:type="dxa"/>
            <w:gridSpan w:val="4"/>
            <w:shd w:val="clear" w:color="auto" w:fill="D9D9D9" w:themeFill="background1" w:themeFillShade="D9"/>
            <w:vAlign w:val="center"/>
          </w:tcPr>
          <w:p w:rsidR="007C52FA" w:rsidRPr="00A8430D" w:rsidRDefault="007C52FA" w:rsidP="00A8430D">
            <w:pPr>
              <w:jc w:val="center"/>
              <w:rPr>
                <w:rFonts w:asciiTheme="minorHAnsi" w:hAnsiTheme="minorHAnsi" w:cstheme="minorHAnsi"/>
                <w:sz w:val="28"/>
              </w:rPr>
            </w:pPr>
            <w:r w:rsidRPr="00A8430D">
              <w:rPr>
                <w:rFonts w:asciiTheme="minorHAnsi" w:hAnsiTheme="minorHAnsi" w:cstheme="minorHAnsi"/>
                <w:b/>
                <w:bCs/>
                <w:sz w:val="28"/>
              </w:rPr>
              <w:t xml:space="preserve">INTERPERSONAL AGREEMENTS (IPAs) </w:t>
            </w:r>
            <w:r w:rsidR="00A8430D">
              <w:rPr>
                <w:rFonts w:asciiTheme="minorHAnsi" w:hAnsiTheme="minorHAnsi" w:cstheme="minorHAnsi"/>
                <w:b/>
                <w:bCs/>
                <w:sz w:val="28"/>
              </w:rPr>
              <w:t>&amp;</w:t>
            </w:r>
            <w:r w:rsidRPr="00A8430D">
              <w:rPr>
                <w:rFonts w:asciiTheme="minorHAnsi" w:hAnsiTheme="minorHAnsi" w:cstheme="minorHAnsi"/>
                <w:b/>
                <w:bCs/>
                <w:sz w:val="28"/>
              </w:rPr>
              <w:t xml:space="preserve"> JOB SHADOWING</w:t>
            </w:r>
          </w:p>
        </w:tc>
      </w:tr>
      <w:tr w:rsidR="007C52FA" w:rsidRPr="00A8430D" w:rsidTr="00A8430D">
        <w:trPr>
          <w:trHeight w:val="440"/>
          <w:tblHeader/>
        </w:trPr>
        <w:tc>
          <w:tcPr>
            <w:tcW w:w="2088" w:type="dxa"/>
            <w:shd w:val="clear" w:color="auto" w:fill="D9D9D9" w:themeFill="background1" w:themeFillShade="D9"/>
            <w:vAlign w:val="center"/>
          </w:tcPr>
          <w:p w:rsidR="007C52FA" w:rsidRPr="00A8430D" w:rsidRDefault="007C52FA" w:rsidP="00A8430D">
            <w:pPr>
              <w:jc w:val="center"/>
              <w:rPr>
                <w:rFonts w:asciiTheme="minorHAnsi" w:hAnsiTheme="minorHAnsi" w:cstheme="minorHAnsi"/>
              </w:rPr>
            </w:pPr>
            <w:r w:rsidRPr="00A8430D">
              <w:rPr>
                <w:rFonts w:asciiTheme="minorHAnsi" w:hAnsiTheme="minorHAnsi" w:cstheme="minorHAnsi"/>
                <w:b/>
                <w:bCs/>
                <w:sz w:val="22"/>
                <w:szCs w:val="22"/>
              </w:rPr>
              <w:t>DATE(S)</w:t>
            </w:r>
          </w:p>
        </w:tc>
        <w:tc>
          <w:tcPr>
            <w:tcW w:w="1890" w:type="dxa"/>
            <w:shd w:val="clear" w:color="auto" w:fill="D9D9D9" w:themeFill="background1" w:themeFillShade="D9"/>
            <w:vAlign w:val="center"/>
          </w:tcPr>
          <w:p w:rsidR="007C52FA" w:rsidRPr="00A8430D" w:rsidRDefault="007C52FA" w:rsidP="00A8430D">
            <w:pPr>
              <w:jc w:val="center"/>
              <w:rPr>
                <w:rFonts w:asciiTheme="minorHAnsi" w:hAnsiTheme="minorHAnsi" w:cstheme="minorHAnsi"/>
                <w:sz w:val="22"/>
                <w:szCs w:val="22"/>
              </w:rPr>
            </w:pPr>
            <w:r w:rsidRPr="00A8430D">
              <w:rPr>
                <w:rFonts w:asciiTheme="minorHAnsi" w:hAnsiTheme="minorHAnsi" w:cstheme="minorHAnsi"/>
                <w:b/>
                <w:bCs/>
                <w:sz w:val="22"/>
                <w:szCs w:val="22"/>
              </w:rPr>
              <w:t>LOCATION</w:t>
            </w:r>
          </w:p>
        </w:tc>
        <w:tc>
          <w:tcPr>
            <w:tcW w:w="4065" w:type="dxa"/>
            <w:shd w:val="clear" w:color="auto" w:fill="D9D9D9" w:themeFill="background1" w:themeFillShade="D9"/>
            <w:vAlign w:val="center"/>
          </w:tcPr>
          <w:p w:rsidR="007C52FA" w:rsidRPr="00A8430D" w:rsidRDefault="007C52FA" w:rsidP="00A8430D">
            <w:pPr>
              <w:jc w:val="center"/>
              <w:rPr>
                <w:rFonts w:asciiTheme="minorHAnsi" w:hAnsiTheme="minorHAnsi" w:cstheme="minorHAnsi"/>
              </w:rPr>
            </w:pPr>
            <w:r w:rsidRPr="00A8430D">
              <w:rPr>
                <w:rFonts w:asciiTheme="minorHAnsi" w:hAnsiTheme="minorHAnsi" w:cstheme="minorHAnsi"/>
                <w:b/>
                <w:bCs/>
                <w:sz w:val="22"/>
                <w:szCs w:val="22"/>
              </w:rPr>
              <w:t>STAFF / MISSION(S)</w:t>
            </w:r>
          </w:p>
        </w:tc>
        <w:tc>
          <w:tcPr>
            <w:tcW w:w="1821" w:type="dxa"/>
            <w:shd w:val="clear" w:color="auto" w:fill="D9D9D9" w:themeFill="background1" w:themeFillShade="D9"/>
            <w:vAlign w:val="center"/>
          </w:tcPr>
          <w:p w:rsidR="007C52FA" w:rsidRPr="00A8430D" w:rsidRDefault="007C52FA" w:rsidP="00A8430D">
            <w:pPr>
              <w:jc w:val="center"/>
              <w:rPr>
                <w:rFonts w:asciiTheme="minorHAnsi" w:hAnsiTheme="minorHAnsi" w:cstheme="minorHAnsi"/>
              </w:rPr>
            </w:pPr>
            <w:r w:rsidRPr="00A8430D">
              <w:rPr>
                <w:rFonts w:asciiTheme="minorHAnsi" w:hAnsiTheme="minorHAnsi" w:cstheme="minorHAnsi"/>
                <w:b/>
                <w:bCs/>
                <w:sz w:val="22"/>
                <w:szCs w:val="22"/>
              </w:rPr>
              <w:t>PROVIDER</w:t>
            </w:r>
          </w:p>
        </w:tc>
      </w:tr>
      <w:tr w:rsidR="00655412" w:rsidRPr="00A8430D" w:rsidTr="00655412">
        <w:trPr>
          <w:trHeight w:hRule="exact" w:val="432"/>
        </w:trPr>
        <w:tc>
          <w:tcPr>
            <w:tcW w:w="9864" w:type="dxa"/>
            <w:gridSpan w:val="4"/>
            <w:shd w:val="clear" w:color="auto" w:fill="F2F2F2" w:themeFill="background1" w:themeFillShade="F2"/>
            <w:vAlign w:val="center"/>
          </w:tcPr>
          <w:p w:rsidR="00655412" w:rsidRPr="00495BF0" w:rsidRDefault="00655412" w:rsidP="00655412">
            <w:pPr>
              <w:jc w:val="center"/>
              <w:rPr>
                <w:rFonts w:asciiTheme="minorHAnsi" w:hAnsiTheme="minorHAnsi" w:cstheme="minorHAnsi"/>
                <w:b/>
                <w:caps/>
                <w:sz w:val="22"/>
                <w:szCs w:val="22"/>
              </w:rPr>
            </w:pPr>
            <w:r>
              <w:rPr>
                <w:rFonts w:asciiTheme="minorHAnsi" w:hAnsiTheme="minorHAnsi" w:cstheme="minorHAnsi"/>
                <w:b/>
                <w:caps/>
                <w:sz w:val="22"/>
                <w:szCs w:val="22"/>
              </w:rPr>
              <w:t>Januar</w:t>
            </w:r>
            <w:r w:rsidR="004E34C8">
              <w:rPr>
                <w:rFonts w:asciiTheme="minorHAnsi" w:hAnsiTheme="minorHAnsi" w:cstheme="minorHAnsi"/>
                <w:b/>
                <w:caps/>
                <w:sz w:val="22"/>
                <w:szCs w:val="22"/>
              </w:rPr>
              <w:t xml:space="preserve">y 1, 2012 – </w:t>
            </w:r>
            <w:r w:rsidR="009B271A">
              <w:rPr>
                <w:rFonts w:asciiTheme="minorHAnsi" w:hAnsiTheme="minorHAnsi" w:cstheme="minorHAnsi"/>
                <w:b/>
                <w:caps/>
                <w:sz w:val="22"/>
                <w:szCs w:val="22"/>
              </w:rPr>
              <w:t>December</w:t>
            </w:r>
            <w:r w:rsidR="00894685">
              <w:rPr>
                <w:rFonts w:asciiTheme="minorHAnsi" w:hAnsiTheme="minorHAnsi" w:cstheme="minorHAnsi"/>
                <w:b/>
                <w:caps/>
                <w:sz w:val="22"/>
                <w:szCs w:val="22"/>
              </w:rPr>
              <w:t xml:space="preserve"> 31</w:t>
            </w:r>
            <w:r>
              <w:rPr>
                <w:rFonts w:asciiTheme="minorHAnsi" w:hAnsiTheme="minorHAnsi" w:cstheme="minorHAnsi"/>
                <w:b/>
                <w:caps/>
                <w:sz w:val="22"/>
                <w:szCs w:val="22"/>
              </w:rPr>
              <w:t>, 2012</w:t>
            </w:r>
          </w:p>
        </w:tc>
      </w:tr>
      <w:tr w:rsidR="006F3A3A" w:rsidRPr="00A8430D" w:rsidTr="00655412">
        <w:tc>
          <w:tcPr>
            <w:tcW w:w="2088" w:type="dxa"/>
            <w:shd w:val="clear" w:color="auto" w:fill="auto"/>
            <w:vAlign w:val="center"/>
          </w:tcPr>
          <w:p w:rsidR="006F3A3A" w:rsidRDefault="006F3A3A" w:rsidP="00655412">
            <w:pPr>
              <w:rPr>
                <w:rFonts w:asciiTheme="minorHAnsi" w:hAnsiTheme="minorHAnsi" w:cstheme="minorHAnsi"/>
                <w:sz w:val="18"/>
                <w:szCs w:val="18"/>
              </w:rPr>
            </w:pPr>
            <w:r>
              <w:rPr>
                <w:rFonts w:asciiTheme="minorHAnsi" w:hAnsiTheme="minorHAnsi" w:cstheme="minorHAnsi"/>
                <w:sz w:val="18"/>
                <w:szCs w:val="18"/>
              </w:rPr>
              <w:t>April 2012</w:t>
            </w:r>
          </w:p>
        </w:tc>
        <w:tc>
          <w:tcPr>
            <w:tcW w:w="1890" w:type="dxa"/>
            <w:shd w:val="clear" w:color="auto" w:fill="auto"/>
            <w:vAlign w:val="center"/>
          </w:tcPr>
          <w:p w:rsidR="006F3A3A" w:rsidRDefault="006F3A3A" w:rsidP="00655412">
            <w:pPr>
              <w:rPr>
                <w:rFonts w:asciiTheme="minorHAnsi" w:hAnsiTheme="minorHAnsi" w:cstheme="minorHAnsi"/>
                <w:sz w:val="18"/>
                <w:szCs w:val="18"/>
              </w:rPr>
            </w:pPr>
            <w:r>
              <w:rPr>
                <w:rFonts w:asciiTheme="minorHAnsi" w:hAnsiTheme="minorHAnsi" w:cstheme="minorHAnsi"/>
                <w:sz w:val="18"/>
                <w:szCs w:val="18"/>
              </w:rPr>
              <w:t>Anchorage/Mat-Su</w:t>
            </w:r>
          </w:p>
        </w:tc>
        <w:tc>
          <w:tcPr>
            <w:tcW w:w="4065" w:type="dxa"/>
            <w:shd w:val="clear" w:color="auto" w:fill="auto"/>
            <w:vAlign w:val="center"/>
          </w:tcPr>
          <w:p w:rsidR="006F3A3A" w:rsidRDefault="006F3A3A" w:rsidP="00011967">
            <w:pPr>
              <w:rPr>
                <w:rFonts w:asciiTheme="minorHAnsi" w:hAnsiTheme="minorHAnsi" w:cstheme="minorHAnsi"/>
                <w:sz w:val="18"/>
                <w:szCs w:val="18"/>
              </w:rPr>
            </w:pPr>
            <w:r>
              <w:rPr>
                <w:rFonts w:asciiTheme="minorHAnsi" w:hAnsiTheme="minorHAnsi" w:cstheme="minorHAnsi"/>
                <w:sz w:val="18"/>
                <w:szCs w:val="18"/>
              </w:rPr>
              <w:t xml:space="preserve">One ADEC staff job shadowed with EPA compliance and enforcement staff to conduct inspections at </w:t>
            </w:r>
            <w:r w:rsidR="00011967">
              <w:rPr>
                <w:rFonts w:asciiTheme="minorHAnsi" w:hAnsiTheme="minorHAnsi" w:cstheme="minorHAnsi"/>
                <w:sz w:val="18"/>
                <w:szCs w:val="18"/>
              </w:rPr>
              <w:t xml:space="preserve">a </w:t>
            </w:r>
            <w:r>
              <w:rPr>
                <w:rFonts w:asciiTheme="minorHAnsi" w:hAnsiTheme="minorHAnsi" w:cstheme="minorHAnsi"/>
                <w:sz w:val="18"/>
                <w:szCs w:val="18"/>
              </w:rPr>
              <w:t xml:space="preserve">construction general permitted site </w:t>
            </w:r>
          </w:p>
        </w:tc>
        <w:tc>
          <w:tcPr>
            <w:tcW w:w="1821" w:type="dxa"/>
            <w:shd w:val="clear" w:color="auto" w:fill="auto"/>
            <w:vAlign w:val="center"/>
          </w:tcPr>
          <w:p w:rsidR="006F3A3A" w:rsidRDefault="006F3A3A" w:rsidP="00655412">
            <w:pPr>
              <w:rPr>
                <w:rFonts w:asciiTheme="minorHAnsi" w:hAnsiTheme="minorHAnsi" w:cstheme="minorHAnsi"/>
                <w:sz w:val="18"/>
                <w:szCs w:val="18"/>
              </w:rPr>
            </w:pPr>
            <w:r>
              <w:rPr>
                <w:rFonts w:asciiTheme="minorHAnsi" w:hAnsiTheme="minorHAnsi" w:cstheme="minorHAnsi"/>
                <w:sz w:val="18"/>
                <w:szCs w:val="18"/>
              </w:rPr>
              <w:t>EPA Region 10</w:t>
            </w:r>
          </w:p>
        </w:tc>
      </w:tr>
      <w:tr w:rsidR="00EE344B" w:rsidRPr="00A8430D" w:rsidTr="00655412">
        <w:tc>
          <w:tcPr>
            <w:tcW w:w="2088" w:type="dxa"/>
            <w:shd w:val="clear" w:color="auto" w:fill="auto"/>
            <w:vAlign w:val="center"/>
          </w:tcPr>
          <w:p w:rsidR="00EE344B" w:rsidRPr="00A8430D" w:rsidRDefault="00EE344B" w:rsidP="002A53A1">
            <w:pPr>
              <w:rPr>
                <w:rFonts w:asciiTheme="minorHAnsi" w:hAnsiTheme="minorHAnsi" w:cstheme="minorHAnsi"/>
                <w:sz w:val="18"/>
                <w:szCs w:val="18"/>
              </w:rPr>
            </w:pPr>
            <w:r>
              <w:rPr>
                <w:rFonts w:asciiTheme="minorHAnsi" w:hAnsiTheme="minorHAnsi" w:cstheme="minorHAnsi"/>
                <w:sz w:val="18"/>
                <w:szCs w:val="18"/>
              </w:rPr>
              <w:t>July 2012</w:t>
            </w:r>
          </w:p>
        </w:tc>
        <w:tc>
          <w:tcPr>
            <w:tcW w:w="1890" w:type="dxa"/>
            <w:shd w:val="clear" w:color="auto" w:fill="auto"/>
            <w:vAlign w:val="center"/>
          </w:tcPr>
          <w:p w:rsidR="00EE344B" w:rsidRPr="00A8430D" w:rsidRDefault="00EE344B" w:rsidP="002A53A1">
            <w:pPr>
              <w:rPr>
                <w:rFonts w:asciiTheme="minorHAnsi" w:hAnsiTheme="minorHAnsi" w:cstheme="minorHAnsi"/>
                <w:sz w:val="18"/>
                <w:szCs w:val="18"/>
              </w:rPr>
            </w:pPr>
            <w:r>
              <w:rPr>
                <w:rFonts w:asciiTheme="minorHAnsi" w:hAnsiTheme="minorHAnsi" w:cstheme="minorHAnsi"/>
                <w:sz w:val="18"/>
                <w:szCs w:val="18"/>
              </w:rPr>
              <w:t>North Slope</w:t>
            </w:r>
          </w:p>
        </w:tc>
        <w:tc>
          <w:tcPr>
            <w:tcW w:w="4065" w:type="dxa"/>
            <w:shd w:val="clear" w:color="auto" w:fill="auto"/>
            <w:vAlign w:val="center"/>
          </w:tcPr>
          <w:p w:rsidR="00EE344B" w:rsidRPr="00A8430D" w:rsidRDefault="00EE344B" w:rsidP="002A53A1">
            <w:pPr>
              <w:rPr>
                <w:rFonts w:asciiTheme="minorHAnsi" w:hAnsiTheme="minorHAnsi" w:cstheme="minorHAnsi"/>
                <w:sz w:val="18"/>
                <w:szCs w:val="18"/>
              </w:rPr>
            </w:pPr>
            <w:r>
              <w:rPr>
                <w:rFonts w:asciiTheme="minorHAnsi" w:hAnsiTheme="minorHAnsi" w:cstheme="minorHAnsi"/>
                <w:sz w:val="18"/>
                <w:szCs w:val="18"/>
              </w:rPr>
              <w:t xml:space="preserve">One ADEC staff job shadowed with EPA compliance and enforcement staff to conduct inspections at oil and gas production facilities. </w:t>
            </w:r>
          </w:p>
        </w:tc>
        <w:tc>
          <w:tcPr>
            <w:tcW w:w="1821" w:type="dxa"/>
            <w:shd w:val="clear" w:color="auto" w:fill="auto"/>
            <w:vAlign w:val="center"/>
          </w:tcPr>
          <w:p w:rsidR="00EE344B" w:rsidRPr="00A8430D" w:rsidRDefault="00EE344B" w:rsidP="002A53A1">
            <w:pPr>
              <w:rPr>
                <w:rFonts w:asciiTheme="minorHAnsi" w:hAnsiTheme="minorHAnsi" w:cstheme="minorHAnsi"/>
                <w:sz w:val="18"/>
                <w:szCs w:val="18"/>
              </w:rPr>
            </w:pPr>
            <w:r>
              <w:rPr>
                <w:rFonts w:asciiTheme="minorHAnsi" w:hAnsiTheme="minorHAnsi" w:cstheme="minorHAnsi"/>
                <w:sz w:val="18"/>
                <w:szCs w:val="18"/>
              </w:rPr>
              <w:t>EPA Region 10</w:t>
            </w:r>
          </w:p>
        </w:tc>
      </w:tr>
      <w:tr w:rsidR="00EE344B" w:rsidRPr="00A8430D" w:rsidTr="00655412">
        <w:tc>
          <w:tcPr>
            <w:tcW w:w="2088" w:type="dxa"/>
            <w:shd w:val="clear" w:color="auto" w:fill="auto"/>
            <w:vAlign w:val="center"/>
          </w:tcPr>
          <w:p w:rsidR="00EE344B" w:rsidRDefault="00EE344B" w:rsidP="002A53A1">
            <w:pPr>
              <w:rPr>
                <w:rFonts w:asciiTheme="minorHAnsi" w:hAnsiTheme="minorHAnsi" w:cstheme="minorHAnsi"/>
                <w:sz w:val="18"/>
                <w:szCs w:val="18"/>
              </w:rPr>
            </w:pPr>
            <w:r>
              <w:rPr>
                <w:rFonts w:asciiTheme="minorHAnsi" w:hAnsiTheme="minorHAnsi" w:cstheme="minorHAnsi"/>
                <w:sz w:val="18"/>
                <w:szCs w:val="18"/>
              </w:rPr>
              <w:t>July/August 2012</w:t>
            </w:r>
          </w:p>
        </w:tc>
        <w:tc>
          <w:tcPr>
            <w:tcW w:w="1890" w:type="dxa"/>
            <w:shd w:val="clear" w:color="auto" w:fill="auto"/>
            <w:vAlign w:val="center"/>
          </w:tcPr>
          <w:p w:rsidR="00EE344B" w:rsidRDefault="00EE344B" w:rsidP="002A53A1">
            <w:pPr>
              <w:rPr>
                <w:rFonts w:asciiTheme="minorHAnsi" w:hAnsiTheme="minorHAnsi" w:cstheme="minorHAnsi"/>
                <w:sz w:val="18"/>
                <w:szCs w:val="18"/>
              </w:rPr>
            </w:pPr>
            <w:r>
              <w:rPr>
                <w:rFonts w:asciiTheme="minorHAnsi" w:hAnsiTheme="minorHAnsi" w:cstheme="minorHAnsi"/>
                <w:sz w:val="18"/>
                <w:szCs w:val="18"/>
              </w:rPr>
              <w:t>Oregon</w:t>
            </w:r>
          </w:p>
        </w:tc>
        <w:tc>
          <w:tcPr>
            <w:tcW w:w="4065" w:type="dxa"/>
            <w:shd w:val="clear" w:color="auto" w:fill="auto"/>
            <w:vAlign w:val="center"/>
          </w:tcPr>
          <w:p w:rsidR="00EE344B" w:rsidRDefault="00EE344B" w:rsidP="002A53A1">
            <w:pPr>
              <w:rPr>
                <w:rFonts w:asciiTheme="minorHAnsi" w:hAnsiTheme="minorHAnsi" w:cstheme="minorHAnsi"/>
                <w:sz w:val="18"/>
                <w:szCs w:val="18"/>
              </w:rPr>
            </w:pPr>
            <w:r>
              <w:rPr>
                <w:rFonts w:asciiTheme="minorHAnsi" w:hAnsiTheme="minorHAnsi" w:cstheme="minorHAnsi"/>
                <w:sz w:val="18"/>
                <w:szCs w:val="18"/>
              </w:rPr>
              <w:t xml:space="preserve">One ADEC staff job shadowed with EPA compliance and enforcement staff to conduct inspections at a municipal separate storm water system. </w:t>
            </w:r>
          </w:p>
        </w:tc>
        <w:tc>
          <w:tcPr>
            <w:tcW w:w="1821" w:type="dxa"/>
            <w:shd w:val="clear" w:color="auto" w:fill="auto"/>
            <w:vAlign w:val="center"/>
          </w:tcPr>
          <w:p w:rsidR="00EE344B" w:rsidRDefault="00EE344B" w:rsidP="002A53A1">
            <w:pPr>
              <w:rPr>
                <w:rFonts w:asciiTheme="minorHAnsi" w:hAnsiTheme="minorHAnsi" w:cstheme="minorHAnsi"/>
                <w:sz w:val="18"/>
                <w:szCs w:val="18"/>
              </w:rPr>
            </w:pPr>
            <w:r>
              <w:rPr>
                <w:rFonts w:asciiTheme="minorHAnsi" w:hAnsiTheme="minorHAnsi" w:cstheme="minorHAnsi"/>
                <w:sz w:val="18"/>
                <w:szCs w:val="18"/>
              </w:rPr>
              <w:t>EPA Region 10</w:t>
            </w:r>
          </w:p>
        </w:tc>
      </w:tr>
      <w:tr w:rsidR="00655412" w:rsidRPr="00A8430D" w:rsidTr="00655412">
        <w:tc>
          <w:tcPr>
            <w:tcW w:w="2088" w:type="dxa"/>
            <w:shd w:val="clear" w:color="auto" w:fill="auto"/>
            <w:vAlign w:val="center"/>
          </w:tcPr>
          <w:p w:rsidR="00655412" w:rsidRDefault="00655412" w:rsidP="00655412">
            <w:pPr>
              <w:rPr>
                <w:rFonts w:asciiTheme="minorHAnsi" w:hAnsiTheme="minorHAnsi" w:cstheme="minorHAnsi"/>
                <w:sz w:val="18"/>
                <w:szCs w:val="18"/>
              </w:rPr>
            </w:pPr>
            <w:r>
              <w:rPr>
                <w:rFonts w:asciiTheme="minorHAnsi" w:hAnsiTheme="minorHAnsi" w:cstheme="minorHAnsi"/>
                <w:sz w:val="18"/>
                <w:szCs w:val="18"/>
              </w:rPr>
              <w:t>October 2012</w:t>
            </w:r>
          </w:p>
        </w:tc>
        <w:tc>
          <w:tcPr>
            <w:tcW w:w="1890" w:type="dxa"/>
            <w:shd w:val="clear" w:color="auto" w:fill="auto"/>
            <w:vAlign w:val="center"/>
          </w:tcPr>
          <w:p w:rsidR="00655412" w:rsidRPr="00A8430D" w:rsidRDefault="00655412" w:rsidP="00655412">
            <w:pPr>
              <w:rPr>
                <w:rFonts w:asciiTheme="minorHAnsi" w:hAnsiTheme="minorHAnsi" w:cstheme="minorHAnsi"/>
                <w:sz w:val="18"/>
                <w:szCs w:val="18"/>
              </w:rPr>
            </w:pPr>
            <w:r>
              <w:rPr>
                <w:rFonts w:asciiTheme="minorHAnsi" w:hAnsiTheme="minorHAnsi" w:cstheme="minorHAnsi"/>
                <w:sz w:val="18"/>
                <w:szCs w:val="18"/>
              </w:rPr>
              <w:t>Dutch Harbor</w:t>
            </w:r>
          </w:p>
        </w:tc>
        <w:tc>
          <w:tcPr>
            <w:tcW w:w="4065" w:type="dxa"/>
            <w:shd w:val="clear" w:color="auto" w:fill="auto"/>
            <w:vAlign w:val="center"/>
          </w:tcPr>
          <w:p w:rsidR="00655412" w:rsidRPr="00A8430D" w:rsidRDefault="00655412" w:rsidP="00672E58">
            <w:pPr>
              <w:rPr>
                <w:rFonts w:asciiTheme="minorHAnsi" w:hAnsiTheme="minorHAnsi" w:cstheme="minorHAnsi"/>
                <w:sz w:val="18"/>
                <w:szCs w:val="18"/>
              </w:rPr>
            </w:pPr>
            <w:r>
              <w:rPr>
                <w:rFonts w:asciiTheme="minorHAnsi" w:hAnsiTheme="minorHAnsi" w:cstheme="minorHAnsi"/>
                <w:sz w:val="18"/>
                <w:szCs w:val="18"/>
              </w:rPr>
              <w:t xml:space="preserve">One ADEC staff job shadowed with EPA compliance </w:t>
            </w:r>
            <w:r>
              <w:rPr>
                <w:rFonts w:asciiTheme="minorHAnsi" w:hAnsiTheme="minorHAnsi" w:cstheme="minorHAnsi"/>
                <w:sz w:val="18"/>
                <w:szCs w:val="18"/>
              </w:rPr>
              <w:lastRenderedPageBreak/>
              <w:t xml:space="preserve">and enforcement staff </w:t>
            </w:r>
            <w:r w:rsidR="00D935E1">
              <w:rPr>
                <w:rFonts w:asciiTheme="minorHAnsi" w:hAnsiTheme="minorHAnsi" w:cstheme="minorHAnsi"/>
                <w:sz w:val="18"/>
                <w:szCs w:val="18"/>
              </w:rPr>
              <w:t xml:space="preserve">to conduct inspections </w:t>
            </w:r>
            <w:r>
              <w:rPr>
                <w:rFonts w:asciiTheme="minorHAnsi" w:hAnsiTheme="minorHAnsi" w:cstheme="minorHAnsi"/>
                <w:sz w:val="18"/>
                <w:szCs w:val="18"/>
              </w:rPr>
              <w:t xml:space="preserve">at </w:t>
            </w:r>
            <w:r w:rsidR="00672E58">
              <w:rPr>
                <w:rFonts w:asciiTheme="minorHAnsi" w:hAnsiTheme="minorHAnsi" w:cstheme="minorHAnsi"/>
                <w:sz w:val="18"/>
                <w:szCs w:val="18"/>
              </w:rPr>
              <w:t>two shore based seafood processing facilities operating under an EPA consent decree and at 12 offshore processing vessels operating under the EPA offshore seafood processing GP.</w:t>
            </w:r>
          </w:p>
        </w:tc>
        <w:tc>
          <w:tcPr>
            <w:tcW w:w="1821" w:type="dxa"/>
            <w:shd w:val="clear" w:color="auto" w:fill="auto"/>
            <w:vAlign w:val="center"/>
          </w:tcPr>
          <w:p w:rsidR="00655412" w:rsidRPr="00A8430D" w:rsidRDefault="00672E58" w:rsidP="00655412">
            <w:pPr>
              <w:rPr>
                <w:rFonts w:asciiTheme="minorHAnsi" w:hAnsiTheme="minorHAnsi" w:cstheme="minorHAnsi"/>
                <w:sz w:val="18"/>
                <w:szCs w:val="18"/>
              </w:rPr>
            </w:pPr>
            <w:r>
              <w:rPr>
                <w:rFonts w:asciiTheme="minorHAnsi" w:hAnsiTheme="minorHAnsi" w:cstheme="minorHAnsi"/>
                <w:sz w:val="18"/>
                <w:szCs w:val="18"/>
              </w:rPr>
              <w:lastRenderedPageBreak/>
              <w:t>EPA Region 10</w:t>
            </w:r>
          </w:p>
        </w:tc>
      </w:tr>
      <w:tr w:rsidR="00655412" w:rsidRPr="00A8430D" w:rsidTr="00655412">
        <w:tc>
          <w:tcPr>
            <w:tcW w:w="2088" w:type="dxa"/>
            <w:shd w:val="clear" w:color="auto" w:fill="auto"/>
            <w:vAlign w:val="center"/>
          </w:tcPr>
          <w:p w:rsidR="00655412" w:rsidRDefault="00655412" w:rsidP="00655412">
            <w:pPr>
              <w:rPr>
                <w:rFonts w:asciiTheme="minorHAnsi" w:hAnsiTheme="minorHAnsi" w:cstheme="minorHAnsi"/>
                <w:sz w:val="18"/>
                <w:szCs w:val="18"/>
              </w:rPr>
            </w:pPr>
            <w:r>
              <w:rPr>
                <w:rFonts w:asciiTheme="minorHAnsi" w:hAnsiTheme="minorHAnsi" w:cstheme="minorHAnsi"/>
                <w:sz w:val="18"/>
                <w:szCs w:val="18"/>
              </w:rPr>
              <w:lastRenderedPageBreak/>
              <w:t>September 2012</w:t>
            </w:r>
          </w:p>
        </w:tc>
        <w:tc>
          <w:tcPr>
            <w:tcW w:w="1890" w:type="dxa"/>
            <w:shd w:val="clear" w:color="auto" w:fill="auto"/>
            <w:vAlign w:val="center"/>
          </w:tcPr>
          <w:p w:rsidR="00655412" w:rsidRPr="00A8430D" w:rsidRDefault="00655412" w:rsidP="00655412">
            <w:pPr>
              <w:rPr>
                <w:rFonts w:asciiTheme="minorHAnsi" w:hAnsiTheme="minorHAnsi" w:cstheme="minorHAnsi"/>
                <w:sz w:val="18"/>
                <w:szCs w:val="18"/>
              </w:rPr>
            </w:pPr>
            <w:r>
              <w:rPr>
                <w:rFonts w:asciiTheme="minorHAnsi" w:hAnsiTheme="minorHAnsi" w:cstheme="minorHAnsi"/>
                <w:sz w:val="18"/>
                <w:szCs w:val="18"/>
              </w:rPr>
              <w:t>North Slope</w:t>
            </w:r>
          </w:p>
        </w:tc>
        <w:tc>
          <w:tcPr>
            <w:tcW w:w="4065" w:type="dxa"/>
            <w:shd w:val="clear" w:color="auto" w:fill="auto"/>
            <w:vAlign w:val="center"/>
          </w:tcPr>
          <w:p w:rsidR="00655412" w:rsidRPr="00A8430D" w:rsidRDefault="00655412" w:rsidP="00672E58">
            <w:pPr>
              <w:rPr>
                <w:rFonts w:asciiTheme="minorHAnsi" w:hAnsiTheme="minorHAnsi" w:cstheme="minorHAnsi"/>
                <w:sz w:val="18"/>
                <w:szCs w:val="18"/>
              </w:rPr>
            </w:pPr>
            <w:r>
              <w:rPr>
                <w:rFonts w:asciiTheme="minorHAnsi" w:hAnsiTheme="minorHAnsi" w:cstheme="minorHAnsi"/>
                <w:sz w:val="18"/>
                <w:szCs w:val="18"/>
              </w:rPr>
              <w:t xml:space="preserve">One ADEC staff job shadowed with EPA compliance and enforcement staff to conduct inspections at </w:t>
            </w:r>
            <w:r w:rsidR="00011967">
              <w:rPr>
                <w:rFonts w:asciiTheme="minorHAnsi" w:hAnsiTheme="minorHAnsi" w:cstheme="minorHAnsi"/>
                <w:sz w:val="18"/>
                <w:szCs w:val="18"/>
              </w:rPr>
              <w:t xml:space="preserve">four </w:t>
            </w:r>
            <w:r>
              <w:rPr>
                <w:rFonts w:asciiTheme="minorHAnsi" w:hAnsiTheme="minorHAnsi" w:cstheme="minorHAnsi"/>
                <w:sz w:val="18"/>
                <w:szCs w:val="18"/>
              </w:rPr>
              <w:t xml:space="preserve">oil and gas </w:t>
            </w:r>
            <w:r w:rsidR="00672E58">
              <w:rPr>
                <w:rFonts w:asciiTheme="minorHAnsi" w:hAnsiTheme="minorHAnsi" w:cstheme="minorHAnsi"/>
                <w:sz w:val="18"/>
                <w:szCs w:val="18"/>
              </w:rPr>
              <w:t>platforms</w:t>
            </w:r>
            <w:r>
              <w:rPr>
                <w:rFonts w:asciiTheme="minorHAnsi" w:hAnsiTheme="minorHAnsi" w:cstheme="minorHAnsi"/>
                <w:sz w:val="18"/>
                <w:szCs w:val="18"/>
              </w:rPr>
              <w:t>.</w:t>
            </w:r>
          </w:p>
        </w:tc>
        <w:tc>
          <w:tcPr>
            <w:tcW w:w="1821" w:type="dxa"/>
            <w:shd w:val="clear" w:color="auto" w:fill="auto"/>
            <w:vAlign w:val="center"/>
          </w:tcPr>
          <w:p w:rsidR="00655412" w:rsidRPr="00A8430D" w:rsidRDefault="00672E58" w:rsidP="00655412">
            <w:pPr>
              <w:rPr>
                <w:rFonts w:asciiTheme="minorHAnsi" w:hAnsiTheme="minorHAnsi" w:cstheme="minorHAnsi"/>
                <w:sz w:val="18"/>
                <w:szCs w:val="18"/>
              </w:rPr>
            </w:pPr>
            <w:r>
              <w:rPr>
                <w:rFonts w:asciiTheme="minorHAnsi" w:hAnsiTheme="minorHAnsi" w:cstheme="minorHAnsi"/>
                <w:sz w:val="18"/>
                <w:szCs w:val="18"/>
              </w:rPr>
              <w:t>EPA Region 10</w:t>
            </w:r>
          </w:p>
        </w:tc>
      </w:tr>
      <w:tr w:rsidR="00655412" w:rsidRPr="00A8430D" w:rsidTr="006500E2">
        <w:trPr>
          <w:trHeight w:hRule="exact" w:val="432"/>
        </w:trPr>
        <w:tc>
          <w:tcPr>
            <w:tcW w:w="9864" w:type="dxa"/>
            <w:gridSpan w:val="4"/>
            <w:shd w:val="clear" w:color="auto" w:fill="F2F2F2" w:themeFill="background1" w:themeFillShade="F2"/>
            <w:vAlign w:val="center"/>
          </w:tcPr>
          <w:p w:rsidR="00655412" w:rsidRPr="00495BF0" w:rsidRDefault="00655412" w:rsidP="00A8430D">
            <w:pPr>
              <w:jc w:val="center"/>
              <w:rPr>
                <w:rFonts w:asciiTheme="minorHAnsi" w:hAnsiTheme="minorHAnsi" w:cstheme="minorHAnsi"/>
                <w:b/>
                <w:caps/>
                <w:sz w:val="22"/>
                <w:szCs w:val="22"/>
              </w:rPr>
            </w:pPr>
            <w:r>
              <w:rPr>
                <w:rFonts w:asciiTheme="minorHAnsi" w:hAnsiTheme="minorHAnsi" w:cstheme="minorHAnsi"/>
                <w:b/>
                <w:caps/>
                <w:sz w:val="22"/>
                <w:szCs w:val="22"/>
              </w:rPr>
              <w:t>January 1, 2011 – December 31, 2011</w:t>
            </w:r>
          </w:p>
        </w:tc>
      </w:tr>
      <w:tr w:rsidR="00655412" w:rsidRPr="00A8430D" w:rsidTr="00655412">
        <w:tc>
          <w:tcPr>
            <w:tcW w:w="2088" w:type="dxa"/>
            <w:shd w:val="clear" w:color="auto" w:fill="auto"/>
            <w:vAlign w:val="center"/>
          </w:tcPr>
          <w:p w:rsidR="00655412" w:rsidRPr="00A8430D" w:rsidRDefault="004A2B94" w:rsidP="00655412">
            <w:pPr>
              <w:rPr>
                <w:rFonts w:asciiTheme="minorHAnsi" w:hAnsiTheme="minorHAnsi" w:cstheme="minorHAnsi"/>
                <w:sz w:val="18"/>
                <w:szCs w:val="18"/>
              </w:rPr>
            </w:pPr>
            <w:r>
              <w:rPr>
                <w:rFonts w:asciiTheme="minorHAnsi" w:hAnsiTheme="minorHAnsi" w:cstheme="minorHAnsi"/>
                <w:sz w:val="18"/>
                <w:szCs w:val="18"/>
              </w:rPr>
              <w:t>August 2011</w:t>
            </w:r>
          </w:p>
        </w:tc>
        <w:tc>
          <w:tcPr>
            <w:tcW w:w="1890" w:type="dxa"/>
            <w:shd w:val="clear" w:color="auto" w:fill="auto"/>
            <w:vAlign w:val="center"/>
          </w:tcPr>
          <w:p w:rsidR="00655412" w:rsidRPr="00A8430D" w:rsidRDefault="004A2B94" w:rsidP="00655412">
            <w:pPr>
              <w:rPr>
                <w:rFonts w:asciiTheme="minorHAnsi" w:hAnsiTheme="minorHAnsi" w:cstheme="minorHAnsi"/>
                <w:sz w:val="18"/>
                <w:szCs w:val="18"/>
              </w:rPr>
            </w:pPr>
            <w:r>
              <w:rPr>
                <w:rFonts w:asciiTheme="minorHAnsi" w:hAnsiTheme="minorHAnsi" w:cstheme="minorHAnsi"/>
                <w:sz w:val="18"/>
                <w:szCs w:val="18"/>
              </w:rPr>
              <w:t>Cook Inlet</w:t>
            </w:r>
          </w:p>
        </w:tc>
        <w:tc>
          <w:tcPr>
            <w:tcW w:w="4065" w:type="dxa"/>
            <w:shd w:val="clear" w:color="auto" w:fill="auto"/>
            <w:vAlign w:val="center"/>
          </w:tcPr>
          <w:p w:rsidR="00655412" w:rsidRPr="00A8430D" w:rsidRDefault="004A2B94" w:rsidP="00655412">
            <w:pPr>
              <w:rPr>
                <w:rFonts w:asciiTheme="minorHAnsi" w:hAnsiTheme="minorHAnsi" w:cstheme="minorHAnsi"/>
                <w:sz w:val="18"/>
                <w:szCs w:val="18"/>
              </w:rPr>
            </w:pPr>
            <w:r>
              <w:rPr>
                <w:rFonts w:asciiTheme="minorHAnsi" w:hAnsiTheme="minorHAnsi" w:cstheme="minorHAnsi"/>
                <w:sz w:val="18"/>
                <w:szCs w:val="18"/>
              </w:rPr>
              <w:t>One ADEC staff job shadowed with EPA compliance and enforcement staff to conduct inspections at oil and gas platforms.</w:t>
            </w:r>
          </w:p>
        </w:tc>
        <w:tc>
          <w:tcPr>
            <w:tcW w:w="1821" w:type="dxa"/>
            <w:shd w:val="clear" w:color="auto" w:fill="auto"/>
            <w:vAlign w:val="center"/>
          </w:tcPr>
          <w:p w:rsidR="00655412" w:rsidRPr="00A8430D" w:rsidRDefault="00655412" w:rsidP="00655412">
            <w:pPr>
              <w:rPr>
                <w:rFonts w:asciiTheme="minorHAnsi" w:hAnsiTheme="minorHAnsi" w:cstheme="minorHAnsi"/>
                <w:sz w:val="18"/>
                <w:szCs w:val="18"/>
              </w:rPr>
            </w:pPr>
            <w:r w:rsidRPr="00A8430D">
              <w:rPr>
                <w:rFonts w:asciiTheme="minorHAnsi" w:hAnsiTheme="minorHAnsi" w:cstheme="minorHAnsi"/>
                <w:sz w:val="18"/>
                <w:szCs w:val="18"/>
              </w:rPr>
              <w:t>EPA Region 10</w:t>
            </w:r>
          </w:p>
        </w:tc>
      </w:tr>
      <w:tr w:rsidR="007C52FA" w:rsidRPr="00A8430D" w:rsidTr="006500E2">
        <w:trPr>
          <w:trHeight w:hRule="exact" w:val="432"/>
        </w:trPr>
        <w:tc>
          <w:tcPr>
            <w:tcW w:w="9864" w:type="dxa"/>
            <w:gridSpan w:val="4"/>
            <w:shd w:val="clear" w:color="auto" w:fill="F2F2F2" w:themeFill="background1" w:themeFillShade="F2"/>
            <w:vAlign w:val="center"/>
          </w:tcPr>
          <w:p w:rsidR="007C52FA" w:rsidRPr="00495BF0" w:rsidRDefault="004A2B94" w:rsidP="00A8430D">
            <w:pPr>
              <w:widowControl/>
              <w:autoSpaceDE/>
              <w:autoSpaceDN/>
              <w:adjustRightInd/>
              <w:jc w:val="center"/>
              <w:rPr>
                <w:rFonts w:asciiTheme="minorHAnsi" w:hAnsiTheme="minorHAnsi" w:cstheme="minorHAnsi"/>
                <w:b/>
                <w:caps/>
                <w:sz w:val="22"/>
                <w:szCs w:val="22"/>
              </w:rPr>
            </w:pPr>
            <w:r>
              <w:rPr>
                <w:rFonts w:asciiTheme="minorHAnsi" w:hAnsiTheme="minorHAnsi" w:cstheme="minorHAnsi"/>
                <w:b/>
                <w:caps/>
                <w:sz w:val="22"/>
                <w:szCs w:val="22"/>
              </w:rPr>
              <w:t>January 1, 2009 – December 31</w:t>
            </w:r>
            <w:r w:rsidR="007C52FA" w:rsidRPr="00495BF0">
              <w:rPr>
                <w:rFonts w:asciiTheme="minorHAnsi" w:hAnsiTheme="minorHAnsi" w:cstheme="minorHAnsi"/>
                <w:b/>
                <w:caps/>
                <w:sz w:val="22"/>
                <w:szCs w:val="22"/>
              </w:rPr>
              <w:t>, 2009</w:t>
            </w:r>
          </w:p>
        </w:tc>
      </w:tr>
      <w:tr w:rsidR="007C52FA" w:rsidRPr="00A8430D" w:rsidTr="00A8430D">
        <w:tc>
          <w:tcPr>
            <w:tcW w:w="2088" w:type="dxa"/>
            <w:shd w:val="clear" w:color="auto" w:fill="auto"/>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June 2009</w:t>
            </w:r>
          </w:p>
        </w:tc>
        <w:tc>
          <w:tcPr>
            <w:tcW w:w="1890" w:type="dxa"/>
            <w:shd w:val="clear" w:color="auto" w:fill="auto"/>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North Pole</w:t>
            </w:r>
          </w:p>
        </w:tc>
        <w:tc>
          <w:tcPr>
            <w:tcW w:w="4065" w:type="dxa"/>
            <w:shd w:val="clear" w:color="auto" w:fill="auto"/>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One ADEC staff job shadowed with EPA compliance and enforcement staff on pretreatment program.</w:t>
            </w:r>
          </w:p>
        </w:tc>
        <w:tc>
          <w:tcPr>
            <w:tcW w:w="1821" w:type="dxa"/>
            <w:shd w:val="clear" w:color="auto" w:fill="auto"/>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EPA Region 10</w:t>
            </w:r>
          </w:p>
        </w:tc>
      </w:tr>
      <w:tr w:rsidR="007C52FA" w:rsidRPr="00A8430D" w:rsidTr="006500E2">
        <w:trPr>
          <w:trHeight w:hRule="exact" w:val="432"/>
        </w:trPr>
        <w:tc>
          <w:tcPr>
            <w:tcW w:w="9864" w:type="dxa"/>
            <w:gridSpan w:val="4"/>
            <w:shd w:val="clear" w:color="auto" w:fill="F2F2F2" w:themeFill="background1" w:themeFillShade="F2"/>
            <w:vAlign w:val="center"/>
          </w:tcPr>
          <w:p w:rsidR="007C52FA" w:rsidRPr="00495BF0" w:rsidRDefault="007C52FA" w:rsidP="00A8430D">
            <w:pPr>
              <w:widowControl/>
              <w:autoSpaceDE/>
              <w:autoSpaceDN/>
              <w:adjustRightInd/>
              <w:jc w:val="center"/>
              <w:rPr>
                <w:rFonts w:asciiTheme="minorHAnsi" w:hAnsiTheme="minorHAnsi" w:cstheme="minorHAnsi"/>
                <w:b/>
                <w:caps/>
                <w:sz w:val="22"/>
                <w:szCs w:val="22"/>
              </w:rPr>
            </w:pPr>
            <w:r w:rsidRPr="00495BF0">
              <w:rPr>
                <w:rFonts w:asciiTheme="minorHAnsi" w:hAnsiTheme="minorHAnsi" w:cstheme="minorHAnsi"/>
                <w:b/>
                <w:caps/>
                <w:sz w:val="22"/>
                <w:szCs w:val="22"/>
              </w:rPr>
              <w:t>January 1, 2008 – December 31, 2008</w:t>
            </w:r>
          </w:p>
        </w:tc>
      </w:tr>
      <w:tr w:rsidR="007C52FA" w:rsidRPr="00A8430D" w:rsidTr="00A8430D">
        <w:tc>
          <w:tcPr>
            <w:tcW w:w="2088"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February 2008</w:t>
            </w:r>
          </w:p>
        </w:tc>
        <w:tc>
          <w:tcPr>
            <w:tcW w:w="1890"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Seattle</w:t>
            </w:r>
          </w:p>
        </w:tc>
        <w:tc>
          <w:tcPr>
            <w:tcW w:w="4065"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One DEC staff worked with EPA on seafood processing permits.</w:t>
            </w:r>
          </w:p>
        </w:tc>
        <w:tc>
          <w:tcPr>
            <w:tcW w:w="1821"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EPA Region 10</w:t>
            </w:r>
          </w:p>
        </w:tc>
      </w:tr>
      <w:tr w:rsidR="007C52FA" w:rsidRPr="00A8430D" w:rsidTr="00A8430D">
        <w:trPr>
          <w:trHeight w:val="1007"/>
        </w:trPr>
        <w:tc>
          <w:tcPr>
            <w:tcW w:w="2088"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April 2008</w:t>
            </w:r>
          </w:p>
        </w:tc>
        <w:tc>
          <w:tcPr>
            <w:tcW w:w="1890"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Anchorage/Mat-Su</w:t>
            </w:r>
          </w:p>
        </w:tc>
        <w:tc>
          <w:tcPr>
            <w:tcW w:w="4065"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One DEC staff accompanied EPA inspectors on construction general permit compliance inspections in Anchorage/Matanuska-Susitna Borough</w:t>
            </w:r>
          </w:p>
        </w:tc>
        <w:tc>
          <w:tcPr>
            <w:tcW w:w="1821"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EPA Region 10</w:t>
            </w:r>
          </w:p>
        </w:tc>
      </w:tr>
      <w:tr w:rsidR="007C52FA" w:rsidRPr="00A8430D" w:rsidTr="00A8430D">
        <w:trPr>
          <w:trHeight w:val="710"/>
        </w:trPr>
        <w:tc>
          <w:tcPr>
            <w:tcW w:w="2088"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October 27-31, 2008</w:t>
            </w:r>
          </w:p>
        </w:tc>
        <w:tc>
          <w:tcPr>
            <w:tcW w:w="1890"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Seattle</w:t>
            </w:r>
          </w:p>
        </w:tc>
        <w:tc>
          <w:tcPr>
            <w:tcW w:w="4065" w:type="dxa"/>
            <w:vAlign w:val="center"/>
          </w:tcPr>
          <w:p w:rsidR="007C52FA" w:rsidRPr="00A8430D" w:rsidRDefault="007C52FA" w:rsidP="00A8430D">
            <w:pPr>
              <w:spacing w:after="240"/>
              <w:rPr>
                <w:rFonts w:asciiTheme="minorHAnsi" w:hAnsiTheme="minorHAnsi" w:cstheme="minorHAnsi"/>
                <w:sz w:val="18"/>
                <w:szCs w:val="18"/>
              </w:rPr>
            </w:pPr>
            <w:r w:rsidRPr="00A8430D">
              <w:rPr>
                <w:rFonts w:asciiTheme="minorHAnsi" w:hAnsiTheme="minorHAnsi" w:cstheme="minorHAnsi"/>
                <w:sz w:val="18"/>
                <w:szCs w:val="18"/>
              </w:rPr>
              <w:t>One DEC staff job shadowed EPA staff to gain experience with ICIS-NPDES and RIDE requirements.</w:t>
            </w:r>
          </w:p>
        </w:tc>
        <w:tc>
          <w:tcPr>
            <w:tcW w:w="1821"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EPA Region 10</w:t>
            </w:r>
          </w:p>
        </w:tc>
      </w:tr>
      <w:tr w:rsidR="007C52FA" w:rsidRPr="00A8430D" w:rsidTr="006500E2">
        <w:trPr>
          <w:trHeight w:hRule="exact" w:val="432"/>
        </w:trPr>
        <w:tc>
          <w:tcPr>
            <w:tcW w:w="9864" w:type="dxa"/>
            <w:gridSpan w:val="4"/>
            <w:shd w:val="clear" w:color="auto" w:fill="F2F2F2" w:themeFill="background1" w:themeFillShade="F2"/>
            <w:vAlign w:val="center"/>
          </w:tcPr>
          <w:p w:rsidR="007C52FA" w:rsidRPr="00495BF0" w:rsidRDefault="007C52FA" w:rsidP="00A8430D">
            <w:pPr>
              <w:widowControl/>
              <w:autoSpaceDE/>
              <w:autoSpaceDN/>
              <w:adjustRightInd/>
              <w:jc w:val="center"/>
              <w:rPr>
                <w:rFonts w:asciiTheme="minorHAnsi" w:hAnsiTheme="minorHAnsi" w:cstheme="minorHAnsi"/>
                <w:b/>
                <w:caps/>
                <w:sz w:val="22"/>
                <w:szCs w:val="22"/>
              </w:rPr>
            </w:pPr>
            <w:r w:rsidRPr="00495BF0">
              <w:rPr>
                <w:rFonts w:asciiTheme="minorHAnsi" w:hAnsiTheme="minorHAnsi" w:cstheme="minorHAnsi"/>
                <w:b/>
                <w:caps/>
                <w:sz w:val="22"/>
                <w:szCs w:val="22"/>
              </w:rPr>
              <w:t>January 1, 2007 – December 31, 2007</w:t>
            </w:r>
          </w:p>
        </w:tc>
      </w:tr>
      <w:tr w:rsidR="007C52FA" w:rsidRPr="00A8430D" w:rsidTr="00A8430D">
        <w:tc>
          <w:tcPr>
            <w:tcW w:w="2088"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February 2007 -  February 2008</w:t>
            </w:r>
          </w:p>
        </w:tc>
        <w:tc>
          <w:tcPr>
            <w:tcW w:w="1890"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Anchorage</w:t>
            </w:r>
          </w:p>
        </w:tc>
        <w:tc>
          <w:tcPr>
            <w:tcW w:w="4065"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Loaner staff located in Anchorage Division of Water for 11.5 months: advice/direction to help develop compliance and enforcement standard operating procedures.</w:t>
            </w:r>
          </w:p>
        </w:tc>
        <w:tc>
          <w:tcPr>
            <w:tcW w:w="1821"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Minnesota Pollution Control Agency</w:t>
            </w:r>
          </w:p>
        </w:tc>
      </w:tr>
      <w:tr w:rsidR="007C52FA" w:rsidRPr="00A8430D" w:rsidTr="00A8430D">
        <w:tc>
          <w:tcPr>
            <w:tcW w:w="2088"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May 2007</w:t>
            </w:r>
          </w:p>
        </w:tc>
        <w:tc>
          <w:tcPr>
            <w:tcW w:w="1890"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Idaho</w:t>
            </w:r>
          </w:p>
        </w:tc>
        <w:tc>
          <w:tcPr>
            <w:tcW w:w="4065"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One DEC staff job shadowed with EPA during inspections at 15 Idaho facilities.</w:t>
            </w:r>
          </w:p>
        </w:tc>
        <w:tc>
          <w:tcPr>
            <w:tcW w:w="1821"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EPA Region 10</w:t>
            </w:r>
          </w:p>
        </w:tc>
      </w:tr>
      <w:tr w:rsidR="007C52FA" w:rsidRPr="00A8430D" w:rsidTr="006500E2">
        <w:trPr>
          <w:trHeight w:hRule="exact" w:val="432"/>
        </w:trPr>
        <w:tc>
          <w:tcPr>
            <w:tcW w:w="9864" w:type="dxa"/>
            <w:gridSpan w:val="4"/>
            <w:shd w:val="clear" w:color="auto" w:fill="F2F2F2" w:themeFill="background1" w:themeFillShade="F2"/>
            <w:vAlign w:val="center"/>
          </w:tcPr>
          <w:p w:rsidR="007C52FA" w:rsidRPr="00495BF0" w:rsidRDefault="007C52FA" w:rsidP="00A8430D">
            <w:pPr>
              <w:widowControl/>
              <w:autoSpaceDE/>
              <w:autoSpaceDN/>
              <w:adjustRightInd/>
              <w:jc w:val="center"/>
              <w:rPr>
                <w:rFonts w:asciiTheme="minorHAnsi" w:hAnsiTheme="minorHAnsi" w:cstheme="minorHAnsi"/>
                <w:caps/>
                <w:sz w:val="18"/>
                <w:szCs w:val="18"/>
              </w:rPr>
            </w:pPr>
            <w:r w:rsidRPr="00495BF0">
              <w:rPr>
                <w:rFonts w:asciiTheme="minorHAnsi" w:hAnsiTheme="minorHAnsi" w:cstheme="minorHAnsi"/>
                <w:b/>
                <w:caps/>
                <w:sz w:val="22"/>
                <w:szCs w:val="22"/>
              </w:rPr>
              <w:t>January 1, 2006 – December 31, 2006</w:t>
            </w:r>
          </w:p>
        </w:tc>
      </w:tr>
      <w:tr w:rsidR="007C52FA" w:rsidRPr="00A8430D" w:rsidTr="00A8430D">
        <w:tc>
          <w:tcPr>
            <w:tcW w:w="2088"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November 2006</w:t>
            </w:r>
          </w:p>
        </w:tc>
        <w:tc>
          <w:tcPr>
            <w:tcW w:w="1890"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Washington</w:t>
            </w:r>
          </w:p>
        </w:tc>
        <w:tc>
          <w:tcPr>
            <w:tcW w:w="4065"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 xml:space="preserve">One DEC staff job shadowed in the </w:t>
            </w:r>
            <w:r w:rsidR="00037386" w:rsidRPr="00A8430D">
              <w:rPr>
                <w:rFonts w:asciiTheme="minorHAnsi" w:hAnsiTheme="minorHAnsi" w:cstheme="minorHAnsi"/>
                <w:sz w:val="18"/>
                <w:szCs w:val="18"/>
              </w:rPr>
              <w:t>storm water</w:t>
            </w:r>
            <w:r w:rsidRPr="00A8430D">
              <w:rPr>
                <w:rFonts w:asciiTheme="minorHAnsi" w:hAnsiTheme="minorHAnsi" w:cstheme="minorHAnsi"/>
                <w:sz w:val="18"/>
                <w:szCs w:val="18"/>
              </w:rPr>
              <w:t xml:space="preserve"> program conducting and documenting inspections and technologies. 2 weeks. Presented training/results to staff upon return.</w:t>
            </w:r>
          </w:p>
        </w:tc>
        <w:tc>
          <w:tcPr>
            <w:tcW w:w="1821"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WA Dept of Ecology</w:t>
            </w:r>
          </w:p>
        </w:tc>
      </w:tr>
      <w:tr w:rsidR="007C52FA" w:rsidRPr="00A8430D" w:rsidTr="00A8430D">
        <w:tc>
          <w:tcPr>
            <w:tcW w:w="2088"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November 2006 - November 2007</w:t>
            </w:r>
          </w:p>
        </w:tc>
        <w:tc>
          <w:tcPr>
            <w:tcW w:w="1890"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Anchorage</w:t>
            </w:r>
          </w:p>
        </w:tc>
        <w:tc>
          <w:tcPr>
            <w:tcW w:w="4065"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IPA: developed Reasonable Potential Analysis guidance, reviewed/commented on NPDES application, reviewed/interpreted federal regulations.</w:t>
            </w:r>
          </w:p>
        </w:tc>
        <w:tc>
          <w:tcPr>
            <w:tcW w:w="1821"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EPA Region 8</w:t>
            </w:r>
          </w:p>
        </w:tc>
      </w:tr>
      <w:tr w:rsidR="007C52FA" w:rsidRPr="00A8430D" w:rsidTr="00A8430D">
        <w:tc>
          <w:tcPr>
            <w:tcW w:w="2088"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Fall 2006</w:t>
            </w:r>
          </w:p>
        </w:tc>
        <w:tc>
          <w:tcPr>
            <w:tcW w:w="1890"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Anchorage</w:t>
            </w:r>
          </w:p>
        </w:tc>
        <w:tc>
          <w:tcPr>
            <w:tcW w:w="4065"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 xml:space="preserve">Loaner staff: accompanied staff on inspections of construction sites for compliance with </w:t>
            </w:r>
            <w:r w:rsidR="00037386" w:rsidRPr="00A8430D">
              <w:rPr>
                <w:rFonts w:asciiTheme="minorHAnsi" w:hAnsiTheme="minorHAnsi" w:cstheme="minorHAnsi"/>
                <w:sz w:val="18"/>
                <w:szCs w:val="18"/>
              </w:rPr>
              <w:t>storm water</w:t>
            </w:r>
            <w:r w:rsidRPr="00A8430D">
              <w:rPr>
                <w:rFonts w:asciiTheme="minorHAnsi" w:hAnsiTheme="minorHAnsi" w:cstheme="minorHAnsi"/>
                <w:sz w:val="18"/>
                <w:szCs w:val="18"/>
              </w:rPr>
              <w:t xml:space="preserve"> general permit, guidance on inspection report writing.</w:t>
            </w:r>
          </w:p>
        </w:tc>
        <w:tc>
          <w:tcPr>
            <w:tcW w:w="1821"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WA Dept of Ecology</w:t>
            </w:r>
          </w:p>
        </w:tc>
      </w:tr>
      <w:tr w:rsidR="007C52FA" w:rsidRPr="00A8430D" w:rsidTr="00A8430D">
        <w:tc>
          <w:tcPr>
            <w:tcW w:w="2088"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Winter 2006 - Spring 2007</w:t>
            </w:r>
          </w:p>
        </w:tc>
        <w:tc>
          <w:tcPr>
            <w:tcW w:w="1890"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Fairbanks</w:t>
            </w:r>
          </w:p>
        </w:tc>
        <w:tc>
          <w:tcPr>
            <w:tcW w:w="4065"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Loaner staff: drafted Inspection Guidance for staff, NPDES permit writing training.</w:t>
            </w:r>
          </w:p>
        </w:tc>
        <w:tc>
          <w:tcPr>
            <w:tcW w:w="1821" w:type="dxa"/>
            <w:vAlign w:val="center"/>
          </w:tcPr>
          <w:p w:rsidR="007C52FA" w:rsidRPr="00A8430D" w:rsidRDefault="007C52FA" w:rsidP="00A8430D">
            <w:pPr>
              <w:rPr>
                <w:rFonts w:asciiTheme="minorHAnsi" w:hAnsiTheme="minorHAnsi" w:cstheme="minorHAnsi"/>
                <w:sz w:val="18"/>
                <w:szCs w:val="18"/>
              </w:rPr>
            </w:pPr>
            <w:r w:rsidRPr="00A8430D">
              <w:rPr>
                <w:rFonts w:asciiTheme="minorHAnsi" w:hAnsiTheme="minorHAnsi" w:cstheme="minorHAnsi"/>
                <w:sz w:val="18"/>
                <w:szCs w:val="18"/>
              </w:rPr>
              <w:t>WI Dept. Natural Resources</w:t>
            </w:r>
          </w:p>
        </w:tc>
      </w:tr>
    </w:tbl>
    <w:p w:rsidR="00DA7B3B" w:rsidRPr="0082768B" w:rsidRDefault="00DA7B3B" w:rsidP="007C7DB6">
      <w:pPr>
        <w:rPr>
          <w:rStyle w:val="Style1Char"/>
          <w:b/>
        </w:rPr>
      </w:pPr>
      <w:r>
        <w:rPr>
          <w:rStyle w:val="Style1Char"/>
          <w:b/>
        </w:rPr>
        <w:lastRenderedPageBreak/>
        <w:t xml:space="preserve">VI. </w:t>
      </w:r>
      <w:r w:rsidRPr="00865675">
        <w:rPr>
          <w:rStyle w:val="Style1Char"/>
          <w:b/>
        </w:rPr>
        <w:t>APDES</w:t>
      </w:r>
      <w:r w:rsidRPr="0082768B">
        <w:rPr>
          <w:rStyle w:val="Style1Char"/>
          <w:b/>
        </w:rPr>
        <w:t xml:space="preserve"> PROGRAM OUTREACH</w:t>
      </w:r>
    </w:p>
    <w:p w:rsidR="00DA7B3B" w:rsidRDefault="00DA7B3B" w:rsidP="00DA7B3B">
      <w:pPr>
        <w:rPr>
          <w:rStyle w:val="Style1Char"/>
          <w:b/>
        </w:rPr>
      </w:pPr>
    </w:p>
    <w:p w:rsidR="00DA7B3B" w:rsidRDefault="00DA7B3B" w:rsidP="00DA7B3B">
      <w:pPr>
        <w:rPr>
          <w:rStyle w:val="Style1Char"/>
        </w:rPr>
      </w:pPr>
      <w:r w:rsidRPr="000D6B1E">
        <w:rPr>
          <w:rStyle w:val="Style1Char"/>
        </w:rPr>
        <w:t xml:space="preserve">ADEC </w:t>
      </w:r>
      <w:r>
        <w:rPr>
          <w:rStyle w:val="Style1Char"/>
        </w:rPr>
        <w:t>continue</w:t>
      </w:r>
      <w:r w:rsidR="008C533D">
        <w:rPr>
          <w:rStyle w:val="Style1Char"/>
        </w:rPr>
        <w:t>s</w:t>
      </w:r>
      <w:r w:rsidRPr="000D6B1E">
        <w:rPr>
          <w:rStyle w:val="Style1Char"/>
        </w:rPr>
        <w:t xml:space="preserve"> </w:t>
      </w:r>
      <w:r w:rsidR="008C533D">
        <w:rPr>
          <w:rStyle w:val="Style1Char"/>
        </w:rPr>
        <w:t xml:space="preserve">to provide </w:t>
      </w:r>
      <w:r w:rsidRPr="000D6B1E">
        <w:rPr>
          <w:rStyle w:val="Style1Char"/>
        </w:rPr>
        <w:t xml:space="preserve">outreach </w:t>
      </w:r>
      <w:r w:rsidR="008C533D">
        <w:rPr>
          <w:rStyle w:val="Style1Char"/>
        </w:rPr>
        <w:t xml:space="preserve">on the APDES program </w:t>
      </w:r>
      <w:r w:rsidRPr="000D6B1E">
        <w:rPr>
          <w:rStyle w:val="Style1Char"/>
        </w:rPr>
        <w:t xml:space="preserve">to the regulated community and the general public. Outreach included presentations to </w:t>
      </w:r>
      <w:r>
        <w:rPr>
          <w:rStyle w:val="Style1Char"/>
        </w:rPr>
        <w:t xml:space="preserve">federal and state agencies, municipalities, </w:t>
      </w:r>
      <w:r w:rsidRPr="000D6B1E">
        <w:rPr>
          <w:rStyle w:val="Style1Char"/>
        </w:rPr>
        <w:t>professional organizations</w:t>
      </w:r>
      <w:r w:rsidR="008C533D">
        <w:rPr>
          <w:rStyle w:val="Style1Char"/>
        </w:rPr>
        <w:t>, and students</w:t>
      </w:r>
      <w:r>
        <w:rPr>
          <w:rStyle w:val="Style1Char"/>
        </w:rPr>
        <w:t>.</w:t>
      </w:r>
    </w:p>
    <w:p w:rsidR="00DA7B3B" w:rsidRDefault="00DA7B3B" w:rsidP="00DA7B3B">
      <w:pPr>
        <w:rPr>
          <w:rStyle w:val="Style1Char"/>
        </w:rPr>
      </w:pPr>
    </w:p>
    <w:tbl>
      <w:tblPr>
        <w:tblStyle w:val="TableGrid"/>
        <w:tblW w:w="0" w:type="auto"/>
        <w:tblInd w:w="108" w:type="dxa"/>
        <w:tblLook w:val="04A0"/>
      </w:tblPr>
      <w:tblGrid>
        <w:gridCol w:w="2039"/>
        <w:gridCol w:w="14"/>
        <w:gridCol w:w="3804"/>
        <w:gridCol w:w="45"/>
        <w:gridCol w:w="3566"/>
      </w:tblGrid>
      <w:tr w:rsidR="009F2EF0" w:rsidRPr="00A8430D" w:rsidTr="00992312">
        <w:trPr>
          <w:trHeight w:val="602"/>
          <w:tblHeader/>
        </w:trPr>
        <w:tc>
          <w:tcPr>
            <w:tcW w:w="9468" w:type="dxa"/>
            <w:gridSpan w:val="5"/>
            <w:shd w:val="clear" w:color="auto" w:fill="D9D9D9" w:themeFill="background1" w:themeFillShade="D9"/>
            <w:vAlign w:val="center"/>
          </w:tcPr>
          <w:p w:rsidR="009F2EF0" w:rsidRPr="00A8430D" w:rsidRDefault="009F2EF0" w:rsidP="00857E6A">
            <w:pPr>
              <w:jc w:val="center"/>
              <w:rPr>
                <w:rStyle w:val="Style1Char"/>
                <w:rFonts w:asciiTheme="minorHAnsi" w:hAnsiTheme="minorHAnsi" w:cstheme="minorHAnsi"/>
                <w:b/>
                <w:caps/>
                <w:sz w:val="28"/>
              </w:rPr>
            </w:pPr>
            <w:r w:rsidRPr="00A8430D">
              <w:rPr>
                <w:rStyle w:val="Style1Char"/>
                <w:rFonts w:asciiTheme="minorHAnsi" w:hAnsiTheme="minorHAnsi" w:cstheme="minorHAnsi"/>
                <w:b/>
                <w:caps/>
                <w:sz w:val="28"/>
              </w:rPr>
              <w:t>APDES Program Outreach</w:t>
            </w:r>
          </w:p>
        </w:tc>
      </w:tr>
      <w:tr w:rsidR="006F5704" w:rsidRPr="00A8430D" w:rsidTr="00992312">
        <w:trPr>
          <w:trHeight w:hRule="exact" w:val="432"/>
          <w:tblHeader/>
        </w:trPr>
        <w:tc>
          <w:tcPr>
            <w:tcW w:w="2053" w:type="dxa"/>
            <w:gridSpan w:val="2"/>
            <w:tcBorders>
              <w:bottom w:val="single" w:sz="4" w:space="0" w:color="auto"/>
            </w:tcBorders>
            <w:shd w:val="clear" w:color="auto" w:fill="D9D9D9" w:themeFill="background1" w:themeFillShade="D9"/>
            <w:vAlign w:val="center"/>
          </w:tcPr>
          <w:p w:rsidR="006F5704" w:rsidRPr="00A8430D" w:rsidRDefault="006F5704" w:rsidP="004E6070">
            <w:pPr>
              <w:jc w:val="center"/>
              <w:rPr>
                <w:rStyle w:val="Style1Char"/>
                <w:rFonts w:asciiTheme="minorHAnsi" w:hAnsiTheme="minorHAnsi" w:cstheme="minorHAnsi"/>
                <w:b/>
                <w:sz w:val="22"/>
                <w:szCs w:val="22"/>
              </w:rPr>
            </w:pPr>
            <w:r w:rsidRPr="00A8430D">
              <w:rPr>
                <w:rStyle w:val="Style1Char"/>
                <w:rFonts w:asciiTheme="minorHAnsi" w:hAnsiTheme="minorHAnsi" w:cstheme="minorHAnsi"/>
                <w:b/>
                <w:sz w:val="22"/>
                <w:szCs w:val="22"/>
              </w:rPr>
              <w:t xml:space="preserve">Date </w:t>
            </w:r>
          </w:p>
        </w:tc>
        <w:tc>
          <w:tcPr>
            <w:tcW w:w="3849" w:type="dxa"/>
            <w:gridSpan w:val="2"/>
            <w:tcBorders>
              <w:bottom w:val="single" w:sz="4" w:space="0" w:color="auto"/>
            </w:tcBorders>
            <w:shd w:val="clear" w:color="auto" w:fill="D9D9D9" w:themeFill="background1" w:themeFillShade="D9"/>
            <w:vAlign w:val="center"/>
          </w:tcPr>
          <w:p w:rsidR="006F5704" w:rsidRPr="00A8430D" w:rsidRDefault="006F5704" w:rsidP="004E6070">
            <w:pPr>
              <w:jc w:val="center"/>
              <w:rPr>
                <w:rStyle w:val="Style1Char"/>
                <w:rFonts w:asciiTheme="minorHAnsi" w:hAnsiTheme="minorHAnsi" w:cstheme="minorHAnsi"/>
                <w:b/>
                <w:sz w:val="22"/>
                <w:szCs w:val="22"/>
              </w:rPr>
            </w:pPr>
            <w:r w:rsidRPr="00A8430D">
              <w:rPr>
                <w:rStyle w:val="Style1Char"/>
                <w:rFonts w:asciiTheme="minorHAnsi" w:hAnsiTheme="minorHAnsi" w:cstheme="minorHAnsi"/>
                <w:b/>
                <w:sz w:val="22"/>
                <w:szCs w:val="22"/>
              </w:rPr>
              <w:t xml:space="preserve">Event </w:t>
            </w:r>
          </w:p>
        </w:tc>
        <w:tc>
          <w:tcPr>
            <w:tcW w:w="3566" w:type="dxa"/>
            <w:tcBorders>
              <w:bottom w:val="single" w:sz="4" w:space="0" w:color="auto"/>
            </w:tcBorders>
            <w:shd w:val="clear" w:color="auto" w:fill="D9D9D9" w:themeFill="background1" w:themeFillShade="D9"/>
            <w:vAlign w:val="center"/>
          </w:tcPr>
          <w:p w:rsidR="006F5704" w:rsidRPr="00A8430D" w:rsidRDefault="006F5704" w:rsidP="004E6070">
            <w:pPr>
              <w:jc w:val="center"/>
              <w:rPr>
                <w:rStyle w:val="Style1Char"/>
                <w:rFonts w:asciiTheme="minorHAnsi" w:hAnsiTheme="minorHAnsi" w:cstheme="minorHAnsi"/>
                <w:b/>
                <w:sz w:val="22"/>
                <w:szCs w:val="22"/>
              </w:rPr>
            </w:pPr>
            <w:r w:rsidRPr="00A8430D">
              <w:rPr>
                <w:rStyle w:val="Style1Char"/>
                <w:rFonts w:asciiTheme="minorHAnsi" w:hAnsiTheme="minorHAnsi" w:cstheme="minorHAnsi"/>
                <w:b/>
                <w:sz w:val="22"/>
                <w:szCs w:val="22"/>
              </w:rPr>
              <w:t>Topic</w:t>
            </w:r>
          </w:p>
        </w:tc>
      </w:tr>
      <w:tr w:rsidR="00E704D0" w:rsidRPr="00A8430D" w:rsidTr="00992312">
        <w:trPr>
          <w:trHeight w:hRule="exact" w:val="432"/>
        </w:trPr>
        <w:tc>
          <w:tcPr>
            <w:tcW w:w="9468" w:type="dxa"/>
            <w:gridSpan w:val="5"/>
            <w:shd w:val="clear" w:color="auto" w:fill="F2F2F2" w:themeFill="background1" w:themeFillShade="F2"/>
            <w:vAlign w:val="center"/>
          </w:tcPr>
          <w:p w:rsidR="00E704D0" w:rsidRPr="00495BF0" w:rsidRDefault="00E704D0" w:rsidP="00A8430D">
            <w:pPr>
              <w:jc w:val="center"/>
              <w:rPr>
                <w:rStyle w:val="Style1Char"/>
                <w:rFonts w:asciiTheme="minorHAnsi" w:hAnsiTheme="minorHAnsi" w:cstheme="minorHAnsi"/>
                <w:b/>
                <w:caps/>
                <w:sz w:val="22"/>
                <w:szCs w:val="22"/>
              </w:rPr>
            </w:pPr>
          </w:p>
        </w:tc>
      </w:tr>
      <w:tr w:rsidR="00E704D0" w:rsidRPr="00A8430D" w:rsidTr="00992312">
        <w:trPr>
          <w:trHeight w:val="395"/>
        </w:trPr>
        <w:tc>
          <w:tcPr>
            <w:tcW w:w="2053" w:type="dxa"/>
            <w:gridSpan w:val="2"/>
            <w:shd w:val="clear" w:color="auto" w:fill="auto"/>
            <w:vAlign w:val="center"/>
          </w:tcPr>
          <w:p w:rsidR="00E704D0" w:rsidRDefault="00E704D0"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July 31, 2012</w:t>
            </w:r>
          </w:p>
        </w:tc>
        <w:tc>
          <w:tcPr>
            <w:tcW w:w="3849" w:type="dxa"/>
            <w:gridSpan w:val="2"/>
            <w:shd w:val="clear" w:color="auto" w:fill="auto"/>
            <w:vAlign w:val="center"/>
          </w:tcPr>
          <w:p w:rsidR="00E704D0" w:rsidRDefault="00E704D0"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Alaska Shale Oil and Gas Conference Agenda</w:t>
            </w:r>
          </w:p>
        </w:tc>
        <w:tc>
          <w:tcPr>
            <w:tcW w:w="3566" w:type="dxa"/>
            <w:shd w:val="clear" w:color="auto" w:fill="auto"/>
            <w:vAlign w:val="center"/>
          </w:tcPr>
          <w:p w:rsidR="00E704D0" w:rsidRDefault="004D23F8"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Shale oil and gas projects and challenges in Alaska</w:t>
            </w:r>
          </w:p>
        </w:tc>
      </w:tr>
      <w:tr w:rsidR="00E704D0" w:rsidRPr="00A8430D" w:rsidTr="00992312">
        <w:trPr>
          <w:trHeight w:val="395"/>
        </w:trPr>
        <w:tc>
          <w:tcPr>
            <w:tcW w:w="2053" w:type="dxa"/>
            <w:gridSpan w:val="2"/>
            <w:shd w:val="clear" w:color="auto" w:fill="auto"/>
            <w:vAlign w:val="center"/>
          </w:tcPr>
          <w:p w:rsidR="00E704D0" w:rsidRDefault="004D23F8"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September 13, 14, 2012</w:t>
            </w:r>
          </w:p>
        </w:tc>
        <w:tc>
          <w:tcPr>
            <w:tcW w:w="3849" w:type="dxa"/>
            <w:gridSpan w:val="2"/>
            <w:shd w:val="clear" w:color="auto" w:fill="auto"/>
            <w:vAlign w:val="center"/>
          </w:tcPr>
          <w:p w:rsidR="00E704D0" w:rsidRDefault="00E704D0"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The Water-Energy Nexus</w:t>
            </w:r>
          </w:p>
        </w:tc>
        <w:tc>
          <w:tcPr>
            <w:tcW w:w="3566" w:type="dxa"/>
            <w:shd w:val="clear" w:color="auto" w:fill="auto"/>
            <w:vAlign w:val="center"/>
          </w:tcPr>
          <w:p w:rsidR="00E704D0" w:rsidRDefault="00E704D0"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Acquisition, Use, and Disposal of Water for Energy and Mineral Development</w:t>
            </w:r>
          </w:p>
        </w:tc>
      </w:tr>
      <w:tr w:rsidR="004D23F8" w:rsidRPr="00A8430D" w:rsidTr="00992312">
        <w:trPr>
          <w:trHeight w:val="395"/>
        </w:trPr>
        <w:tc>
          <w:tcPr>
            <w:tcW w:w="2053" w:type="dxa"/>
            <w:gridSpan w:val="2"/>
            <w:shd w:val="clear" w:color="auto" w:fill="auto"/>
            <w:vAlign w:val="center"/>
          </w:tcPr>
          <w:p w:rsidR="004D23F8" w:rsidRDefault="004D23F8"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September 17-20, 2012</w:t>
            </w:r>
          </w:p>
        </w:tc>
        <w:tc>
          <w:tcPr>
            <w:tcW w:w="3849" w:type="dxa"/>
            <w:gridSpan w:val="2"/>
            <w:shd w:val="clear" w:color="auto" w:fill="auto"/>
            <w:vAlign w:val="center"/>
          </w:tcPr>
          <w:p w:rsidR="004D23F8" w:rsidRPr="00872B94" w:rsidRDefault="004D23F8"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Alaska Oil and Gas Congress</w:t>
            </w:r>
          </w:p>
        </w:tc>
        <w:tc>
          <w:tcPr>
            <w:tcW w:w="3566" w:type="dxa"/>
            <w:shd w:val="clear" w:color="auto" w:fill="auto"/>
            <w:vAlign w:val="center"/>
          </w:tcPr>
          <w:p w:rsidR="004D23F8" w:rsidRDefault="004D23F8"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A variety of topics related to oil and gas project sand issues in Alaska</w:t>
            </w:r>
          </w:p>
        </w:tc>
      </w:tr>
      <w:tr w:rsidR="00E704D0" w:rsidRPr="00A8430D" w:rsidTr="00992312">
        <w:trPr>
          <w:trHeight w:val="395"/>
        </w:trPr>
        <w:tc>
          <w:tcPr>
            <w:tcW w:w="2053" w:type="dxa"/>
            <w:gridSpan w:val="2"/>
            <w:shd w:val="clear" w:color="auto" w:fill="auto"/>
            <w:vAlign w:val="center"/>
          </w:tcPr>
          <w:p w:rsidR="00E704D0" w:rsidRDefault="00753413"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November 28</w:t>
            </w:r>
            <w:r w:rsidR="008A7E28">
              <w:rPr>
                <w:rStyle w:val="Style1Char"/>
                <w:rFonts w:asciiTheme="minorHAnsi" w:hAnsiTheme="minorHAnsi" w:cstheme="minorHAnsi"/>
                <w:sz w:val="18"/>
                <w:szCs w:val="18"/>
              </w:rPr>
              <w:t>, 2012</w:t>
            </w:r>
          </w:p>
        </w:tc>
        <w:tc>
          <w:tcPr>
            <w:tcW w:w="3849" w:type="dxa"/>
            <w:gridSpan w:val="2"/>
            <w:shd w:val="clear" w:color="auto" w:fill="auto"/>
            <w:vAlign w:val="center"/>
          </w:tcPr>
          <w:p w:rsidR="00E704D0" w:rsidRDefault="00753413"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Informational Teleconference for AKG57100 Permittees</w:t>
            </w:r>
          </w:p>
        </w:tc>
        <w:tc>
          <w:tcPr>
            <w:tcW w:w="3566" w:type="dxa"/>
            <w:shd w:val="clear" w:color="auto" w:fill="auto"/>
            <w:vAlign w:val="center"/>
          </w:tcPr>
          <w:p w:rsidR="00E704D0" w:rsidRDefault="00753413"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Considerations and issues for potential permittees that are considering applying for coverage under AKG57100.</w:t>
            </w:r>
          </w:p>
        </w:tc>
      </w:tr>
      <w:tr w:rsidR="008A7E28" w:rsidRPr="00A8430D" w:rsidTr="00992312">
        <w:trPr>
          <w:trHeight w:val="395"/>
        </w:trPr>
        <w:tc>
          <w:tcPr>
            <w:tcW w:w="2053" w:type="dxa"/>
            <w:gridSpan w:val="2"/>
            <w:shd w:val="clear" w:color="auto" w:fill="auto"/>
            <w:vAlign w:val="center"/>
          </w:tcPr>
          <w:p w:rsidR="008A7E28" w:rsidRDefault="004E40E3" w:rsidP="008A7E28">
            <w:pPr>
              <w:rPr>
                <w:rStyle w:val="Style1Char"/>
                <w:rFonts w:asciiTheme="minorHAnsi" w:hAnsiTheme="minorHAnsi" w:cstheme="minorHAnsi"/>
                <w:sz w:val="18"/>
                <w:szCs w:val="18"/>
              </w:rPr>
            </w:pPr>
            <w:r>
              <w:rPr>
                <w:rStyle w:val="Style1Char"/>
                <w:rFonts w:asciiTheme="minorHAnsi" w:hAnsiTheme="minorHAnsi" w:cstheme="minorHAnsi"/>
                <w:sz w:val="18"/>
                <w:szCs w:val="18"/>
              </w:rPr>
              <w:t>September 28-October 3</w:t>
            </w:r>
            <w:r w:rsidR="008A7E28">
              <w:rPr>
                <w:rStyle w:val="Style1Char"/>
                <w:rFonts w:asciiTheme="minorHAnsi" w:hAnsiTheme="minorHAnsi" w:cstheme="minorHAnsi"/>
                <w:sz w:val="18"/>
                <w:szCs w:val="18"/>
              </w:rPr>
              <w:t>, 2012</w:t>
            </w:r>
          </w:p>
        </w:tc>
        <w:tc>
          <w:tcPr>
            <w:tcW w:w="3849" w:type="dxa"/>
            <w:gridSpan w:val="2"/>
            <w:shd w:val="clear" w:color="auto" w:fill="auto"/>
            <w:vAlign w:val="center"/>
          </w:tcPr>
          <w:p w:rsidR="008A7E28" w:rsidRDefault="004E40E3" w:rsidP="004E40E3">
            <w:pPr>
              <w:rPr>
                <w:rStyle w:val="Style1Char"/>
                <w:rFonts w:asciiTheme="minorHAnsi" w:hAnsiTheme="minorHAnsi" w:cstheme="minorHAnsi"/>
                <w:sz w:val="18"/>
                <w:szCs w:val="18"/>
              </w:rPr>
            </w:pPr>
            <w:r w:rsidRPr="004E40E3">
              <w:rPr>
                <w:rStyle w:val="Style1Char"/>
                <w:rFonts w:asciiTheme="minorHAnsi" w:hAnsiTheme="minorHAnsi" w:cstheme="minorHAnsi"/>
                <w:sz w:val="18"/>
                <w:szCs w:val="18"/>
              </w:rPr>
              <w:t>8</w:t>
            </w:r>
            <w:r>
              <w:rPr>
                <w:rStyle w:val="Style1Char"/>
                <w:rFonts w:asciiTheme="minorHAnsi" w:hAnsiTheme="minorHAnsi" w:cstheme="minorHAnsi"/>
                <w:sz w:val="18"/>
                <w:szCs w:val="18"/>
              </w:rPr>
              <w:t>5</w:t>
            </w:r>
            <w:r w:rsidRPr="004E40E3">
              <w:rPr>
                <w:rStyle w:val="Style1Char"/>
                <w:rFonts w:asciiTheme="minorHAnsi" w:hAnsiTheme="minorHAnsi" w:cstheme="minorHAnsi"/>
                <w:sz w:val="18"/>
                <w:szCs w:val="18"/>
              </w:rPr>
              <w:t>th Annual Water Environment Federation Technical Exhibition and Conference.</w:t>
            </w:r>
          </w:p>
        </w:tc>
        <w:tc>
          <w:tcPr>
            <w:tcW w:w="3566" w:type="dxa"/>
            <w:shd w:val="clear" w:color="auto" w:fill="auto"/>
            <w:vAlign w:val="center"/>
          </w:tcPr>
          <w:p w:rsidR="008A7E28" w:rsidRDefault="004E40E3" w:rsidP="007C7DB6">
            <w:pPr>
              <w:rPr>
                <w:rStyle w:val="Style1Char"/>
                <w:rFonts w:asciiTheme="minorHAnsi" w:hAnsiTheme="minorHAnsi" w:cstheme="minorHAnsi"/>
                <w:sz w:val="18"/>
                <w:szCs w:val="18"/>
              </w:rPr>
            </w:pPr>
            <w:r>
              <w:rPr>
                <w:rStyle w:val="Style1Char"/>
                <w:rFonts w:asciiTheme="minorHAnsi" w:hAnsiTheme="minorHAnsi" w:cstheme="minorHAnsi"/>
                <w:sz w:val="18"/>
                <w:szCs w:val="18"/>
              </w:rPr>
              <w:t>World</w:t>
            </w:r>
            <w:r w:rsidR="007C7DB6">
              <w:rPr>
                <w:rStyle w:val="Style1Char"/>
                <w:rFonts w:asciiTheme="minorHAnsi" w:hAnsiTheme="minorHAnsi" w:cstheme="minorHAnsi"/>
                <w:sz w:val="18"/>
                <w:szCs w:val="18"/>
              </w:rPr>
              <w:t>’s</w:t>
            </w:r>
            <w:r>
              <w:rPr>
                <w:rStyle w:val="Style1Char"/>
                <w:rFonts w:asciiTheme="minorHAnsi" w:hAnsiTheme="minorHAnsi" w:cstheme="minorHAnsi"/>
                <w:sz w:val="18"/>
                <w:szCs w:val="18"/>
              </w:rPr>
              <w:t xml:space="preserve"> larges</w:t>
            </w:r>
            <w:r w:rsidR="007C7DB6">
              <w:rPr>
                <w:rStyle w:val="Style1Char"/>
                <w:rFonts w:asciiTheme="minorHAnsi" w:hAnsiTheme="minorHAnsi" w:cstheme="minorHAnsi"/>
                <w:sz w:val="18"/>
                <w:szCs w:val="18"/>
              </w:rPr>
              <w:t>t</w:t>
            </w:r>
            <w:r>
              <w:rPr>
                <w:rStyle w:val="Style1Char"/>
                <w:rFonts w:asciiTheme="minorHAnsi" w:hAnsiTheme="minorHAnsi" w:cstheme="minorHAnsi"/>
                <w:sz w:val="18"/>
                <w:szCs w:val="18"/>
              </w:rPr>
              <w:t xml:space="preserve"> annual water quality conference exhibi</w:t>
            </w:r>
            <w:r w:rsidR="000E6300">
              <w:rPr>
                <w:rStyle w:val="Style1Char"/>
                <w:rFonts w:asciiTheme="minorHAnsi" w:hAnsiTheme="minorHAnsi" w:cstheme="minorHAnsi"/>
                <w:sz w:val="18"/>
                <w:szCs w:val="18"/>
              </w:rPr>
              <w:t>tion with a focus on growing innovation in water, enriching expertise among water processions, and raising the value of water.</w:t>
            </w:r>
          </w:p>
        </w:tc>
      </w:tr>
      <w:tr w:rsidR="008A7E28" w:rsidRPr="00A8430D" w:rsidTr="00992312">
        <w:trPr>
          <w:trHeight w:val="395"/>
        </w:trPr>
        <w:tc>
          <w:tcPr>
            <w:tcW w:w="2053" w:type="dxa"/>
            <w:gridSpan w:val="2"/>
            <w:shd w:val="clear" w:color="auto" w:fill="auto"/>
            <w:vAlign w:val="center"/>
          </w:tcPr>
          <w:p w:rsidR="008A7E28" w:rsidRDefault="00905C19"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November</w:t>
            </w:r>
            <w:r w:rsidR="00920F03">
              <w:rPr>
                <w:rStyle w:val="Style1Char"/>
                <w:rFonts w:asciiTheme="minorHAnsi" w:hAnsiTheme="minorHAnsi" w:cstheme="minorHAnsi"/>
                <w:sz w:val="18"/>
                <w:szCs w:val="18"/>
              </w:rPr>
              <w:t xml:space="preserve"> 5-11,</w:t>
            </w:r>
            <w:r>
              <w:rPr>
                <w:rStyle w:val="Style1Char"/>
                <w:rFonts w:asciiTheme="minorHAnsi" w:hAnsiTheme="minorHAnsi" w:cstheme="minorHAnsi"/>
                <w:sz w:val="18"/>
                <w:szCs w:val="18"/>
              </w:rPr>
              <w:t xml:space="preserve"> 2012</w:t>
            </w:r>
          </w:p>
        </w:tc>
        <w:tc>
          <w:tcPr>
            <w:tcW w:w="3849" w:type="dxa"/>
            <w:gridSpan w:val="2"/>
            <w:shd w:val="clear" w:color="auto" w:fill="auto"/>
            <w:vAlign w:val="center"/>
          </w:tcPr>
          <w:p w:rsidR="008A7E28" w:rsidRDefault="00905C19" w:rsidP="00920F03">
            <w:pPr>
              <w:rPr>
                <w:rStyle w:val="Style1Char"/>
                <w:rFonts w:asciiTheme="minorHAnsi" w:hAnsiTheme="minorHAnsi" w:cstheme="minorHAnsi"/>
                <w:sz w:val="18"/>
                <w:szCs w:val="18"/>
              </w:rPr>
            </w:pPr>
            <w:r>
              <w:rPr>
                <w:rStyle w:val="Style1Char"/>
                <w:rFonts w:asciiTheme="minorHAnsi" w:hAnsiTheme="minorHAnsi" w:cstheme="minorHAnsi"/>
                <w:sz w:val="18"/>
                <w:szCs w:val="18"/>
              </w:rPr>
              <w:t xml:space="preserve">Alaska Miners Association </w:t>
            </w:r>
            <w:r w:rsidR="00920F03">
              <w:rPr>
                <w:rStyle w:val="Style1Char"/>
                <w:rFonts w:asciiTheme="minorHAnsi" w:hAnsiTheme="minorHAnsi" w:cstheme="minorHAnsi"/>
                <w:sz w:val="18"/>
                <w:szCs w:val="18"/>
              </w:rPr>
              <w:t>2012 Annual Convention and Trade Show</w:t>
            </w:r>
          </w:p>
        </w:tc>
        <w:tc>
          <w:tcPr>
            <w:tcW w:w="3566" w:type="dxa"/>
            <w:shd w:val="clear" w:color="auto" w:fill="auto"/>
            <w:vAlign w:val="center"/>
          </w:tcPr>
          <w:p w:rsidR="008A7E28" w:rsidRDefault="00920F03"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 xml:space="preserve">The business of mining overviews of mine reclamation issues, concerns, and responsibilities for exploration and mining operations in Alaska. </w:t>
            </w:r>
          </w:p>
        </w:tc>
      </w:tr>
      <w:tr w:rsidR="00407ACD" w:rsidRPr="00A8430D" w:rsidTr="00992312">
        <w:trPr>
          <w:trHeight w:val="395"/>
        </w:trPr>
        <w:tc>
          <w:tcPr>
            <w:tcW w:w="2053" w:type="dxa"/>
            <w:gridSpan w:val="2"/>
            <w:shd w:val="clear" w:color="auto" w:fill="auto"/>
            <w:vAlign w:val="center"/>
          </w:tcPr>
          <w:p w:rsidR="00407ACD" w:rsidRDefault="00407ACD"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 xml:space="preserve">November </w:t>
            </w:r>
            <w:r w:rsidR="00920F03">
              <w:rPr>
                <w:rStyle w:val="Style1Char"/>
                <w:rFonts w:asciiTheme="minorHAnsi" w:hAnsiTheme="minorHAnsi" w:cstheme="minorHAnsi"/>
                <w:sz w:val="18"/>
                <w:szCs w:val="18"/>
              </w:rPr>
              <w:t xml:space="preserve">30, </w:t>
            </w:r>
            <w:r>
              <w:rPr>
                <w:rStyle w:val="Style1Char"/>
                <w:rFonts w:asciiTheme="minorHAnsi" w:hAnsiTheme="minorHAnsi" w:cstheme="minorHAnsi"/>
                <w:sz w:val="18"/>
                <w:szCs w:val="18"/>
              </w:rPr>
              <w:t>2012</w:t>
            </w:r>
          </w:p>
        </w:tc>
        <w:tc>
          <w:tcPr>
            <w:tcW w:w="3849" w:type="dxa"/>
            <w:gridSpan w:val="2"/>
            <w:shd w:val="clear" w:color="auto" w:fill="auto"/>
            <w:vAlign w:val="center"/>
          </w:tcPr>
          <w:p w:rsidR="00407ACD" w:rsidRDefault="00407ACD" w:rsidP="00D10591">
            <w:pPr>
              <w:rPr>
                <w:rStyle w:val="Style1Char"/>
                <w:rFonts w:asciiTheme="minorHAnsi" w:hAnsiTheme="minorHAnsi" w:cstheme="minorHAnsi"/>
                <w:sz w:val="18"/>
                <w:szCs w:val="18"/>
              </w:rPr>
            </w:pPr>
            <w:r>
              <w:rPr>
                <w:rStyle w:val="Style1Char"/>
                <w:rFonts w:asciiTheme="minorHAnsi" w:hAnsiTheme="minorHAnsi" w:cstheme="minorHAnsi"/>
                <w:sz w:val="18"/>
                <w:szCs w:val="18"/>
              </w:rPr>
              <w:t>Strategic</w:t>
            </w:r>
            <w:r w:rsidR="00AF78D8">
              <w:rPr>
                <w:rStyle w:val="Style1Char"/>
                <w:rFonts w:asciiTheme="minorHAnsi" w:hAnsiTheme="minorHAnsi" w:cstheme="minorHAnsi"/>
                <w:sz w:val="18"/>
                <w:szCs w:val="18"/>
              </w:rPr>
              <w:t xml:space="preserve"> &amp; Critical</w:t>
            </w:r>
            <w:r>
              <w:rPr>
                <w:rStyle w:val="Style1Char"/>
                <w:rFonts w:asciiTheme="minorHAnsi" w:hAnsiTheme="minorHAnsi" w:cstheme="minorHAnsi"/>
                <w:sz w:val="18"/>
                <w:szCs w:val="18"/>
              </w:rPr>
              <w:t xml:space="preserve"> Minerals Summit</w:t>
            </w:r>
          </w:p>
        </w:tc>
        <w:tc>
          <w:tcPr>
            <w:tcW w:w="3566" w:type="dxa"/>
            <w:shd w:val="clear" w:color="auto" w:fill="auto"/>
            <w:vAlign w:val="center"/>
          </w:tcPr>
          <w:p w:rsidR="00407ACD" w:rsidRDefault="00AF78D8" w:rsidP="00920F03">
            <w:pPr>
              <w:rPr>
                <w:rStyle w:val="Style1Char"/>
                <w:rFonts w:asciiTheme="minorHAnsi" w:hAnsiTheme="minorHAnsi" w:cstheme="minorHAnsi"/>
                <w:sz w:val="18"/>
                <w:szCs w:val="18"/>
              </w:rPr>
            </w:pPr>
            <w:r>
              <w:rPr>
                <w:rStyle w:val="Style1Char"/>
                <w:rFonts w:asciiTheme="minorHAnsi" w:hAnsiTheme="minorHAnsi" w:cstheme="minorHAnsi"/>
                <w:sz w:val="18"/>
                <w:szCs w:val="18"/>
              </w:rPr>
              <w:t xml:space="preserve">Challenges and opportunities of strategic </w:t>
            </w:r>
            <w:r w:rsidR="00920F03">
              <w:rPr>
                <w:rStyle w:val="Style1Char"/>
                <w:rFonts w:asciiTheme="minorHAnsi" w:hAnsiTheme="minorHAnsi" w:cstheme="minorHAnsi"/>
                <w:sz w:val="18"/>
                <w:szCs w:val="18"/>
              </w:rPr>
              <w:t>and critical mineral exploration, development, and processing.</w:t>
            </w:r>
          </w:p>
        </w:tc>
      </w:tr>
      <w:tr w:rsidR="00D862BD" w:rsidRPr="00A8430D" w:rsidTr="00992312">
        <w:trPr>
          <w:trHeight w:hRule="exact" w:val="432"/>
        </w:trPr>
        <w:tc>
          <w:tcPr>
            <w:tcW w:w="9468" w:type="dxa"/>
            <w:gridSpan w:val="5"/>
            <w:shd w:val="clear" w:color="auto" w:fill="F2F2F2" w:themeFill="background1" w:themeFillShade="F2"/>
            <w:vAlign w:val="center"/>
          </w:tcPr>
          <w:p w:rsidR="00D862BD" w:rsidRPr="00495BF0" w:rsidRDefault="00D862BD" w:rsidP="00A8430D">
            <w:pPr>
              <w:jc w:val="center"/>
              <w:rPr>
                <w:rStyle w:val="Style1Char"/>
                <w:rFonts w:asciiTheme="minorHAnsi" w:hAnsiTheme="minorHAnsi" w:cstheme="minorHAnsi"/>
                <w:b/>
                <w:caps/>
                <w:sz w:val="22"/>
                <w:szCs w:val="22"/>
              </w:rPr>
            </w:pPr>
            <w:r w:rsidRPr="00495BF0">
              <w:rPr>
                <w:rStyle w:val="Style1Char"/>
                <w:rFonts w:asciiTheme="minorHAnsi" w:hAnsiTheme="minorHAnsi" w:cstheme="minorHAnsi"/>
                <w:b/>
                <w:caps/>
                <w:sz w:val="22"/>
                <w:szCs w:val="22"/>
              </w:rPr>
              <w:t>January 1, 2012 – June 30, 2012</w:t>
            </w:r>
          </w:p>
        </w:tc>
      </w:tr>
      <w:tr w:rsidR="00872B94" w:rsidRPr="00A8430D" w:rsidTr="00992312">
        <w:trPr>
          <w:trHeight w:val="395"/>
        </w:trPr>
        <w:tc>
          <w:tcPr>
            <w:tcW w:w="2053" w:type="dxa"/>
            <w:gridSpan w:val="2"/>
            <w:shd w:val="clear" w:color="auto" w:fill="auto"/>
            <w:vAlign w:val="center"/>
          </w:tcPr>
          <w:p w:rsidR="00872B94" w:rsidRDefault="000E4C1D"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January 12, 2012</w:t>
            </w:r>
          </w:p>
        </w:tc>
        <w:tc>
          <w:tcPr>
            <w:tcW w:w="3849" w:type="dxa"/>
            <w:gridSpan w:val="2"/>
            <w:shd w:val="clear" w:color="auto" w:fill="auto"/>
            <w:vAlign w:val="center"/>
          </w:tcPr>
          <w:p w:rsidR="00872B94" w:rsidRPr="00872B94" w:rsidRDefault="000E4C1D" w:rsidP="00D862BD">
            <w:pPr>
              <w:rPr>
                <w:rStyle w:val="Style1Char"/>
                <w:rFonts w:asciiTheme="minorHAnsi" w:hAnsiTheme="minorHAnsi" w:cstheme="minorHAnsi"/>
                <w:sz w:val="18"/>
                <w:szCs w:val="18"/>
              </w:rPr>
            </w:pPr>
            <w:r w:rsidRPr="000E4C1D">
              <w:rPr>
                <w:rStyle w:val="Style1Char"/>
                <w:rFonts w:asciiTheme="minorHAnsi" w:hAnsiTheme="minorHAnsi" w:cstheme="minorHAnsi"/>
                <w:sz w:val="18"/>
                <w:szCs w:val="18"/>
              </w:rPr>
              <w:t>Yukon River Inter-Tribal Watershed Council (YRITWC)/DEC Meeting</w:t>
            </w:r>
          </w:p>
        </w:tc>
        <w:tc>
          <w:tcPr>
            <w:tcW w:w="3566" w:type="dxa"/>
            <w:shd w:val="clear" w:color="auto" w:fill="auto"/>
            <w:vAlign w:val="center"/>
          </w:tcPr>
          <w:p w:rsidR="00872B94" w:rsidRDefault="000E4C1D" w:rsidP="000E4C1D">
            <w:pPr>
              <w:rPr>
                <w:rStyle w:val="Style1Char"/>
                <w:rFonts w:asciiTheme="minorHAnsi" w:hAnsiTheme="minorHAnsi" w:cstheme="minorHAnsi"/>
                <w:sz w:val="18"/>
                <w:szCs w:val="18"/>
              </w:rPr>
            </w:pPr>
            <w:r w:rsidRPr="000E4C1D">
              <w:rPr>
                <w:rStyle w:val="Style1Char"/>
                <w:rFonts w:asciiTheme="minorHAnsi" w:hAnsiTheme="minorHAnsi" w:cstheme="minorHAnsi"/>
                <w:sz w:val="18"/>
                <w:szCs w:val="18"/>
              </w:rPr>
              <w:t xml:space="preserve">YRITWC’s environmental monitoring programs, community outreach efforts, and ways to improve </w:t>
            </w:r>
            <w:r>
              <w:rPr>
                <w:rStyle w:val="Style1Char"/>
                <w:rFonts w:asciiTheme="minorHAnsi" w:hAnsiTheme="minorHAnsi" w:cstheme="minorHAnsi"/>
                <w:sz w:val="18"/>
                <w:szCs w:val="18"/>
              </w:rPr>
              <w:t>coordination</w:t>
            </w:r>
          </w:p>
        </w:tc>
      </w:tr>
      <w:tr w:rsidR="00872B94" w:rsidRPr="00A8430D" w:rsidTr="00992312">
        <w:trPr>
          <w:trHeight w:val="395"/>
        </w:trPr>
        <w:tc>
          <w:tcPr>
            <w:tcW w:w="2053" w:type="dxa"/>
            <w:gridSpan w:val="2"/>
            <w:shd w:val="clear" w:color="auto" w:fill="auto"/>
            <w:vAlign w:val="center"/>
          </w:tcPr>
          <w:p w:rsidR="00872B94" w:rsidRDefault="00872B94"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January 25, 2012</w:t>
            </w:r>
          </w:p>
        </w:tc>
        <w:tc>
          <w:tcPr>
            <w:tcW w:w="3849" w:type="dxa"/>
            <w:gridSpan w:val="2"/>
            <w:shd w:val="clear" w:color="auto" w:fill="auto"/>
            <w:vAlign w:val="center"/>
          </w:tcPr>
          <w:p w:rsidR="00872B94" w:rsidRDefault="00872B94" w:rsidP="00D862BD">
            <w:pPr>
              <w:rPr>
                <w:rStyle w:val="Style1Char"/>
                <w:rFonts w:asciiTheme="minorHAnsi" w:hAnsiTheme="minorHAnsi" w:cstheme="minorHAnsi"/>
                <w:sz w:val="18"/>
                <w:szCs w:val="18"/>
              </w:rPr>
            </w:pPr>
            <w:r w:rsidRPr="00872B94">
              <w:rPr>
                <w:rStyle w:val="Style1Char"/>
                <w:rFonts w:asciiTheme="minorHAnsi" w:hAnsiTheme="minorHAnsi" w:cstheme="minorHAnsi"/>
                <w:sz w:val="18"/>
                <w:szCs w:val="18"/>
              </w:rPr>
              <w:t>Association of Clean Water Administrators (ACWA) Permitting and Compliance Teleconference</w:t>
            </w:r>
          </w:p>
        </w:tc>
        <w:tc>
          <w:tcPr>
            <w:tcW w:w="3566" w:type="dxa"/>
            <w:shd w:val="clear" w:color="auto" w:fill="auto"/>
            <w:vAlign w:val="center"/>
          </w:tcPr>
          <w:p w:rsidR="00872B94" w:rsidRPr="00BD1CC0" w:rsidRDefault="00872B94" w:rsidP="00872B94">
            <w:pPr>
              <w:rPr>
                <w:rStyle w:val="Style1Char"/>
                <w:rFonts w:asciiTheme="minorHAnsi" w:hAnsiTheme="minorHAnsi" w:cstheme="minorHAnsi"/>
                <w:sz w:val="18"/>
                <w:szCs w:val="18"/>
              </w:rPr>
            </w:pPr>
            <w:r>
              <w:rPr>
                <w:rStyle w:val="Style1Char"/>
                <w:rFonts w:asciiTheme="minorHAnsi" w:hAnsiTheme="minorHAnsi" w:cstheme="minorHAnsi"/>
                <w:sz w:val="18"/>
                <w:szCs w:val="18"/>
              </w:rPr>
              <w:t>Update</w:t>
            </w:r>
            <w:r w:rsidRPr="00872B94">
              <w:rPr>
                <w:rStyle w:val="Style1Char"/>
                <w:rFonts w:asciiTheme="minorHAnsi" w:hAnsiTheme="minorHAnsi" w:cstheme="minorHAnsi"/>
                <w:sz w:val="18"/>
                <w:szCs w:val="18"/>
              </w:rPr>
              <w:t xml:space="preserve"> on state National Pollutant Discharge Elimination System pesticide permit programs and EPA Pesticide General Permit</w:t>
            </w:r>
          </w:p>
        </w:tc>
      </w:tr>
      <w:tr w:rsidR="009F1DBE" w:rsidRPr="00A8430D" w:rsidTr="00992312">
        <w:trPr>
          <w:trHeight w:val="395"/>
        </w:trPr>
        <w:tc>
          <w:tcPr>
            <w:tcW w:w="2053" w:type="dxa"/>
            <w:gridSpan w:val="2"/>
            <w:shd w:val="clear" w:color="auto" w:fill="auto"/>
            <w:vAlign w:val="center"/>
          </w:tcPr>
          <w:p w:rsidR="009F1DBE" w:rsidRPr="00A8430D" w:rsidRDefault="002A05B5"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 xml:space="preserve">February 7, </w:t>
            </w:r>
            <w:r w:rsidR="00BD1CC0">
              <w:rPr>
                <w:rStyle w:val="Style1Char"/>
                <w:rFonts w:asciiTheme="minorHAnsi" w:hAnsiTheme="minorHAnsi" w:cstheme="minorHAnsi"/>
                <w:sz w:val="18"/>
                <w:szCs w:val="18"/>
              </w:rPr>
              <w:t>2012</w:t>
            </w:r>
          </w:p>
        </w:tc>
        <w:tc>
          <w:tcPr>
            <w:tcW w:w="3849" w:type="dxa"/>
            <w:gridSpan w:val="2"/>
            <w:shd w:val="clear" w:color="auto" w:fill="auto"/>
            <w:vAlign w:val="center"/>
          </w:tcPr>
          <w:p w:rsidR="009F1DBE" w:rsidRDefault="009F1DBE" w:rsidP="00D862BD">
            <w:pPr>
              <w:rPr>
                <w:rStyle w:val="Style1Char"/>
                <w:rFonts w:asciiTheme="minorHAnsi" w:hAnsiTheme="minorHAnsi" w:cstheme="minorHAnsi"/>
                <w:sz w:val="18"/>
                <w:szCs w:val="18"/>
              </w:rPr>
            </w:pPr>
            <w:r>
              <w:rPr>
                <w:rStyle w:val="Style1Char"/>
                <w:rFonts w:asciiTheme="minorHAnsi" w:hAnsiTheme="minorHAnsi" w:cstheme="minorHAnsi"/>
                <w:sz w:val="18"/>
                <w:szCs w:val="18"/>
              </w:rPr>
              <w:t>Alaska Forum on the Environment</w:t>
            </w:r>
          </w:p>
        </w:tc>
        <w:tc>
          <w:tcPr>
            <w:tcW w:w="3566" w:type="dxa"/>
            <w:shd w:val="clear" w:color="auto" w:fill="auto"/>
            <w:vAlign w:val="center"/>
          </w:tcPr>
          <w:p w:rsidR="009F1DBE" w:rsidRPr="00A8430D" w:rsidRDefault="00BD1CC0" w:rsidP="00F911AC">
            <w:pPr>
              <w:rPr>
                <w:rStyle w:val="Style1Char"/>
                <w:rFonts w:asciiTheme="minorHAnsi" w:hAnsiTheme="minorHAnsi" w:cstheme="minorHAnsi"/>
                <w:sz w:val="18"/>
                <w:szCs w:val="18"/>
              </w:rPr>
            </w:pPr>
            <w:r w:rsidRPr="00BD1CC0">
              <w:rPr>
                <w:rStyle w:val="Style1Char"/>
                <w:rFonts w:asciiTheme="minorHAnsi" w:hAnsiTheme="minorHAnsi" w:cstheme="minorHAnsi"/>
                <w:sz w:val="18"/>
                <w:szCs w:val="18"/>
              </w:rPr>
              <w:t xml:space="preserve">Tribal Government </w:t>
            </w:r>
            <w:r w:rsidR="00F911AC">
              <w:rPr>
                <w:rStyle w:val="Style1Char"/>
                <w:rFonts w:asciiTheme="minorHAnsi" w:hAnsiTheme="minorHAnsi" w:cstheme="minorHAnsi"/>
                <w:sz w:val="18"/>
                <w:szCs w:val="18"/>
              </w:rPr>
              <w:t>&amp;</w:t>
            </w:r>
            <w:r w:rsidRPr="00BD1CC0">
              <w:rPr>
                <w:rStyle w:val="Style1Char"/>
                <w:rFonts w:asciiTheme="minorHAnsi" w:hAnsiTheme="minorHAnsi" w:cstheme="minorHAnsi"/>
                <w:sz w:val="18"/>
                <w:szCs w:val="18"/>
              </w:rPr>
              <w:t xml:space="preserve"> Community Involvement in Agency Decision Making</w:t>
            </w:r>
            <w:r>
              <w:rPr>
                <w:rStyle w:val="Style1Char"/>
                <w:rFonts w:asciiTheme="minorHAnsi" w:hAnsiTheme="minorHAnsi" w:cstheme="minorHAnsi"/>
                <w:sz w:val="18"/>
                <w:szCs w:val="18"/>
              </w:rPr>
              <w:t xml:space="preserve">; </w:t>
            </w:r>
            <w:r w:rsidRPr="00BD1CC0">
              <w:rPr>
                <w:rStyle w:val="Style1Char"/>
                <w:rFonts w:asciiTheme="minorHAnsi" w:hAnsiTheme="minorHAnsi" w:cstheme="minorHAnsi"/>
                <w:sz w:val="18"/>
                <w:szCs w:val="18"/>
              </w:rPr>
              <w:t xml:space="preserve">Exploring APDES Permits </w:t>
            </w:r>
            <w:r w:rsidR="00F911AC">
              <w:rPr>
                <w:rStyle w:val="Style1Char"/>
                <w:rFonts w:asciiTheme="minorHAnsi" w:hAnsiTheme="minorHAnsi" w:cstheme="minorHAnsi"/>
                <w:sz w:val="18"/>
                <w:szCs w:val="18"/>
              </w:rPr>
              <w:t>&amp;</w:t>
            </w:r>
            <w:r w:rsidRPr="00BD1CC0">
              <w:rPr>
                <w:rStyle w:val="Style1Char"/>
                <w:rFonts w:asciiTheme="minorHAnsi" w:hAnsiTheme="minorHAnsi" w:cstheme="minorHAnsi"/>
                <w:sz w:val="18"/>
                <w:szCs w:val="18"/>
              </w:rPr>
              <w:t xml:space="preserve"> Effective Public Involvement</w:t>
            </w:r>
          </w:p>
        </w:tc>
      </w:tr>
      <w:tr w:rsidR="004058E4" w:rsidRPr="00A8430D" w:rsidTr="00992312">
        <w:trPr>
          <w:trHeight w:val="395"/>
        </w:trPr>
        <w:tc>
          <w:tcPr>
            <w:tcW w:w="2053" w:type="dxa"/>
            <w:gridSpan w:val="2"/>
            <w:shd w:val="clear" w:color="auto" w:fill="auto"/>
            <w:vAlign w:val="center"/>
          </w:tcPr>
          <w:p w:rsidR="004058E4" w:rsidRDefault="004058E4"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February 12-15, 2012</w:t>
            </w:r>
          </w:p>
        </w:tc>
        <w:tc>
          <w:tcPr>
            <w:tcW w:w="3849" w:type="dxa"/>
            <w:gridSpan w:val="2"/>
            <w:shd w:val="clear" w:color="auto" w:fill="auto"/>
            <w:vAlign w:val="center"/>
          </w:tcPr>
          <w:p w:rsidR="004058E4" w:rsidRDefault="004058E4" w:rsidP="00D862BD">
            <w:pPr>
              <w:rPr>
                <w:rStyle w:val="Style1Char"/>
                <w:rFonts w:asciiTheme="minorHAnsi" w:hAnsiTheme="minorHAnsi" w:cstheme="minorHAnsi"/>
                <w:sz w:val="18"/>
                <w:szCs w:val="18"/>
              </w:rPr>
            </w:pPr>
            <w:r w:rsidRPr="004058E4">
              <w:rPr>
                <w:rStyle w:val="Style1Char"/>
                <w:rFonts w:asciiTheme="minorHAnsi" w:hAnsiTheme="minorHAnsi" w:cstheme="minorHAnsi"/>
                <w:sz w:val="18"/>
                <w:szCs w:val="18"/>
              </w:rPr>
              <w:t>63rd Annual Pacific Technologists Conference Anchorage</w:t>
            </w:r>
          </w:p>
        </w:tc>
        <w:tc>
          <w:tcPr>
            <w:tcW w:w="3566" w:type="dxa"/>
            <w:shd w:val="clear" w:color="auto" w:fill="auto"/>
            <w:vAlign w:val="center"/>
          </w:tcPr>
          <w:p w:rsidR="004058E4" w:rsidRPr="00BD1CC0" w:rsidRDefault="004058E4" w:rsidP="00F911AC">
            <w:pPr>
              <w:rPr>
                <w:rStyle w:val="Style1Char"/>
                <w:rFonts w:asciiTheme="minorHAnsi" w:hAnsiTheme="minorHAnsi" w:cstheme="minorHAnsi"/>
                <w:sz w:val="18"/>
                <w:szCs w:val="18"/>
              </w:rPr>
            </w:pPr>
            <w:r>
              <w:rPr>
                <w:rStyle w:val="Style1Char"/>
                <w:rFonts w:asciiTheme="minorHAnsi" w:hAnsiTheme="minorHAnsi" w:cstheme="minorHAnsi"/>
                <w:sz w:val="18"/>
                <w:szCs w:val="18"/>
              </w:rPr>
              <w:t>The</w:t>
            </w:r>
            <w:r w:rsidRPr="004058E4">
              <w:rPr>
                <w:rStyle w:val="Style1Char"/>
                <w:rFonts w:asciiTheme="minorHAnsi" w:hAnsiTheme="minorHAnsi" w:cstheme="minorHAnsi"/>
                <w:sz w:val="18"/>
                <w:szCs w:val="18"/>
              </w:rPr>
              <w:t xml:space="preserve"> Clean Water Act, Alaska Pollutant Discharge Elimination System permit program, and status of permits </w:t>
            </w:r>
            <w:r>
              <w:rPr>
                <w:rStyle w:val="Style1Char"/>
                <w:rFonts w:asciiTheme="minorHAnsi" w:hAnsiTheme="minorHAnsi" w:cstheme="minorHAnsi"/>
                <w:sz w:val="18"/>
                <w:szCs w:val="18"/>
              </w:rPr>
              <w:t>related to</w:t>
            </w:r>
            <w:r w:rsidRPr="004058E4">
              <w:rPr>
                <w:rStyle w:val="Style1Char"/>
                <w:rFonts w:asciiTheme="minorHAnsi" w:hAnsiTheme="minorHAnsi" w:cstheme="minorHAnsi"/>
                <w:sz w:val="18"/>
                <w:szCs w:val="18"/>
              </w:rPr>
              <w:t xml:space="preserve"> the seafood processing industry</w:t>
            </w:r>
          </w:p>
        </w:tc>
      </w:tr>
      <w:tr w:rsidR="00992312" w:rsidRPr="00425474" w:rsidTr="00992312">
        <w:trPr>
          <w:trHeight w:val="395"/>
        </w:trPr>
        <w:tc>
          <w:tcPr>
            <w:tcW w:w="2053" w:type="dxa"/>
            <w:gridSpan w:val="2"/>
            <w:tcBorders>
              <w:bottom w:val="single" w:sz="4" w:space="0" w:color="auto"/>
            </w:tcBorders>
            <w:shd w:val="clear" w:color="auto" w:fill="auto"/>
            <w:vAlign w:val="center"/>
          </w:tcPr>
          <w:p w:rsidR="00992312" w:rsidRPr="00425474" w:rsidRDefault="00992312" w:rsidP="006F3A3A">
            <w:pPr>
              <w:rPr>
                <w:rFonts w:asciiTheme="minorHAnsi" w:hAnsiTheme="minorHAnsi" w:cstheme="minorHAnsi"/>
                <w:sz w:val="18"/>
                <w:szCs w:val="18"/>
              </w:rPr>
            </w:pPr>
            <w:r>
              <w:rPr>
                <w:rFonts w:asciiTheme="minorHAnsi" w:hAnsiTheme="minorHAnsi" w:cstheme="minorHAnsi"/>
                <w:sz w:val="18"/>
                <w:szCs w:val="18"/>
              </w:rPr>
              <w:t>Feb 26-Mar 2, 2012</w:t>
            </w:r>
          </w:p>
        </w:tc>
        <w:tc>
          <w:tcPr>
            <w:tcW w:w="3849" w:type="dxa"/>
            <w:gridSpan w:val="2"/>
            <w:tcBorders>
              <w:bottom w:val="single" w:sz="4" w:space="0" w:color="auto"/>
            </w:tcBorders>
            <w:shd w:val="clear" w:color="auto" w:fill="auto"/>
            <w:vAlign w:val="center"/>
          </w:tcPr>
          <w:p w:rsidR="00992312" w:rsidRPr="00425474" w:rsidRDefault="00992312" w:rsidP="006F3A3A">
            <w:pPr>
              <w:rPr>
                <w:rFonts w:asciiTheme="minorHAnsi" w:hAnsiTheme="minorHAnsi" w:cstheme="minorHAnsi"/>
                <w:sz w:val="18"/>
                <w:szCs w:val="18"/>
              </w:rPr>
            </w:pPr>
            <w:r>
              <w:rPr>
                <w:rFonts w:asciiTheme="minorHAnsi" w:hAnsiTheme="minorHAnsi" w:cstheme="minorHAnsi"/>
                <w:sz w:val="18"/>
                <w:szCs w:val="18"/>
              </w:rPr>
              <w:t>International Erosion Control Association (IECA) Annual Conference</w:t>
            </w:r>
          </w:p>
        </w:tc>
        <w:tc>
          <w:tcPr>
            <w:tcW w:w="3566" w:type="dxa"/>
            <w:tcBorders>
              <w:bottom w:val="single" w:sz="4" w:space="0" w:color="auto"/>
              <w:right w:val="single" w:sz="4" w:space="0" w:color="auto"/>
            </w:tcBorders>
            <w:shd w:val="clear" w:color="auto" w:fill="auto"/>
            <w:vAlign w:val="center"/>
          </w:tcPr>
          <w:p w:rsidR="00992312" w:rsidRPr="00425474" w:rsidRDefault="00753413" w:rsidP="006F3A3A">
            <w:pPr>
              <w:rPr>
                <w:rFonts w:asciiTheme="minorHAnsi" w:hAnsiTheme="minorHAnsi" w:cstheme="minorHAnsi"/>
                <w:sz w:val="18"/>
                <w:szCs w:val="18"/>
              </w:rPr>
            </w:pPr>
            <w:r>
              <w:rPr>
                <w:rFonts w:asciiTheme="minorHAnsi" w:hAnsiTheme="minorHAnsi" w:cstheme="minorHAnsi"/>
                <w:sz w:val="18"/>
                <w:szCs w:val="18"/>
              </w:rPr>
              <w:t>Educational event for the erosion, sediment control, and storm water industry.</w:t>
            </w:r>
          </w:p>
        </w:tc>
      </w:tr>
      <w:tr w:rsidR="00F3372E" w:rsidRPr="00A8430D" w:rsidTr="00992312">
        <w:trPr>
          <w:trHeight w:val="395"/>
        </w:trPr>
        <w:tc>
          <w:tcPr>
            <w:tcW w:w="2053" w:type="dxa"/>
            <w:gridSpan w:val="2"/>
            <w:shd w:val="clear" w:color="auto" w:fill="auto"/>
            <w:vAlign w:val="center"/>
          </w:tcPr>
          <w:p w:rsidR="00F3372E" w:rsidRDefault="00F3372E"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February 28-29, 2012</w:t>
            </w:r>
          </w:p>
        </w:tc>
        <w:tc>
          <w:tcPr>
            <w:tcW w:w="3849" w:type="dxa"/>
            <w:gridSpan w:val="2"/>
            <w:shd w:val="clear" w:color="auto" w:fill="auto"/>
            <w:vAlign w:val="center"/>
          </w:tcPr>
          <w:p w:rsidR="00F3372E" w:rsidRDefault="00F3372E" w:rsidP="00D862BD">
            <w:pPr>
              <w:rPr>
                <w:rStyle w:val="Style1Char"/>
                <w:rFonts w:asciiTheme="minorHAnsi" w:hAnsiTheme="minorHAnsi" w:cstheme="minorHAnsi"/>
                <w:sz w:val="18"/>
                <w:szCs w:val="18"/>
              </w:rPr>
            </w:pPr>
            <w:r>
              <w:rPr>
                <w:rStyle w:val="Style1Char"/>
                <w:rFonts w:asciiTheme="minorHAnsi" w:hAnsiTheme="minorHAnsi" w:cstheme="minorHAnsi"/>
                <w:sz w:val="18"/>
                <w:szCs w:val="18"/>
              </w:rPr>
              <w:t>Seafood Processor Workshops</w:t>
            </w:r>
          </w:p>
        </w:tc>
        <w:tc>
          <w:tcPr>
            <w:tcW w:w="3566" w:type="dxa"/>
            <w:shd w:val="clear" w:color="auto" w:fill="auto"/>
            <w:vAlign w:val="center"/>
          </w:tcPr>
          <w:p w:rsidR="00F3372E" w:rsidRPr="00BD1CC0" w:rsidRDefault="00F3372E" w:rsidP="00F3372E">
            <w:pPr>
              <w:rPr>
                <w:rStyle w:val="Style1Char"/>
                <w:rFonts w:asciiTheme="minorHAnsi" w:hAnsiTheme="minorHAnsi" w:cstheme="minorHAnsi"/>
                <w:sz w:val="18"/>
                <w:szCs w:val="18"/>
              </w:rPr>
            </w:pPr>
            <w:r w:rsidRPr="00F3372E">
              <w:rPr>
                <w:rStyle w:val="Style1Char"/>
                <w:rFonts w:asciiTheme="minorHAnsi" w:hAnsiTheme="minorHAnsi" w:cstheme="minorHAnsi"/>
                <w:sz w:val="18"/>
                <w:szCs w:val="18"/>
              </w:rPr>
              <w:t>APDES permitting requirements for the Seafood Sector in Alaska</w:t>
            </w:r>
            <w:r>
              <w:rPr>
                <w:rStyle w:val="Style1Char"/>
                <w:rFonts w:asciiTheme="minorHAnsi" w:hAnsiTheme="minorHAnsi" w:cstheme="minorHAnsi"/>
                <w:sz w:val="18"/>
                <w:szCs w:val="18"/>
              </w:rPr>
              <w:t>,</w:t>
            </w:r>
            <w:r w:rsidRPr="00F3372E">
              <w:rPr>
                <w:rStyle w:val="Style1Char"/>
                <w:rFonts w:asciiTheme="minorHAnsi" w:hAnsiTheme="minorHAnsi" w:cstheme="minorHAnsi"/>
                <w:sz w:val="18"/>
                <w:szCs w:val="18"/>
              </w:rPr>
              <w:t xml:space="preserve"> compliance </w:t>
            </w:r>
            <w:r w:rsidRPr="00F3372E">
              <w:rPr>
                <w:rStyle w:val="Style1Char"/>
                <w:rFonts w:asciiTheme="minorHAnsi" w:hAnsiTheme="minorHAnsi" w:cstheme="minorHAnsi"/>
                <w:sz w:val="18"/>
                <w:szCs w:val="18"/>
              </w:rPr>
              <w:lastRenderedPageBreak/>
              <w:t>assistance, and</w:t>
            </w:r>
            <w:r>
              <w:rPr>
                <w:rStyle w:val="Style1Char"/>
                <w:rFonts w:asciiTheme="minorHAnsi" w:hAnsiTheme="minorHAnsi" w:cstheme="minorHAnsi"/>
                <w:sz w:val="18"/>
                <w:szCs w:val="18"/>
              </w:rPr>
              <w:t xml:space="preserve"> Q&amp;A</w:t>
            </w:r>
            <w:r w:rsidRPr="00F3372E">
              <w:rPr>
                <w:rStyle w:val="Style1Char"/>
                <w:rFonts w:asciiTheme="minorHAnsi" w:hAnsiTheme="minorHAnsi" w:cstheme="minorHAnsi"/>
                <w:sz w:val="18"/>
                <w:szCs w:val="18"/>
              </w:rPr>
              <w:t xml:space="preserve"> regarding seafood processing waste permits</w:t>
            </w:r>
          </w:p>
        </w:tc>
      </w:tr>
      <w:tr w:rsidR="00F66013" w:rsidRPr="00A8430D" w:rsidTr="00A01BB8">
        <w:trPr>
          <w:trHeight w:val="395"/>
        </w:trPr>
        <w:tc>
          <w:tcPr>
            <w:tcW w:w="2053" w:type="dxa"/>
            <w:gridSpan w:val="2"/>
            <w:shd w:val="clear" w:color="auto" w:fill="auto"/>
            <w:vAlign w:val="center"/>
          </w:tcPr>
          <w:p w:rsidR="00F66013" w:rsidRDefault="00F66013" w:rsidP="00A01BB8">
            <w:pPr>
              <w:rPr>
                <w:rStyle w:val="Style1Char"/>
                <w:rFonts w:asciiTheme="minorHAnsi" w:hAnsiTheme="minorHAnsi" w:cstheme="minorHAnsi"/>
                <w:sz w:val="18"/>
                <w:szCs w:val="18"/>
              </w:rPr>
            </w:pPr>
            <w:r>
              <w:rPr>
                <w:rStyle w:val="Style1Char"/>
                <w:rFonts w:asciiTheme="minorHAnsi" w:hAnsiTheme="minorHAnsi" w:cstheme="minorHAnsi"/>
                <w:sz w:val="18"/>
                <w:szCs w:val="18"/>
              </w:rPr>
              <w:lastRenderedPageBreak/>
              <w:t>March 2012</w:t>
            </w:r>
          </w:p>
        </w:tc>
        <w:tc>
          <w:tcPr>
            <w:tcW w:w="3849" w:type="dxa"/>
            <w:gridSpan w:val="2"/>
            <w:shd w:val="clear" w:color="auto" w:fill="auto"/>
            <w:vAlign w:val="center"/>
          </w:tcPr>
          <w:p w:rsidR="00F66013" w:rsidRDefault="00F66013" w:rsidP="00A01BB8">
            <w:pPr>
              <w:rPr>
                <w:rStyle w:val="Style1Char"/>
                <w:rFonts w:asciiTheme="minorHAnsi" w:hAnsiTheme="minorHAnsi" w:cstheme="minorHAnsi"/>
                <w:sz w:val="18"/>
                <w:szCs w:val="18"/>
              </w:rPr>
            </w:pPr>
            <w:r>
              <w:rPr>
                <w:rStyle w:val="Style1Char"/>
                <w:rFonts w:asciiTheme="minorHAnsi" w:hAnsiTheme="minorHAnsi" w:cstheme="minorHAnsi"/>
                <w:sz w:val="18"/>
                <w:szCs w:val="18"/>
              </w:rPr>
              <w:t>CPAI Oil and Gas 101: Remediation and Rehabilitation</w:t>
            </w:r>
          </w:p>
        </w:tc>
        <w:tc>
          <w:tcPr>
            <w:tcW w:w="3566" w:type="dxa"/>
            <w:shd w:val="clear" w:color="auto" w:fill="auto"/>
            <w:vAlign w:val="center"/>
          </w:tcPr>
          <w:p w:rsidR="00F66013" w:rsidRDefault="00182259" w:rsidP="00A01BB8">
            <w:pPr>
              <w:rPr>
                <w:rStyle w:val="Style1Char"/>
                <w:rFonts w:asciiTheme="minorHAnsi" w:hAnsiTheme="minorHAnsi" w:cstheme="minorHAnsi"/>
                <w:sz w:val="18"/>
                <w:szCs w:val="18"/>
              </w:rPr>
            </w:pPr>
            <w:r>
              <w:rPr>
                <w:rStyle w:val="Style1Char"/>
                <w:rFonts w:asciiTheme="minorHAnsi" w:hAnsiTheme="minorHAnsi" w:cstheme="minorHAnsi"/>
                <w:sz w:val="18"/>
                <w:szCs w:val="18"/>
              </w:rPr>
              <w:t>Introduction to remediation and rehabilitation for oil and gas exploration, development, and processing.</w:t>
            </w:r>
          </w:p>
        </w:tc>
      </w:tr>
      <w:tr w:rsidR="00F66013" w:rsidRPr="00A8430D" w:rsidTr="00A01BB8">
        <w:trPr>
          <w:trHeight w:val="395"/>
        </w:trPr>
        <w:tc>
          <w:tcPr>
            <w:tcW w:w="2053" w:type="dxa"/>
            <w:gridSpan w:val="2"/>
            <w:shd w:val="clear" w:color="auto" w:fill="auto"/>
            <w:vAlign w:val="center"/>
          </w:tcPr>
          <w:p w:rsidR="00F66013" w:rsidRDefault="00F66013" w:rsidP="00A01BB8">
            <w:pPr>
              <w:rPr>
                <w:rStyle w:val="Style1Char"/>
                <w:rFonts w:asciiTheme="minorHAnsi" w:hAnsiTheme="minorHAnsi" w:cstheme="minorHAnsi"/>
                <w:sz w:val="18"/>
                <w:szCs w:val="18"/>
              </w:rPr>
            </w:pPr>
          </w:p>
        </w:tc>
        <w:tc>
          <w:tcPr>
            <w:tcW w:w="3849" w:type="dxa"/>
            <w:gridSpan w:val="2"/>
            <w:shd w:val="clear" w:color="auto" w:fill="auto"/>
            <w:vAlign w:val="center"/>
          </w:tcPr>
          <w:p w:rsidR="00F66013" w:rsidRDefault="00F66013" w:rsidP="00A01BB8">
            <w:pPr>
              <w:rPr>
                <w:rStyle w:val="Style1Char"/>
                <w:rFonts w:asciiTheme="minorHAnsi" w:hAnsiTheme="minorHAnsi" w:cstheme="minorHAnsi"/>
                <w:sz w:val="18"/>
                <w:szCs w:val="18"/>
              </w:rPr>
            </w:pPr>
            <w:r>
              <w:rPr>
                <w:rStyle w:val="Style1Char"/>
                <w:rFonts w:asciiTheme="minorHAnsi" w:hAnsiTheme="minorHAnsi" w:cstheme="minorHAnsi"/>
                <w:sz w:val="18"/>
                <w:szCs w:val="18"/>
              </w:rPr>
              <w:t>CPAI Oil and Gas 101: Offshore Environmental Studies</w:t>
            </w:r>
          </w:p>
        </w:tc>
        <w:tc>
          <w:tcPr>
            <w:tcW w:w="3566" w:type="dxa"/>
            <w:shd w:val="clear" w:color="auto" w:fill="auto"/>
            <w:vAlign w:val="center"/>
          </w:tcPr>
          <w:p w:rsidR="00F66013" w:rsidRDefault="00182259" w:rsidP="00A01BB8">
            <w:pPr>
              <w:rPr>
                <w:rStyle w:val="Style1Char"/>
                <w:rFonts w:asciiTheme="minorHAnsi" w:hAnsiTheme="minorHAnsi" w:cstheme="minorHAnsi"/>
                <w:sz w:val="18"/>
                <w:szCs w:val="18"/>
              </w:rPr>
            </w:pPr>
            <w:r>
              <w:rPr>
                <w:rStyle w:val="Style1Char"/>
                <w:rFonts w:asciiTheme="minorHAnsi" w:hAnsiTheme="minorHAnsi" w:cstheme="minorHAnsi"/>
                <w:sz w:val="18"/>
                <w:szCs w:val="18"/>
              </w:rPr>
              <w:t>Introduction to offshore environmental studies to support oil and gas exploration, development, and processing</w:t>
            </w:r>
          </w:p>
        </w:tc>
      </w:tr>
      <w:tr w:rsidR="002A05B5" w:rsidRPr="00A8430D" w:rsidTr="00992312">
        <w:trPr>
          <w:trHeight w:val="395"/>
        </w:trPr>
        <w:tc>
          <w:tcPr>
            <w:tcW w:w="2053" w:type="dxa"/>
            <w:gridSpan w:val="2"/>
            <w:shd w:val="clear" w:color="auto" w:fill="auto"/>
            <w:vAlign w:val="center"/>
          </w:tcPr>
          <w:p w:rsidR="002A05B5" w:rsidRPr="00A8430D" w:rsidRDefault="002A05B5" w:rsidP="002A05B5">
            <w:pPr>
              <w:rPr>
                <w:rStyle w:val="Style1Char"/>
                <w:rFonts w:asciiTheme="minorHAnsi" w:hAnsiTheme="minorHAnsi" w:cstheme="minorHAnsi"/>
                <w:sz w:val="18"/>
                <w:szCs w:val="18"/>
              </w:rPr>
            </w:pPr>
            <w:r w:rsidRPr="009F1DBE">
              <w:rPr>
                <w:rStyle w:val="Style1Char"/>
                <w:rFonts w:asciiTheme="minorHAnsi" w:hAnsiTheme="minorHAnsi" w:cstheme="minorHAnsi"/>
                <w:sz w:val="18"/>
                <w:szCs w:val="18"/>
              </w:rPr>
              <w:t>March 9, 2012</w:t>
            </w:r>
          </w:p>
        </w:tc>
        <w:tc>
          <w:tcPr>
            <w:tcW w:w="3849" w:type="dxa"/>
            <w:gridSpan w:val="2"/>
            <w:shd w:val="clear" w:color="auto" w:fill="auto"/>
            <w:vAlign w:val="center"/>
          </w:tcPr>
          <w:p w:rsidR="002A05B5" w:rsidRDefault="002A05B5"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Alaska Miners Association Breakfast</w:t>
            </w:r>
          </w:p>
        </w:tc>
        <w:tc>
          <w:tcPr>
            <w:tcW w:w="3566" w:type="dxa"/>
            <w:shd w:val="clear" w:color="auto" w:fill="auto"/>
            <w:vAlign w:val="center"/>
          </w:tcPr>
          <w:p w:rsidR="002A05B5" w:rsidRPr="00A8430D" w:rsidRDefault="002A05B5"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Environmental Monitoring at Alaska Hard Rock Mines</w:t>
            </w:r>
          </w:p>
        </w:tc>
      </w:tr>
      <w:tr w:rsidR="009F1DBE" w:rsidRPr="00A8430D" w:rsidTr="00992312">
        <w:trPr>
          <w:trHeight w:val="395"/>
        </w:trPr>
        <w:tc>
          <w:tcPr>
            <w:tcW w:w="2053" w:type="dxa"/>
            <w:gridSpan w:val="2"/>
            <w:shd w:val="clear" w:color="auto" w:fill="auto"/>
            <w:vAlign w:val="center"/>
          </w:tcPr>
          <w:p w:rsidR="009F1DBE" w:rsidRPr="00A8430D" w:rsidRDefault="002A05B5" w:rsidP="00D862BD">
            <w:pPr>
              <w:rPr>
                <w:rStyle w:val="Style1Char"/>
                <w:rFonts w:asciiTheme="minorHAnsi" w:hAnsiTheme="minorHAnsi" w:cstheme="minorHAnsi"/>
                <w:sz w:val="18"/>
                <w:szCs w:val="18"/>
              </w:rPr>
            </w:pPr>
            <w:r w:rsidRPr="009F1DBE">
              <w:rPr>
                <w:rStyle w:val="Style1Char"/>
                <w:rFonts w:asciiTheme="minorHAnsi" w:hAnsiTheme="minorHAnsi" w:cstheme="minorHAnsi"/>
                <w:sz w:val="18"/>
                <w:szCs w:val="18"/>
              </w:rPr>
              <w:t>March 20</w:t>
            </w:r>
            <w:r w:rsidR="0013339F">
              <w:rPr>
                <w:rStyle w:val="Style1Char"/>
                <w:rFonts w:asciiTheme="minorHAnsi" w:hAnsiTheme="minorHAnsi" w:cstheme="minorHAnsi"/>
                <w:sz w:val="18"/>
                <w:szCs w:val="18"/>
              </w:rPr>
              <w:t>-22</w:t>
            </w:r>
            <w:r w:rsidRPr="009F1DBE">
              <w:rPr>
                <w:rStyle w:val="Style1Char"/>
                <w:rFonts w:asciiTheme="minorHAnsi" w:hAnsiTheme="minorHAnsi" w:cstheme="minorHAnsi"/>
                <w:sz w:val="18"/>
                <w:szCs w:val="18"/>
              </w:rPr>
              <w:t>, 2012</w:t>
            </w:r>
          </w:p>
        </w:tc>
        <w:tc>
          <w:tcPr>
            <w:tcW w:w="3849" w:type="dxa"/>
            <w:gridSpan w:val="2"/>
            <w:shd w:val="clear" w:color="auto" w:fill="auto"/>
            <w:vAlign w:val="center"/>
          </w:tcPr>
          <w:p w:rsidR="009F1DBE" w:rsidRDefault="002A05B5"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23</w:t>
            </w:r>
            <w:r w:rsidRPr="009F1DBE">
              <w:rPr>
                <w:rStyle w:val="Style1Char"/>
                <w:rFonts w:asciiTheme="minorHAnsi" w:hAnsiTheme="minorHAnsi" w:cstheme="minorHAnsi"/>
                <w:sz w:val="18"/>
                <w:szCs w:val="18"/>
                <w:vertAlign w:val="superscript"/>
              </w:rPr>
              <w:t>rd</w:t>
            </w:r>
            <w:r>
              <w:rPr>
                <w:rStyle w:val="Style1Char"/>
                <w:rFonts w:asciiTheme="minorHAnsi" w:hAnsiTheme="minorHAnsi" w:cstheme="minorHAnsi"/>
                <w:sz w:val="18"/>
                <w:szCs w:val="18"/>
              </w:rPr>
              <w:t xml:space="preserve"> Biennial Alaska Miners Association Conference</w:t>
            </w:r>
          </w:p>
        </w:tc>
        <w:tc>
          <w:tcPr>
            <w:tcW w:w="3566" w:type="dxa"/>
            <w:shd w:val="clear" w:color="auto" w:fill="auto"/>
            <w:vAlign w:val="center"/>
          </w:tcPr>
          <w:p w:rsidR="0013339F" w:rsidRPr="00A8430D" w:rsidRDefault="002A05B5" w:rsidP="0013339F">
            <w:pPr>
              <w:rPr>
                <w:rStyle w:val="Style1Char"/>
                <w:rFonts w:asciiTheme="minorHAnsi" w:hAnsiTheme="minorHAnsi" w:cstheme="minorHAnsi"/>
                <w:sz w:val="18"/>
                <w:szCs w:val="18"/>
              </w:rPr>
            </w:pPr>
            <w:r>
              <w:rPr>
                <w:rStyle w:val="Style1Char"/>
                <w:rFonts w:asciiTheme="minorHAnsi" w:hAnsiTheme="minorHAnsi" w:cstheme="minorHAnsi"/>
                <w:sz w:val="18"/>
                <w:szCs w:val="18"/>
              </w:rPr>
              <w:t>Environmental Monitoring at Alaska Hard Rock Mines; Waste Streams from Mines, DEC Waste Management and Wastewater Discharge Permits for Mines</w:t>
            </w:r>
            <w:r w:rsidR="0013339F">
              <w:rPr>
                <w:rStyle w:val="Style1Char"/>
                <w:rFonts w:asciiTheme="minorHAnsi" w:hAnsiTheme="minorHAnsi" w:cstheme="minorHAnsi"/>
                <w:sz w:val="18"/>
                <w:szCs w:val="18"/>
              </w:rPr>
              <w:t xml:space="preserve">; </w:t>
            </w:r>
            <w:r w:rsidR="0013339F" w:rsidRPr="002A05B5">
              <w:rPr>
                <w:rStyle w:val="Style1Char"/>
                <w:rFonts w:asciiTheme="minorHAnsi" w:hAnsiTheme="minorHAnsi" w:cstheme="minorHAnsi"/>
                <w:sz w:val="18"/>
                <w:szCs w:val="18"/>
              </w:rPr>
              <w:t>APDES Inspections-What Types of Inspections are Happening &amp; What to Expect</w:t>
            </w:r>
          </w:p>
        </w:tc>
      </w:tr>
      <w:tr w:rsidR="00DE41F6" w:rsidRPr="00A8430D" w:rsidTr="00992312">
        <w:trPr>
          <w:trHeight w:val="395"/>
        </w:trPr>
        <w:tc>
          <w:tcPr>
            <w:tcW w:w="2053" w:type="dxa"/>
            <w:gridSpan w:val="2"/>
            <w:shd w:val="clear" w:color="auto" w:fill="auto"/>
            <w:vAlign w:val="center"/>
          </w:tcPr>
          <w:p w:rsidR="00DE41F6" w:rsidRPr="009F1DBE" w:rsidRDefault="00DE41F6" w:rsidP="00DE41F6">
            <w:pPr>
              <w:rPr>
                <w:rStyle w:val="Style1Char"/>
                <w:rFonts w:asciiTheme="minorHAnsi" w:hAnsiTheme="minorHAnsi" w:cstheme="minorHAnsi"/>
                <w:sz w:val="18"/>
                <w:szCs w:val="18"/>
              </w:rPr>
            </w:pPr>
            <w:r>
              <w:rPr>
                <w:rStyle w:val="Style1Char"/>
                <w:rFonts w:asciiTheme="minorHAnsi" w:hAnsiTheme="minorHAnsi" w:cstheme="minorHAnsi"/>
                <w:sz w:val="18"/>
                <w:szCs w:val="18"/>
              </w:rPr>
              <w:t>March 20, 2012</w:t>
            </w:r>
          </w:p>
        </w:tc>
        <w:tc>
          <w:tcPr>
            <w:tcW w:w="3849" w:type="dxa"/>
            <w:gridSpan w:val="2"/>
            <w:shd w:val="clear" w:color="auto" w:fill="auto"/>
            <w:vAlign w:val="center"/>
          </w:tcPr>
          <w:p w:rsidR="00DE41F6" w:rsidRDefault="00DE41F6" w:rsidP="00DE41F6">
            <w:pPr>
              <w:rPr>
                <w:rStyle w:val="Style1Char"/>
                <w:rFonts w:asciiTheme="minorHAnsi" w:hAnsiTheme="minorHAnsi" w:cstheme="minorHAnsi"/>
                <w:sz w:val="18"/>
                <w:szCs w:val="18"/>
              </w:rPr>
            </w:pPr>
            <w:r w:rsidRPr="00DE41F6">
              <w:rPr>
                <w:rStyle w:val="Style1Char"/>
                <w:rFonts w:asciiTheme="minorHAnsi" w:hAnsiTheme="minorHAnsi" w:cstheme="minorHAnsi"/>
                <w:sz w:val="18"/>
                <w:szCs w:val="18"/>
              </w:rPr>
              <w:t>Seafood Products Association 74th Annual Conference</w:t>
            </w:r>
          </w:p>
        </w:tc>
        <w:tc>
          <w:tcPr>
            <w:tcW w:w="3566" w:type="dxa"/>
            <w:shd w:val="clear" w:color="auto" w:fill="auto"/>
            <w:vAlign w:val="center"/>
          </w:tcPr>
          <w:p w:rsidR="00DE41F6" w:rsidRDefault="00DE41F6" w:rsidP="00D862BD">
            <w:pPr>
              <w:rPr>
                <w:rStyle w:val="Style1Char"/>
                <w:rFonts w:asciiTheme="minorHAnsi" w:hAnsiTheme="minorHAnsi" w:cstheme="minorHAnsi"/>
                <w:sz w:val="18"/>
                <w:szCs w:val="18"/>
              </w:rPr>
            </w:pPr>
            <w:r>
              <w:rPr>
                <w:rStyle w:val="Style1Char"/>
                <w:rFonts w:asciiTheme="minorHAnsi" w:hAnsiTheme="minorHAnsi" w:cstheme="minorHAnsi"/>
                <w:sz w:val="18"/>
                <w:szCs w:val="18"/>
              </w:rPr>
              <w:t>APDES Permitting Program</w:t>
            </w:r>
          </w:p>
        </w:tc>
      </w:tr>
      <w:tr w:rsidR="00F3372E" w:rsidRPr="00A8430D" w:rsidTr="00992312">
        <w:trPr>
          <w:trHeight w:val="395"/>
        </w:trPr>
        <w:tc>
          <w:tcPr>
            <w:tcW w:w="2053" w:type="dxa"/>
            <w:gridSpan w:val="2"/>
            <w:shd w:val="clear" w:color="auto" w:fill="auto"/>
            <w:vAlign w:val="center"/>
          </w:tcPr>
          <w:p w:rsidR="00F3372E" w:rsidRPr="009F1DBE" w:rsidRDefault="00F3372E" w:rsidP="002A05B5">
            <w:pPr>
              <w:rPr>
                <w:rStyle w:val="Style1Char"/>
                <w:rFonts w:asciiTheme="minorHAnsi" w:hAnsiTheme="minorHAnsi" w:cstheme="minorHAnsi"/>
                <w:sz w:val="18"/>
                <w:szCs w:val="18"/>
              </w:rPr>
            </w:pPr>
            <w:r w:rsidRPr="00F3372E">
              <w:rPr>
                <w:rFonts w:asciiTheme="minorHAnsi" w:hAnsiTheme="minorHAnsi" w:cstheme="minorHAnsi"/>
                <w:sz w:val="18"/>
                <w:szCs w:val="18"/>
              </w:rPr>
              <w:t>April 13, 2012</w:t>
            </w:r>
          </w:p>
        </w:tc>
        <w:tc>
          <w:tcPr>
            <w:tcW w:w="3849" w:type="dxa"/>
            <w:gridSpan w:val="2"/>
            <w:shd w:val="clear" w:color="auto" w:fill="auto"/>
            <w:vAlign w:val="center"/>
          </w:tcPr>
          <w:p w:rsidR="00F3372E" w:rsidRDefault="009A4BC2" w:rsidP="009A4BC2">
            <w:pPr>
              <w:rPr>
                <w:rStyle w:val="Style1Char"/>
                <w:rFonts w:asciiTheme="minorHAnsi" w:hAnsiTheme="minorHAnsi" w:cstheme="minorHAnsi"/>
                <w:sz w:val="18"/>
                <w:szCs w:val="18"/>
              </w:rPr>
            </w:pPr>
            <w:r>
              <w:rPr>
                <w:rStyle w:val="Style1Char"/>
                <w:rFonts w:asciiTheme="minorHAnsi" w:hAnsiTheme="minorHAnsi" w:cstheme="minorHAnsi"/>
                <w:sz w:val="18"/>
                <w:szCs w:val="18"/>
              </w:rPr>
              <w:t>Alaska ComF</w:t>
            </w:r>
            <w:r w:rsidR="00F3372E">
              <w:rPr>
                <w:rStyle w:val="Style1Char"/>
                <w:rFonts w:asciiTheme="minorHAnsi" w:hAnsiTheme="minorHAnsi" w:cstheme="minorHAnsi"/>
                <w:sz w:val="18"/>
                <w:szCs w:val="18"/>
              </w:rPr>
              <w:t xml:space="preserve">ish </w:t>
            </w:r>
            <w:r>
              <w:rPr>
                <w:rStyle w:val="Style1Char"/>
                <w:rFonts w:asciiTheme="minorHAnsi" w:hAnsiTheme="minorHAnsi" w:cstheme="minorHAnsi"/>
                <w:sz w:val="18"/>
                <w:szCs w:val="18"/>
              </w:rPr>
              <w:t xml:space="preserve">Conference </w:t>
            </w:r>
            <w:r w:rsidR="00F3372E">
              <w:rPr>
                <w:rStyle w:val="Style1Char"/>
                <w:rFonts w:asciiTheme="minorHAnsi" w:hAnsiTheme="minorHAnsi" w:cstheme="minorHAnsi"/>
                <w:sz w:val="18"/>
                <w:szCs w:val="18"/>
              </w:rPr>
              <w:t>2012</w:t>
            </w:r>
          </w:p>
        </w:tc>
        <w:tc>
          <w:tcPr>
            <w:tcW w:w="3566" w:type="dxa"/>
            <w:shd w:val="clear" w:color="auto" w:fill="auto"/>
            <w:vAlign w:val="center"/>
          </w:tcPr>
          <w:p w:rsidR="00F3372E" w:rsidRPr="002A05B5" w:rsidRDefault="00F3372E" w:rsidP="002A05B5">
            <w:pPr>
              <w:rPr>
                <w:rStyle w:val="Style1Char"/>
                <w:rFonts w:asciiTheme="minorHAnsi" w:hAnsiTheme="minorHAnsi" w:cstheme="minorHAnsi"/>
                <w:sz w:val="18"/>
                <w:szCs w:val="18"/>
              </w:rPr>
            </w:pPr>
            <w:r w:rsidRPr="00F3372E">
              <w:rPr>
                <w:rFonts w:asciiTheme="minorHAnsi" w:hAnsiTheme="minorHAnsi" w:cstheme="minorHAnsi"/>
                <w:sz w:val="18"/>
                <w:szCs w:val="18"/>
              </w:rPr>
              <w:t>Wastewater Discharge Permitting and the Public Involvement Process</w:t>
            </w:r>
          </w:p>
        </w:tc>
      </w:tr>
      <w:tr w:rsidR="00AF78D8" w:rsidRPr="00A8430D" w:rsidTr="00920F03">
        <w:trPr>
          <w:trHeight w:val="395"/>
        </w:trPr>
        <w:tc>
          <w:tcPr>
            <w:tcW w:w="2053" w:type="dxa"/>
            <w:gridSpan w:val="2"/>
            <w:shd w:val="clear" w:color="auto" w:fill="auto"/>
            <w:vAlign w:val="center"/>
          </w:tcPr>
          <w:p w:rsidR="00AF78D8" w:rsidRDefault="00AF78D8" w:rsidP="00920F03">
            <w:pPr>
              <w:rPr>
                <w:rStyle w:val="Style1Char"/>
                <w:rFonts w:asciiTheme="minorHAnsi" w:hAnsiTheme="minorHAnsi" w:cstheme="minorHAnsi"/>
                <w:sz w:val="18"/>
                <w:szCs w:val="18"/>
              </w:rPr>
            </w:pPr>
            <w:r>
              <w:rPr>
                <w:rStyle w:val="Style1Char"/>
                <w:rFonts w:asciiTheme="minorHAnsi" w:hAnsiTheme="minorHAnsi" w:cstheme="minorHAnsi"/>
                <w:sz w:val="18"/>
                <w:szCs w:val="18"/>
              </w:rPr>
              <w:t>April 19, 2012</w:t>
            </w:r>
          </w:p>
        </w:tc>
        <w:tc>
          <w:tcPr>
            <w:tcW w:w="3849" w:type="dxa"/>
            <w:gridSpan w:val="2"/>
            <w:shd w:val="clear" w:color="auto" w:fill="auto"/>
            <w:vAlign w:val="center"/>
          </w:tcPr>
          <w:p w:rsidR="00AF78D8" w:rsidRDefault="00AF78D8" w:rsidP="00920F03">
            <w:pPr>
              <w:rPr>
                <w:rStyle w:val="Style1Char"/>
                <w:rFonts w:asciiTheme="minorHAnsi" w:hAnsiTheme="minorHAnsi" w:cstheme="minorHAnsi"/>
                <w:sz w:val="18"/>
                <w:szCs w:val="18"/>
              </w:rPr>
            </w:pPr>
            <w:r>
              <w:rPr>
                <w:rStyle w:val="Style1Char"/>
                <w:rFonts w:asciiTheme="minorHAnsi" w:hAnsiTheme="minorHAnsi" w:cstheme="minorHAnsi"/>
                <w:sz w:val="18"/>
                <w:szCs w:val="18"/>
              </w:rPr>
              <w:t>Regulation of Water in Alaska</w:t>
            </w:r>
          </w:p>
        </w:tc>
        <w:tc>
          <w:tcPr>
            <w:tcW w:w="3566" w:type="dxa"/>
            <w:shd w:val="clear" w:color="auto" w:fill="auto"/>
            <w:vAlign w:val="center"/>
          </w:tcPr>
          <w:p w:rsidR="00AF78D8" w:rsidRDefault="00AF78D8" w:rsidP="00920F03">
            <w:pPr>
              <w:rPr>
                <w:rStyle w:val="Style1Char"/>
                <w:rFonts w:asciiTheme="minorHAnsi" w:hAnsiTheme="minorHAnsi" w:cstheme="minorHAnsi"/>
                <w:sz w:val="18"/>
                <w:szCs w:val="18"/>
              </w:rPr>
            </w:pPr>
            <w:r>
              <w:rPr>
                <w:rStyle w:val="Style1Char"/>
                <w:rFonts w:asciiTheme="minorHAnsi" w:hAnsiTheme="minorHAnsi" w:cstheme="minorHAnsi"/>
                <w:sz w:val="18"/>
                <w:szCs w:val="18"/>
              </w:rPr>
              <w:t>Assumption of State primacy for CWA permitting, storm water management and regulation, anti-degradation policy in permitting, recent permit litigation, and wetlands permitting</w:t>
            </w:r>
          </w:p>
        </w:tc>
      </w:tr>
      <w:tr w:rsidR="00F3372E" w:rsidRPr="00A8430D" w:rsidTr="00992312">
        <w:trPr>
          <w:trHeight w:val="395"/>
        </w:trPr>
        <w:tc>
          <w:tcPr>
            <w:tcW w:w="2053" w:type="dxa"/>
            <w:gridSpan w:val="2"/>
            <w:shd w:val="clear" w:color="auto" w:fill="auto"/>
            <w:vAlign w:val="center"/>
          </w:tcPr>
          <w:p w:rsidR="00F3372E" w:rsidRPr="009F1DBE" w:rsidRDefault="00F3372E"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April 24-25, 2012</w:t>
            </w:r>
          </w:p>
        </w:tc>
        <w:tc>
          <w:tcPr>
            <w:tcW w:w="3849" w:type="dxa"/>
            <w:gridSpan w:val="2"/>
            <w:shd w:val="clear" w:color="auto" w:fill="auto"/>
            <w:vAlign w:val="center"/>
          </w:tcPr>
          <w:p w:rsidR="00F3372E" w:rsidRDefault="00F3372E" w:rsidP="00F3372E">
            <w:pPr>
              <w:rPr>
                <w:rStyle w:val="Style1Char"/>
                <w:rFonts w:asciiTheme="minorHAnsi" w:hAnsiTheme="minorHAnsi" w:cstheme="minorHAnsi"/>
                <w:sz w:val="18"/>
                <w:szCs w:val="18"/>
              </w:rPr>
            </w:pPr>
            <w:r>
              <w:rPr>
                <w:rStyle w:val="Style1Char"/>
                <w:rFonts w:asciiTheme="minorHAnsi" w:hAnsiTheme="minorHAnsi" w:cstheme="minorHAnsi"/>
                <w:sz w:val="18"/>
                <w:szCs w:val="18"/>
              </w:rPr>
              <w:t>Seafood Processor Workshops</w:t>
            </w:r>
          </w:p>
        </w:tc>
        <w:tc>
          <w:tcPr>
            <w:tcW w:w="3566" w:type="dxa"/>
            <w:shd w:val="clear" w:color="auto" w:fill="auto"/>
            <w:vAlign w:val="center"/>
          </w:tcPr>
          <w:p w:rsidR="00F3372E" w:rsidRPr="00BD1CC0" w:rsidRDefault="00F3372E" w:rsidP="00F3372E">
            <w:pPr>
              <w:rPr>
                <w:rStyle w:val="Style1Char"/>
                <w:rFonts w:asciiTheme="minorHAnsi" w:hAnsiTheme="minorHAnsi" w:cstheme="minorHAnsi"/>
                <w:sz w:val="18"/>
                <w:szCs w:val="18"/>
              </w:rPr>
            </w:pPr>
            <w:r w:rsidRPr="00F3372E">
              <w:rPr>
                <w:rStyle w:val="Style1Char"/>
                <w:rFonts w:asciiTheme="minorHAnsi" w:hAnsiTheme="minorHAnsi" w:cstheme="minorHAnsi"/>
                <w:sz w:val="18"/>
                <w:szCs w:val="18"/>
              </w:rPr>
              <w:t>APDES permitting requirements for the Seafood Sector in Alaska</w:t>
            </w:r>
            <w:r>
              <w:rPr>
                <w:rStyle w:val="Style1Char"/>
                <w:rFonts w:asciiTheme="minorHAnsi" w:hAnsiTheme="minorHAnsi" w:cstheme="minorHAnsi"/>
                <w:sz w:val="18"/>
                <w:szCs w:val="18"/>
              </w:rPr>
              <w:t>,</w:t>
            </w:r>
            <w:r w:rsidRPr="00F3372E">
              <w:rPr>
                <w:rStyle w:val="Style1Char"/>
                <w:rFonts w:asciiTheme="minorHAnsi" w:hAnsiTheme="minorHAnsi" w:cstheme="minorHAnsi"/>
                <w:sz w:val="18"/>
                <w:szCs w:val="18"/>
              </w:rPr>
              <w:t xml:space="preserve"> compliance assistance, and</w:t>
            </w:r>
            <w:r>
              <w:rPr>
                <w:rStyle w:val="Style1Char"/>
                <w:rFonts w:asciiTheme="minorHAnsi" w:hAnsiTheme="minorHAnsi" w:cstheme="minorHAnsi"/>
                <w:sz w:val="18"/>
                <w:szCs w:val="18"/>
              </w:rPr>
              <w:t xml:space="preserve"> Q&amp;A</w:t>
            </w:r>
            <w:r w:rsidRPr="00F3372E">
              <w:rPr>
                <w:rStyle w:val="Style1Char"/>
                <w:rFonts w:asciiTheme="minorHAnsi" w:hAnsiTheme="minorHAnsi" w:cstheme="minorHAnsi"/>
                <w:sz w:val="18"/>
                <w:szCs w:val="18"/>
              </w:rPr>
              <w:t xml:space="preserve"> regarding seafood processing waste permits</w:t>
            </w:r>
          </w:p>
        </w:tc>
      </w:tr>
      <w:tr w:rsidR="009E3D2A" w:rsidRPr="00A8430D" w:rsidTr="00992312">
        <w:trPr>
          <w:trHeight w:val="395"/>
        </w:trPr>
        <w:tc>
          <w:tcPr>
            <w:tcW w:w="2053" w:type="dxa"/>
            <w:gridSpan w:val="2"/>
            <w:shd w:val="clear" w:color="auto" w:fill="auto"/>
            <w:vAlign w:val="center"/>
          </w:tcPr>
          <w:p w:rsidR="009E3D2A" w:rsidRDefault="009E3D2A"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April 25, 2012</w:t>
            </w:r>
          </w:p>
        </w:tc>
        <w:tc>
          <w:tcPr>
            <w:tcW w:w="3849" w:type="dxa"/>
            <w:gridSpan w:val="2"/>
            <w:shd w:val="clear" w:color="auto" w:fill="auto"/>
            <w:vAlign w:val="center"/>
          </w:tcPr>
          <w:p w:rsidR="009E3D2A" w:rsidRDefault="009E3D2A" w:rsidP="00F3372E">
            <w:pPr>
              <w:rPr>
                <w:rStyle w:val="Style1Char"/>
                <w:rFonts w:asciiTheme="minorHAnsi" w:hAnsiTheme="minorHAnsi" w:cstheme="minorHAnsi"/>
                <w:sz w:val="18"/>
                <w:szCs w:val="18"/>
              </w:rPr>
            </w:pPr>
            <w:r>
              <w:rPr>
                <w:rStyle w:val="Style1Char"/>
                <w:rFonts w:asciiTheme="minorHAnsi" w:hAnsiTheme="minorHAnsi" w:cstheme="minorHAnsi"/>
                <w:sz w:val="18"/>
                <w:szCs w:val="18"/>
              </w:rPr>
              <w:t>Interagency (DEC WWDA and C&amp;E, DNR, DFG, BLM, and USACE) Placer Mining Meeting</w:t>
            </w:r>
          </w:p>
        </w:tc>
        <w:tc>
          <w:tcPr>
            <w:tcW w:w="3566" w:type="dxa"/>
            <w:shd w:val="clear" w:color="auto" w:fill="auto"/>
            <w:vAlign w:val="center"/>
          </w:tcPr>
          <w:p w:rsidR="009E3D2A" w:rsidRDefault="009E3D2A" w:rsidP="00F3372E">
            <w:pPr>
              <w:rPr>
                <w:rStyle w:val="Style1Char"/>
                <w:rFonts w:asciiTheme="minorHAnsi" w:hAnsiTheme="minorHAnsi" w:cstheme="minorHAnsi"/>
                <w:sz w:val="18"/>
                <w:szCs w:val="18"/>
              </w:rPr>
            </w:pPr>
            <w:r>
              <w:rPr>
                <w:rStyle w:val="Style1Char"/>
                <w:rFonts w:asciiTheme="minorHAnsi" w:hAnsiTheme="minorHAnsi" w:cstheme="minorHAnsi"/>
                <w:sz w:val="18"/>
                <w:szCs w:val="18"/>
              </w:rPr>
              <w:t xml:space="preserve">Placer mining activities for the season, </w:t>
            </w:r>
          </w:p>
          <w:p w:rsidR="009E3D2A" w:rsidRPr="00F3372E" w:rsidRDefault="009E3D2A" w:rsidP="009E3D2A">
            <w:pPr>
              <w:rPr>
                <w:rStyle w:val="Style1Char"/>
                <w:rFonts w:asciiTheme="minorHAnsi" w:hAnsiTheme="minorHAnsi" w:cstheme="minorHAnsi"/>
                <w:sz w:val="18"/>
                <w:szCs w:val="18"/>
              </w:rPr>
            </w:pPr>
            <w:r w:rsidRPr="009E3D2A">
              <w:rPr>
                <w:rStyle w:val="Style1Char"/>
                <w:rFonts w:asciiTheme="minorHAnsi" w:hAnsiTheme="minorHAnsi" w:cstheme="minorHAnsi"/>
                <w:sz w:val="18"/>
                <w:szCs w:val="18"/>
              </w:rPr>
              <w:t xml:space="preserve">updates to the Annual Placer Mining Application form, </w:t>
            </w:r>
            <w:r w:rsidR="009A4BC2">
              <w:rPr>
                <w:rStyle w:val="Style1Char"/>
                <w:rFonts w:asciiTheme="minorHAnsi" w:hAnsiTheme="minorHAnsi" w:cstheme="minorHAnsi"/>
                <w:sz w:val="18"/>
                <w:szCs w:val="18"/>
              </w:rPr>
              <w:t xml:space="preserve">and </w:t>
            </w:r>
            <w:r w:rsidRPr="009E3D2A">
              <w:rPr>
                <w:rStyle w:val="Style1Char"/>
                <w:rFonts w:asciiTheme="minorHAnsi" w:hAnsiTheme="minorHAnsi" w:cstheme="minorHAnsi"/>
                <w:sz w:val="18"/>
                <w:szCs w:val="18"/>
              </w:rPr>
              <w:t xml:space="preserve">centralizing DNR as the primary point of contact </w:t>
            </w:r>
            <w:r>
              <w:rPr>
                <w:rStyle w:val="Style1Char"/>
                <w:rFonts w:asciiTheme="minorHAnsi" w:hAnsiTheme="minorHAnsi" w:cstheme="minorHAnsi"/>
                <w:sz w:val="18"/>
                <w:szCs w:val="18"/>
              </w:rPr>
              <w:t xml:space="preserve"> and </w:t>
            </w:r>
            <w:r w:rsidRPr="009E3D2A">
              <w:rPr>
                <w:rStyle w:val="Style1Char"/>
                <w:rFonts w:asciiTheme="minorHAnsi" w:hAnsiTheme="minorHAnsi" w:cstheme="minorHAnsi"/>
                <w:sz w:val="18"/>
                <w:szCs w:val="18"/>
              </w:rPr>
              <w:t>coordination of agency permitting activities</w:t>
            </w:r>
          </w:p>
        </w:tc>
      </w:tr>
      <w:tr w:rsidR="00F3372E" w:rsidRPr="00A8430D" w:rsidTr="00992312">
        <w:trPr>
          <w:trHeight w:val="395"/>
        </w:trPr>
        <w:tc>
          <w:tcPr>
            <w:tcW w:w="2053" w:type="dxa"/>
            <w:gridSpan w:val="2"/>
            <w:shd w:val="clear" w:color="auto" w:fill="auto"/>
            <w:vAlign w:val="center"/>
          </w:tcPr>
          <w:p w:rsidR="00F3372E" w:rsidRPr="00A8430D" w:rsidRDefault="00F3372E"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May 1, 2012</w:t>
            </w:r>
          </w:p>
        </w:tc>
        <w:tc>
          <w:tcPr>
            <w:tcW w:w="3849" w:type="dxa"/>
            <w:gridSpan w:val="2"/>
            <w:shd w:val="clear" w:color="auto" w:fill="auto"/>
            <w:vAlign w:val="center"/>
          </w:tcPr>
          <w:p w:rsidR="00F3372E" w:rsidRDefault="00F3372E"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EPA Region 10 Tribal Leaders Summit</w:t>
            </w:r>
          </w:p>
        </w:tc>
        <w:tc>
          <w:tcPr>
            <w:tcW w:w="3566" w:type="dxa"/>
            <w:shd w:val="clear" w:color="auto" w:fill="auto"/>
            <w:vAlign w:val="center"/>
          </w:tcPr>
          <w:p w:rsidR="00F3372E" w:rsidRPr="00A8430D" w:rsidRDefault="00DF540D" w:rsidP="002A05B5">
            <w:pPr>
              <w:rPr>
                <w:rStyle w:val="Style1Char"/>
                <w:rFonts w:asciiTheme="minorHAnsi" w:hAnsiTheme="minorHAnsi" w:cstheme="minorHAnsi"/>
                <w:sz w:val="18"/>
                <w:szCs w:val="18"/>
              </w:rPr>
            </w:pPr>
            <w:r>
              <w:rPr>
                <w:rStyle w:val="Style1Char"/>
                <w:rFonts w:asciiTheme="minorHAnsi" w:hAnsiTheme="minorHAnsi" w:cstheme="minorHAnsi"/>
                <w:sz w:val="18"/>
                <w:szCs w:val="18"/>
              </w:rPr>
              <w:t>Incorporating</w:t>
            </w:r>
            <w:r w:rsidR="00F3372E">
              <w:rPr>
                <w:rStyle w:val="Style1Char"/>
                <w:rFonts w:asciiTheme="minorHAnsi" w:hAnsiTheme="minorHAnsi" w:cstheme="minorHAnsi"/>
                <w:sz w:val="18"/>
                <w:szCs w:val="18"/>
              </w:rPr>
              <w:t xml:space="preserve"> Traditional Ecological Knowledge </w:t>
            </w:r>
            <w:r>
              <w:rPr>
                <w:rStyle w:val="Style1Char"/>
                <w:rFonts w:asciiTheme="minorHAnsi" w:hAnsiTheme="minorHAnsi" w:cstheme="minorHAnsi"/>
                <w:sz w:val="18"/>
                <w:szCs w:val="18"/>
              </w:rPr>
              <w:t xml:space="preserve">(TEK) </w:t>
            </w:r>
            <w:r w:rsidR="00F3372E">
              <w:rPr>
                <w:rStyle w:val="Style1Char"/>
                <w:rFonts w:asciiTheme="minorHAnsi" w:hAnsiTheme="minorHAnsi" w:cstheme="minorHAnsi"/>
                <w:sz w:val="18"/>
                <w:szCs w:val="18"/>
              </w:rPr>
              <w:t>into Environmental Decision Making</w:t>
            </w:r>
          </w:p>
        </w:tc>
      </w:tr>
      <w:tr w:rsidR="00F3372E" w:rsidRPr="00A8430D" w:rsidTr="00992312">
        <w:trPr>
          <w:trHeight w:val="395"/>
        </w:trPr>
        <w:tc>
          <w:tcPr>
            <w:tcW w:w="2053" w:type="dxa"/>
            <w:gridSpan w:val="2"/>
            <w:shd w:val="clear" w:color="auto" w:fill="auto"/>
            <w:vAlign w:val="center"/>
          </w:tcPr>
          <w:p w:rsidR="00F3372E" w:rsidRPr="00A8430D" w:rsidRDefault="00F3372E" w:rsidP="00D862BD">
            <w:pPr>
              <w:rPr>
                <w:rStyle w:val="Style1Char"/>
                <w:rFonts w:asciiTheme="minorHAnsi" w:hAnsiTheme="minorHAnsi" w:cstheme="minorHAnsi"/>
                <w:sz w:val="18"/>
                <w:szCs w:val="18"/>
              </w:rPr>
            </w:pPr>
            <w:r>
              <w:rPr>
                <w:rStyle w:val="Style1Char"/>
                <w:rFonts w:asciiTheme="minorHAnsi" w:hAnsiTheme="minorHAnsi" w:cstheme="minorHAnsi"/>
                <w:sz w:val="18"/>
                <w:szCs w:val="18"/>
              </w:rPr>
              <w:t>May 9, 2012</w:t>
            </w:r>
          </w:p>
        </w:tc>
        <w:tc>
          <w:tcPr>
            <w:tcW w:w="3849" w:type="dxa"/>
            <w:gridSpan w:val="2"/>
            <w:shd w:val="clear" w:color="auto" w:fill="auto"/>
            <w:vAlign w:val="center"/>
          </w:tcPr>
          <w:p w:rsidR="00F3372E" w:rsidRDefault="00F3372E" w:rsidP="006D5FEA">
            <w:pPr>
              <w:rPr>
                <w:rStyle w:val="Style1Char"/>
                <w:rFonts w:asciiTheme="minorHAnsi" w:hAnsiTheme="minorHAnsi" w:cstheme="minorHAnsi"/>
                <w:sz w:val="18"/>
                <w:szCs w:val="18"/>
              </w:rPr>
            </w:pPr>
            <w:r w:rsidRPr="006D5FEA">
              <w:rPr>
                <w:rStyle w:val="Style1Char"/>
                <w:rFonts w:asciiTheme="minorHAnsi" w:hAnsiTheme="minorHAnsi" w:cstheme="minorHAnsi"/>
                <w:sz w:val="18"/>
                <w:szCs w:val="18"/>
              </w:rPr>
              <w:t>DEC/EPA Meeting with Alaska Oil and Gas Association</w:t>
            </w:r>
          </w:p>
        </w:tc>
        <w:tc>
          <w:tcPr>
            <w:tcW w:w="3566" w:type="dxa"/>
            <w:shd w:val="clear" w:color="auto" w:fill="auto"/>
            <w:vAlign w:val="center"/>
          </w:tcPr>
          <w:p w:rsidR="00F3372E" w:rsidRPr="006D5FEA" w:rsidRDefault="00F3372E" w:rsidP="006D5FEA">
            <w:pPr>
              <w:rPr>
                <w:rStyle w:val="Style1Char"/>
                <w:rFonts w:asciiTheme="minorHAnsi" w:hAnsiTheme="minorHAnsi" w:cstheme="minorHAnsi"/>
                <w:sz w:val="18"/>
                <w:szCs w:val="18"/>
              </w:rPr>
            </w:pPr>
            <w:r w:rsidRPr="006D5FEA">
              <w:rPr>
                <w:rStyle w:val="Style1Char"/>
                <w:rFonts w:asciiTheme="minorHAnsi" w:hAnsiTheme="minorHAnsi" w:cstheme="minorHAnsi"/>
                <w:sz w:val="18"/>
                <w:szCs w:val="18"/>
              </w:rPr>
              <w:t>EPA’s draft National Pollutant Discharge Elimination System Beaufort and Ch</w:t>
            </w:r>
            <w:r>
              <w:rPr>
                <w:rStyle w:val="Style1Char"/>
                <w:rFonts w:asciiTheme="minorHAnsi" w:hAnsiTheme="minorHAnsi" w:cstheme="minorHAnsi"/>
                <w:sz w:val="18"/>
                <w:szCs w:val="18"/>
              </w:rPr>
              <w:t xml:space="preserve">ukchi Seas General Permits, proposed </w:t>
            </w:r>
            <w:r w:rsidRPr="006D5FEA">
              <w:rPr>
                <w:rStyle w:val="Style1Char"/>
                <w:rFonts w:asciiTheme="minorHAnsi" w:hAnsiTheme="minorHAnsi" w:cstheme="minorHAnsi"/>
                <w:sz w:val="18"/>
                <w:szCs w:val="18"/>
              </w:rPr>
              <w:t xml:space="preserve">schedules for the Cook Inlet General Permits, and permitting authority transfer for oil and gas wastewater permitting </w:t>
            </w:r>
          </w:p>
        </w:tc>
      </w:tr>
      <w:tr w:rsidR="004058E4" w:rsidRPr="00A8430D" w:rsidTr="00992312">
        <w:trPr>
          <w:trHeight w:val="395"/>
        </w:trPr>
        <w:tc>
          <w:tcPr>
            <w:tcW w:w="2053" w:type="dxa"/>
            <w:gridSpan w:val="2"/>
            <w:shd w:val="clear" w:color="auto" w:fill="auto"/>
            <w:vAlign w:val="center"/>
          </w:tcPr>
          <w:p w:rsidR="004058E4" w:rsidRPr="00A8430D" w:rsidRDefault="004058E4" w:rsidP="004058E4">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May 9, 2012</w:t>
            </w:r>
          </w:p>
        </w:tc>
        <w:tc>
          <w:tcPr>
            <w:tcW w:w="3849" w:type="dxa"/>
            <w:gridSpan w:val="2"/>
            <w:shd w:val="clear" w:color="auto" w:fill="auto"/>
            <w:vAlign w:val="center"/>
          </w:tcPr>
          <w:p w:rsidR="004058E4" w:rsidRPr="00A8430D" w:rsidRDefault="004058E4" w:rsidP="004058E4">
            <w:pPr>
              <w:rPr>
                <w:rStyle w:val="Style1Char"/>
                <w:rFonts w:asciiTheme="minorHAnsi" w:hAnsiTheme="minorHAnsi" w:cstheme="minorHAnsi"/>
                <w:sz w:val="18"/>
                <w:szCs w:val="18"/>
              </w:rPr>
            </w:pPr>
            <w:r w:rsidRPr="002A05B5">
              <w:rPr>
                <w:rStyle w:val="Style1Char"/>
                <w:rFonts w:asciiTheme="minorHAnsi" w:hAnsiTheme="minorHAnsi" w:cstheme="minorHAnsi"/>
                <w:sz w:val="18"/>
                <w:szCs w:val="18"/>
              </w:rPr>
              <w:t>52nd Annual Alaska Water Was</w:t>
            </w:r>
            <w:r>
              <w:rPr>
                <w:rStyle w:val="Style1Char"/>
                <w:rFonts w:asciiTheme="minorHAnsi" w:hAnsiTheme="minorHAnsi" w:cstheme="minorHAnsi"/>
                <w:sz w:val="18"/>
                <w:szCs w:val="18"/>
              </w:rPr>
              <w:t xml:space="preserve">tewater Management Association </w:t>
            </w:r>
            <w:r w:rsidRPr="002A05B5">
              <w:rPr>
                <w:rStyle w:val="Style1Char"/>
                <w:rFonts w:asciiTheme="minorHAnsi" w:hAnsiTheme="minorHAnsi" w:cstheme="minorHAnsi"/>
                <w:sz w:val="18"/>
                <w:szCs w:val="18"/>
              </w:rPr>
              <w:t>Statewide Conference</w:t>
            </w:r>
          </w:p>
        </w:tc>
        <w:tc>
          <w:tcPr>
            <w:tcW w:w="3566" w:type="dxa"/>
            <w:shd w:val="clear" w:color="auto" w:fill="auto"/>
            <w:vAlign w:val="center"/>
          </w:tcPr>
          <w:p w:rsidR="004058E4" w:rsidRPr="00A8430D" w:rsidRDefault="004058E4" w:rsidP="004058E4">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Permits – Post Issuance</w:t>
            </w:r>
          </w:p>
        </w:tc>
      </w:tr>
      <w:tr w:rsidR="00F3372E" w:rsidRPr="00A8430D" w:rsidTr="00992312">
        <w:trPr>
          <w:trHeight w:val="395"/>
        </w:trPr>
        <w:tc>
          <w:tcPr>
            <w:tcW w:w="2053" w:type="dxa"/>
            <w:gridSpan w:val="2"/>
            <w:shd w:val="clear" w:color="auto" w:fill="auto"/>
            <w:vAlign w:val="center"/>
          </w:tcPr>
          <w:p w:rsidR="00F3372E" w:rsidRDefault="00F3372E" w:rsidP="00D862BD">
            <w:pPr>
              <w:rPr>
                <w:rStyle w:val="Style1Char"/>
                <w:rFonts w:asciiTheme="minorHAnsi" w:hAnsiTheme="minorHAnsi" w:cstheme="minorHAnsi"/>
                <w:sz w:val="18"/>
                <w:szCs w:val="18"/>
              </w:rPr>
            </w:pPr>
            <w:r>
              <w:rPr>
                <w:rStyle w:val="Style1Char"/>
                <w:rFonts w:asciiTheme="minorHAnsi" w:hAnsiTheme="minorHAnsi" w:cstheme="minorHAnsi"/>
                <w:sz w:val="18"/>
                <w:szCs w:val="18"/>
              </w:rPr>
              <w:t>May 11, 2012</w:t>
            </w:r>
          </w:p>
        </w:tc>
        <w:tc>
          <w:tcPr>
            <w:tcW w:w="3849" w:type="dxa"/>
            <w:gridSpan w:val="2"/>
            <w:shd w:val="clear" w:color="auto" w:fill="auto"/>
            <w:vAlign w:val="center"/>
          </w:tcPr>
          <w:p w:rsidR="00F3372E" w:rsidRDefault="00F3372E" w:rsidP="006D5FEA">
            <w:pPr>
              <w:rPr>
                <w:rStyle w:val="Style1Char"/>
                <w:rFonts w:asciiTheme="minorHAnsi" w:hAnsiTheme="minorHAnsi" w:cstheme="minorHAnsi"/>
                <w:sz w:val="18"/>
                <w:szCs w:val="18"/>
              </w:rPr>
            </w:pPr>
            <w:r w:rsidRPr="008D6D19">
              <w:rPr>
                <w:rStyle w:val="Style1Char"/>
                <w:rFonts w:asciiTheme="minorHAnsi" w:hAnsiTheme="minorHAnsi" w:cstheme="minorHAnsi"/>
                <w:sz w:val="18"/>
                <w:szCs w:val="18"/>
              </w:rPr>
              <w:t>Alaska Power Association Regulations Committee Workshop</w:t>
            </w:r>
          </w:p>
        </w:tc>
        <w:tc>
          <w:tcPr>
            <w:tcW w:w="3566" w:type="dxa"/>
            <w:shd w:val="clear" w:color="auto" w:fill="auto"/>
            <w:vAlign w:val="center"/>
          </w:tcPr>
          <w:p w:rsidR="00F3372E" w:rsidRPr="006D5FEA" w:rsidRDefault="00F3372E" w:rsidP="006D5FEA">
            <w:pPr>
              <w:rPr>
                <w:rStyle w:val="Style1Char"/>
                <w:rFonts w:asciiTheme="minorHAnsi" w:hAnsiTheme="minorHAnsi" w:cstheme="minorHAnsi"/>
                <w:sz w:val="18"/>
                <w:szCs w:val="18"/>
              </w:rPr>
            </w:pPr>
            <w:r>
              <w:rPr>
                <w:rStyle w:val="Style1Char"/>
                <w:rFonts w:asciiTheme="minorHAnsi" w:hAnsiTheme="minorHAnsi" w:cstheme="minorHAnsi"/>
                <w:sz w:val="18"/>
                <w:szCs w:val="18"/>
              </w:rPr>
              <w:t>Construction General Perm8it, Multi-Sector General Permit, and storm water pollution prevention plans</w:t>
            </w:r>
          </w:p>
        </w:tc>
      </w:tr>
      <w:tr w:rsidR="00F3372E" w:rsidRPr="00A8430D" w:rsidTr="00992312">
        <w:trPr>
          <w:trHeight w:hRule="exact" w:val="433"/>
        </w:trPr>
        <w:tc>
          <w:tcPr>
            <w:tcW w:w="9468" w:type="dxa"/>
            <w:gridSpan w:val="5"/>
            <w:shd w:val="clear" w:color="auto" w:fill="F2F2F2" w:themeFill="background1" w:themeFillShade="F2"/>
            <w:vAlign w:val="center"/>
          </w:tcPr>
          <w:p w:rsidR="00F3372E" w:rsidRPr="00495BF0" w:rsidRDefault="00F3372E" w:rsidP="00A8430D">
            <w:pPr>
              <w:jc w:val="center"/>
              <w:rPr>
                <w:rStyle w:val="Style1Char"/>
                <w:rFonts w:asciiTheme="minorHAnsi" w:hAnsiTheme="minorHAnsi" w:cstheme="minorHAnsi"/>
                <w:b/>
                <w:caps/>
                <w:sz w:val="22"/>
                <w:szCs w:val="22"/>
              </w:rPr>
            </w:pPr>
            <w:r w:rsidRPr="00495BF0">
              <w:rPr>
                <w:rStyle w:val="Style1Char"/>
                <w:rFonts w:asciiTheme="minorHAnsi" w:hAnsiTheme="minorHAnsi" w:cstheme="minorHAnsi"/>
                <w:b/>
                <w:caps/>
                <w:sz w:val="22"/>
                <w:szCs w:val="22"/>
              </w:rPr>
              <w:t>July 1, 2011 – December 31, 2011</w:t>
            </w:r>
          </w:p>
        </w:tc>
      </w:tr>
      <w:tr w:rsidR="00F3372E" w:rsidRPr="00A8430D" w:rsidTr="00992312">
        <w:trPr>
          <w:trHeight w:val="395"/>
        </w:trPr>
        <w:tc>
          <w:tcPr>
            <w:tcW w:w="2053" w:type="dxa"/>
            <w:gridSpan w:val="2"/>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October 20, 2011</w:t>
            </w:r>
          </w:p>
        </w:tc>
        <w:tc>
          <w:tcPr>
            <w:tcW w:w="3849" w:type="dxa"/>
            <w:gridSpan w:val="2"/>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Water Wastewater Management Association – Southeast Conference</w:t>
            </w:r>
          </w:p>
        </w:tc>
        <w:tc>
          <w:tcPr>
            <w:tcW w:w="3566" w:type="dxa"/>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Discharge Monitoring Reports</w:t>
            </w:r>
          </w:p>
        </w:tc>
      </w:tr>
      <w:tr w:rsidR="00F3372E" w:rsidRPr="00A8430D" w:rsidTr="00992312">
        <w:trPr>
          <w:trHeight w:val="395"/>
        </w:trPr>
        <w:tc>
          <w:tcPr>
            <w:tcW w:w="2053" w:type="dxa"/>
            <w:gridSpan w:val="2"/>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lastRenderedPageBreak/>
              <w:t>October 25, 2011</w:t>
            </w:r>
          </w:p>
        </w:tc>
        <w:tc>
          <w:tcPr>
            <w:tcW w:w="3849" w:type="dxa"/>
            <w:gridSpan w:val="2"/>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Rural Water Association – Annual Training Conference</w:t>
            </w:r>
          </w:p>
        </w:tc>
        <w:tc>
          <w:tcPr>
            <w:tcW w:w="3566" w:type="dxa"/>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Update on Alaska Pollutant Discharge Elimination System</w:t>
            </w:r>
          </w:p>
        </w:tc>
      </w:tr>
      <w:tr w:rsidR="00F3372E" w:rsidRPr="00A8430D" w:rsidTr="00992312">
        <w:trPr>
          <w:trHeight w:val="395"/>
        </w:trPr>
        <w:tc>
          <w:tcPr>
            <w:tcW w:w="2053" w:type="dxa"/>
            <w:gridSpan w:val="2"/>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November 9, 2011</w:t>
            </w:r>
          </w:p>
        </w:tc>
        <w:tc>
          <w:tcPr>
            <w:tcW w:w="3849" w:type="dxa"/>
            <w:gridSpan w:val="2"/>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Tribal Conference on Environmental Management</w:t>
            </w:r>
          </w:p>
        </w:tc>
        <w:tc>
          <w:tcPr>
            <w:tcW w:w="3566" w:type="dxa"/>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Wastewater Discharge Permitting and Tribal Communications</w:t>
            </w:r>
          </w:p>
        </w:tc>
      </w:tr>
      <w:tr w:rsidR="00F3372E" w:rsidRPr="00A8430D" w:rsidTr="00992312">
        <w:trPr>
          <w:trHeight w:val="395"/>
        </w:trPr>
        <w:tc>
          <w:tcPr>
            <w:tcW w:w="2053" w:type="dxa"/>
            <w:gridSpan w:val="2"/>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November 10, 2011</w:t>
            </w:r>
          </w:p>
        </w:tc>
        <w:tc>
          <w:tcPr>
            <w:tcW w:w="3849" w:type="dxa"/>
            <w:gridSpan w:val="2"/>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Miners Association</w:t>
            </w:r>
          </w:p>
        </w:tc>
        <w:tc>
          <w:tcPr>
            <w:tcW w:w="3566" w:type="dxa"/>
            <w:shd w:val="clear" w:color="auto" w:fill="auto"/>
            <w:vAlign w:val="center"/>
          </w:tcPr>
          <w:p w:rsidR="00F3372E" w:rsidRPr="00A8430D" w:rsidRDefault="00F3372E" w:rsidP="004E607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Overview of State’s Clean Water Act Antidegradation Policy</w:t>
            </w:r>
          </w:p>
        </w:tc>
      </w:tr>
      <w:tr w:rsidR="00F3372E" w:rsidRPr="00A8430D" w:rsidTr="00992312">
        <w:trPr>
          <w:trHeight w:hRule="exact" w:val="432"/>
        </w:trPr>
        <w:tc>
          <w:tcPr>
            <w:tcW w:w="9468" w:type="dxa"/>
            <w:gridSpan w:val="5"/>
            <w:shd w:val="clear" w:color="auto" w:fill="F2F2F2" w:themeFill="background1" w:themeFillShade="F2"/>
            <w:vAlign w:val="center"/>
          </w:tcPr>
          <w:p w:rsidR="00F3372E" w:rsidRPr="00495BF0" w:rsidRDefault="00F3372E" w:rsidP="00A8430D">
            <w:pPr>
              <w:widowControl/>
              <w:autoSpaceDE/>
              <w:autoSpaceDN/>
              <w:adjustRightInd/>
              <w:jc w:val="center"/>
              <w:rPr>
                <w:rStyle w:val="Style1Char"/>
                <w:rFonts w:asciiTheme="minorHAnsi" w:hAnsiTheme="minorHAnsi" w:cstheme="minorHAnsi"/>
                <w:b/>
                <w:caps/>
                <w:sz w:val="22"/>
                <w:szCs w:val="22"/>
              </w:rPr>
            </w:pPr>
            <w:r w:rsidRPr="00495BF0">
              <w:rPr>
                <w:rStyle w:val="Style1Char"/>
                <w:rFonts w:asciiTheme="minorHAnsi" w:hAnsiTheme="minorHAnsi" w:cstheme="minorHAnsi"/>
                <w:b/>
                <w:caps/>
                <w:sz w:val="22"/>
                <w:szCs w:val="22"/>
              </w:rPr>
              <w:t>January 1, 2011 – June 30, 2011</w:t>
            </w:r>
          </w:p>
        </w:tc>
      </w:tr>
      <w:tr w:rsidR="00F3372E" w:rsidRPr="00A8430D" w:rsidTr="00992312">
        <w:trPr>
          <w:trHeight w:val="350"/>
        </w:trPr>
        <w:tc>
          <w:tcPr>
            <w:tcW w:w="2053" w:type="dxa"/>
            <w:gridSpan w:val="2"/>
            <w:tcBorders>
              <w:bottom w:val="single" w:sz="4" w:space="0" w:color="auto"/>
            </w:tcBorders>
            <w:vAlign w:val="center"/>
          </w:tcPr>
          <w:p w:rsidR="00F3372E" w:rsidRPr="00A8430D" w:rsidRDefault="00F3372E" w:rsidP="00857E6A">
            <w:pPr>
              <w:jc w:val="cente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January 19, 2011</w:t>
            </w:r>
          </w:p>
        </w:tc>
        <w:tc>
          <w:tcPr>
            <w:tcW w:w="3849" w:type="dxa"/>
            <w:gridSpan w:val="2"/>
            <w:tcBorders>
              <w:bottom w:val="single" w:sz="4" w:space="0" w:color="auto"/>
            </w:tcBorders>
            <w:vAlign w:val="center"/>
          </w:tcPr>
          <w:p w:rsidR="00F3372E" w:rsidRPr="00A8430D" w:rsidRDefault="00F3372E" w:rsidP="00DC095B">
            <w:pPr>
              <w:rPr>
                <w:rFonts w:asciiTheme="minorHAnsi" w:hAnsiTheme="minorHAnsi" w:cstheme="minorHAnsi"/>
                <w:sz w:val="18"/>
                <w:szCs w:val="18"/>
              </w:rPr>
            </w:pPr>
            <w:r w:rsidRPr="00A8430D">
              <w:rPr>
                <w:rFonts w:asciiTheme="minorHAnsi" w:hAnsiTheme="minorHAnsi" w:cstheme="minorHAnsi"/>
                <w:sz w:val="18"/>
                <w:szCs w:val="18"/>
              </w:rPr>
              <w:t>Alaska Association of Environmental Professionals meeting</w:t>
            </w:r>
          </w:p>
        </w:tc>
        <w:tc>
          <w:tcPr>
            <w:tcW w:w="3566" w:type="dxa"/>
            <w:tcBorders>
              <w:bottom w:val="single" w:sz="4" w:space="0" w:color="auto"/>
            </w:tcBorders>
            <w:vAlign w:val="center"/>
          </w:tcPr>
          <w:p w:rsidR="00F3372E" w:rsidRPr="00A8430D" w:rsidRDefault="00F3372E" w:rsidP="00123791">
            <w:pPr>
              <w:rPr>
                <w:rStyle w:val="Style1Char"/>
                <w:rFonts w:asciiTheme="minorHAnsi" w:hAnsiTheme="minorHAnsi" w:cstheme="minorHAnsi"/>
                <w:b/>
                <w:sz w:val="22"/>
                <w:szCs w:val="22"/>
              </w:rPr>
            </w:pPr>
            <w:r w:rsidRPr="00A8430D">
              <w:rPr>
                <w:rFonts w:asciiTheme="minorHAnsi" w:hAnsiTheme="minorHAnsi" w:cstheme="minorHAnsi"/>
                <w:sz w:val="18"/>
                <w:szCs w:val="18"/>
              </w:rPr>
              <w:t>Update on the Alaska Pollutant Discharge Elimination System, with a focus on Stormwater</w:t>
            </w:r>
          </w:p>
        </w:tc>
      </w:tr>
      <w:tr w:rsidR="00F3372E" w:rsidRPr="00A8430D" w:rsidTr="00992312">
        <w:trPr>
          <w:trHeight w:val="350"/>
        </w:trPr>
        <w:tc>
          <w:tcPr>
            <w:tcW w:w="2053" w:type="dxa"/>
            <w:gridSpan w:val="2"/>
            <w:tcBorders>
              <w:bottom w:val="single" w:sz="4" w:space="0" w:color="auto"/>
            </w:tcBorders>
            <w:vAlign w:val="center"/>
          </w:tcPr>
          <w:p w:rsidR="00F3372E" w:rsidRPr="00A8430D" w:rsidRDefault="00F3372E" w:rsidP="00E3721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January 26, 2011</w:t>
            </w:r>
          </w:p>
        </w:tc>
        <w:tc>
          <w:tcPr>
            <w:tcW w:w="3849" w:type="dxa"/>
            <w:gridSpan w:val="2"/>
            <w:tcBorders>
              <w:bottom w:val="single" w:sz="4" w:space="0" w:color="auto"/>
            </w:tcBorders>
          </w:tcPr>
          <w:p w:rsidR="00F3372E" w:rsidRPr="00A8430D" w:rsidRDefault="00F3372E">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DEC 2011 Drinking Water Engineer’s Annual Meeting</w:t>
            </w:r>
          </w:p>
        </w:tc>
        <w:tc>
          <w:tcPr>
            <w:tcW w:w="3566" w:type="dxa"/>
            <w:tcBorders>
              <w:bottom w:val="single" w:sz="4" w:space="0" w:color="auto"/>
            </w:tcBorders>
          </w:tcPr>
          <w:p w:rsidR="00F3372E" w:rsidRPr="00A8430D" w:rsidRDefault="00F3372E">
            <w:pPr>
              <w:rPr>
                <w:rFonts w:asciiTheme="minorHAnsi" w:hAnsiTheme="minorHAnsi" w:cstheme="minorHAnsi"/>
              </w:rPr>
            </w:pPr>
            <w:r w:rsidRPr="00A8430D">
              <w:rPr>
                <w:rFonts w:asciiTheme="minorHAnsi" w:hAnsiTheme="minorHAnsi" w:cstheme="minorHAnsi"/>
              </w:rPr>
              <w:t>Wastewater:  Treatment and Regulations</w:t>
            </w:r>
          </w:p>
        </w:tc>
      </w:tr>
      <w:tr w:rsidR="00F3372E" w:rsidRPr="00A8430D" w:rsidTr="00992312">
        <w:trPr>
          <w:trHeight w:val="350"/>
        </w:trPr>
        <w:tc>
          <w:tcPr>
            <w:tcW w:w="2053" w:type="dxa"/>
            <w:gridSpan w:val="2"/>
            <w:tcBorders>
              <w:bottom w:val="single" w:sz="4" w:space="0" w:color="auto"/>
            </w:tcBorders>
            <w:vAlign w:val="center"/>
          </w:tcPr>
          <w:p w:rsidR="00F3372E" w:rsidRPr="00A8430D" w:rsidRDefault="00F3372E" w:rsidP="00E3721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January 31, 2011</w:t>
            </w:r>
          </w:p>
        </w:tc>
        <w:tc>
          <w:tcPr>
            <w:tcW w:w="3849" w:type="dxa"/>
            <w:gridSpan w:val="2"/>
            <w:tcBorders>
              <w:bottom w:val="single" w:sz="4" w:space="0" w:color="auto"/>
            </w:tcBorders>
          </w:tcPr>
          <w:p w:rsidR="00F3372E" w:rsidRPr="00A8430D" w:rsidRDefault="00F3372E">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UAA Graduate Course on the Clean Water Act</w:t>
            </w:r>
          </w:p>
        </w:tc>
        <w:tc>
          <w:tcPr>
            <w:tcW w:w="3566" w:type="dxa"/>
            <w:tcBorders>
              <w:bottom w:val="single" w:sz="4" w:space="0" w:color="auto"/>
            </w:tcBorders>
          </w:tcPr>
          <w:p w:rsidR="00F3372E" w:rsidRPr="00A8430D" w:rsidRDefault="00F3372E">
            <w:pPr>
              <w:rPr>
                <w:rFonts w:asciiTheme="minorHAnsi" w:hAnsiTheme="minorHAnsi" w:cstheme="minorHAnsi"/>
              </w:rPr>
            </w:pPr>
            <w:r w:rsidRPr="00A8430D">
              <w:rPr>
                <w:rFonts w:asciiTheme="minorHAnsi" w:hAnsiTheme="minorHAnsi" w:cstheme="minorHAnsi"/>
              </w:rPr>
              <w:t>Stormwater</w:t>
            </w:r>
          </w:p>
        </w:tc>
      </w:tr>
      <w:tr w:rsidR="00F3372E" w:rsidRPr="00A8430D" w:rsidTr="00992312">
        <w:trPr>
          <w:trHeight w:val="350"/>
        </w:trPr>
        <w:tc>
          <w:tcPr>
            <w:tcW w:w="2053" w:type="dxa"/>
            <w:gridSpan w:val="2"/>
            <w:tcBorders>
              <w:bottom w:val="single" w:sz="4" w:space="0" w:color="auto"/>
            </w:tcBorders>
            <w:vAlign w:val="center"/>
          </w:tcPr>
          <w:p w:rsidR="00F3372E" w:rsidRPr="00A8430D" w:rsidRDefault="00F3372E" w:rsidP="00E37210">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February 7, 2011</w:t>
            </w:r>
          </w:p>
        </w:tc>
        <w:tc>
          <w:tcPr>
            <w:tcW w:w="3849" w:type="dxa"/>
            <w:gridSpan w:val="2"/>
            <w:tcBorders>
              <w:bottom w:val="single" w:sz="4" w:space="0" w:color="auto"/>
            </w:tcBorders>
          </w:tcPr>
          <w:p w:rsidR="00F3372E" w:rsidRPr="00A8430D" w:rsidRDefault="00F3372E">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UAA graduate Environmental Science class</w:t>
            </w:r>
          </w:p>
        </w:tc>
        <w:tc>
          <w:tcPr>
            <w:tcW w:w="3566" w:type="dxa"/>
            <w:tcBorders>
              <w:bottom w:val="single" w:sz="4" w:space="0" w:color="auto"/>
            </w:tcBorders>
          </w:tcPr>
          <w:p w:rsidR="00F3372E" w:rsidRPr="00A8430D" w:rsidRDefault="00F3372E">
            <w:pPr>
              <w:rPr>
                <w:rFonts w:asciiTheme="minorHAnsi" w:hAnsiTheme="minorHAnsi" w:cstheme="minorHAnsi"/>
              </w:rPr>
            </w:pPr>
            <w:r w:rsidRPr="00A8430D">
              <w:rPr>
                <w:rFonts w:asciiTheme="minorHAnsi" w:hAnsiTheme="minorHAnsi" w:cstheme="minorHAnsi"/>
              </w:rPr>
              <w:t>Clean Water Act</w:t>
            </w:r>
          </w:p>
        </w:tc>
      </w:tr>
      <w:tr w:rsidR="00F3372E" w:rsidRPr="00A8430D" w:rsidTr="00992312">
        <w:trPr>
          <w:trHeight w:val="350"/>
        </w:trPr>
        <w:tc>
          <w:tcPr>
            <w:tcW w:w="2053" w:type="dxa"/>
            <w:gridSpan w:val="2"/>
            <w:tcBorders>
              <w:bottom w:val="single" w:sz="4" w:space="0" w:color="auto"/>
            </w:tcBorders>
            <w:vAlign w:val="center"/>
          </w:tcPr>
          <w:p w:rsidR="00F3372E" w:rsidRPr="00A8430D" w:rsidRDefault="00E37210" w:rsidP="00674901">
            <w:pPr>
              <w:rPr>
                <w:rStyle w:val="Style1Char"/>
                <w:rFonts w:asciiTheme="minorHAnsi" w:hAnsiTheme="minorHAnsi" w:cstheme="minorHAnsi"/>
                <w:sz w:val="18"/>
                <w:szCs w:val="18"/>
              </w:rPr>
            </w:pPr>
            <w:r>
              <w:rPr>
                <w:rStyle w:val="Style1Char"/>
                <w:rFonts w:asciiTheme="minorHAnsi" w:hAnsiTheme="minorHAnsi" w:cstheme="minorHAnsi"/>
                <w:sz w:val="18"/>
                <w:szCs w:val="18"/>
              </w:rPr>
              <w:t xml:space="preserve"> </w:t>
            </w:r>
            <w:r w:rsidR="00F3372E" w:rsidRPr="00A8430D">
              <w:rPr>
                <w:rStyle w:val="Style1Char"/>
                <w:rFonts w:asciiTheme="minorHAnsi" w:hAnsiTheme="minorHAnsi" w:cstheme="minorHAnsi"/>
                <w:sz w:val="18"/>
                <w:szCs w:val="18"/>
              </w:rPr>
              <w:t>March 4, 2011</w:t>
            </w:r>
          </w:p>
        </w:tc>
        <w:tc>
          <w:tcPr>
            <w:tcW w:w="3849" w:type="dxa"/>
            <w:gridSpan w:val="2"/>
            <w:tcBorders>
              <w:bottom w:val="single" w:sz="4" w:space="0" w:color="auto"/>
            </w:tcBorders>
          </w:tcPr>
          <w:p w:rsidR="00F3372E" w:rsidRPr="00A8430D" w:rsidRDefault="00F3372E">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Yukon River Intertribal Watershed Council Meeting</w:t>
            </w:r>
          </w:p>
        </w:tc>
        <w:tc>
          <w:tcPr>
            <w:tcW w:w="3566" w:type="dxa"/>
            <w:tcBorders>
              <w:bottom w:val="single" w:sz="4" w:space="0" w:color="auto"/>
            </w:tcBorders>
          </w:tcPr>
          <w:p w:rsidR="00F3372E" w:rsidRPr="00A8430D" w:rsidRDefault="00F3372E">
            <w:pPr>
              <w:rPr>
                <w:rFonts w:asciiTheme="minorHAnsi" w:hAnsiTheme="minorHAnsi" w:cstheme="minorHAnsi"/>
              </w:rPr>
            </w:pPr>
            <w:r w:rsidRPr="00A8430D">
              <w:rPr>
                <w:rFonts w:asciiTheme="minorHAnsi" w:hAnsiTheme="minorHAnsi" w:cstheme="minorHAnsi"/>
              </w:rPr>
              <w:t>Wastewater discharge permitting</w:t>
            </w:r>
          </w:p>
        </w:tc>
      </w:tr>
      <w:tr w:rsidR="00F3372E" w:rsidRPr="00A8430D" w:rsidTr="00992312">
        <w:trPr>
          <w:trHeight w:val="350"/>
        </w:trPr>
        <w:tc>
          <w:tcPr>
            <w:tcW w:w="2053" w:type="dxa"/>
            <w:gridSpan w:val="2"/>
            <w:tcBorders>
              <w:bottom w:val="single" w:sz="4" w:space="0" w:color="auto"/>
            </w:tcBorders>
            <w:vAlign w:val="center"/>
          </w:tcPr>
          <w:p w:rsidR="00F3372E" w:rsidRPr="00A8430D" w:rsidRDefault="00E37210" w:rsidP="00674901">
            <w:pPr>
              <w:rPr>
                <w:rStyle w:val="Style1Char"/>
                <w:rFonts w:asciiTheme="minorHAnsi" w:hAnsiTheme="minorHAnsi" w:cstheme="minorHAnsi"/>
                <w:sz w:val="18"/>
                <w:szCs w:val="18"/>
              </w:rPr>
            </w:pPr>
            <w:r>
              <w:rPr>
                <w:rStyle w:val="Style1Char"/>
                <w:rFonts w:asciiTheme="minorHAnsi" w:hAnsiTheme="minorHAnsi" w:cstheme="minorHAnsi"/>
                <w:sz w:val="18"/>
                <w:szCs w:val="18"/>
              </w:rPr>
              <w:t xml:space="preserve"> </w:t>
            </w:r>
            <w:r w:rsidR="00F3372E" w:rsidRPr="00A8430D">
              <w:rPr>
                <w:rStyle w:val="Style1Char"/>
                <w:rFonts w:asciiTheme="minorHAnsi" w:hAnsiTheme="minorHAnsi" w:cstheme="minorHAnsi"/>
                <w:sz w:val="18"/>
                <w:szCs w:val="18"/>
              </w:rPr>
              <w:t>March 8, 2011</w:t>
            </w:r>
          </w:p>
        </w:tc>
        <w:tc>
          <w:tcPr>
            <w:tcW w:w="3849" w:type="dxa"/>
            <w:gridSpan w:val="2"/>
            <w:tcBorders>
              <w:bottom w:val="single" w:sz="4" w:space="0" w:color="auto"/>
            </w:tcBorders>
          </w:tcPr>
          <w:p w:rsidR="00F3372E" w:rsidRPr="00A8430D" w:rsidRDefault="00F3372E">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Native Tribal Health Consortium Meeting</w:t>
            </w:r>
          </w:p>
        </w:tc>
        <w:tc>
          <w:tcPr>
            <w:tcW w:w="3566" w:type="dxa"/>
            <w:tcBorders>
              <w:bottom w:val="single" w:sz="4" w:space="0" w:color="auto"/>
            </w:tcBorders>
          </w:tcPr>
          <w:p w:rsidR="00F3372E" w:rsidRPr="00A8430D" w:rsidRDefault="00F3372E">
            <w:pPr>
              <w:rPr>
                <w:rFonts w:asciiTheme="minorHAnsi" w:hAnsiTheme="minorHAnsi" w:cstheme="minorHAnsi"/>
              </w:rPr>
            </w:pPr>
            <w:r w:rsidRPr="00A8430D">
              <w:rPr>
                <w:rFonts w:asciiTheme="minorHAnsi" w:hAnsiTheme="minorHAnsi" w:cstheme="minorHAnsi"/>
              </w:rPr>
              <w:t>APDES permitting in rural Alaska, mixing zones, drinking water backwash general permit, small domestic general permits</w:t>
            </w:r>
          </w:p>
        </w:tc>
      </w:tr>
      <w:tr w:rsidR="00F3372E" w:rsidRPr="00A8430D" w:rsidTr="00992312">
        <w:trPr>
          <w:trHeight w:val="350"/>
        </w:trPr>
        <w:tc>
          <w:tcPr>
            <w:tcW w:w="2053" w:type="dxa"/>
            <w:gridSpan w:val="2"/>
            <w:tcBorders>
              <w:bottom w:val="single" w:sz="4" w:space="0" w:color="auto"/>
            </w:tcBorders>
            <w:vAlign w:val="center"/>
          </w:tcPr>
          <w:p w:rsidR="00F3372E" w:rsidRPr="00A8430D" w:rsidRDefault="00F3372E" w:rsidP="00E37210">
            <w:pPr>
              <w:rPr>
                <w:rStyle w:val="Style1Char"/>
                <w:rFonts w:asciiTheme="minorHAnsi" w:hAnsiTheme="minorHAnsi" w:cstheme="minorHAnsi"/>
                <w:b/>
                <w:sz w:val="22"/>
                <w:szCs w:val="22"/>
              </w:rPr>
            </w:pPr>
            <w:r w:rsidRPr="00A8430D">
              <w:rPr>
                <w:rStyle w:val="Style1Char"/>
                <w:rFonts w:asciiTheme="minorHAnsi" w:hAnsiTheme="minorHAnsi" w:cstheme="minorHAnsi"/>
                <w:sz w:val="18"/>
                <w:szCs w:val="18"/>
              </w:rPr>
              <w:t>June 16-17, 2011</w:t>
            </w:r>
          </w:p>
        </w:tc>
        <w:tc>
          <w:tcPr>
            <w:tcW w:w="3849" w:type="dxa"/>
            <w:gridSpan w:val="2"/>
            <w:tcBorders>
              <w:bottom w:val="single" w:sz="4" w:space="0" w:color="auto"/>
            </w:tcBorders>
          </w:tcPr>
          <w:p w:rsidR="00F3372E" w:rsidRPr="00A8430D" w:rsidRDefault="00F3372E">
            <w:pPr>
              <w:rPr>
                <w:rFonts w:asciiTheme="minorHAnsi" w:hAnsiTheme="minorHAnsi" w:cstheme="minorHAnsi"/>
              </w:rPr>
            </w:pPr>
            <w:r w:rsidRPr="00A8430D">
              <w:rPr>
                <w:rStyle w:val="Style1Char"/>
                <w:rFonts w:asciiTheme="minorHAnsi" w:hAnsiTheme="minorHAnsi" w:cstheme="minorHAnsi"/>
                <w:sz w:val="18"/>
                <w:szCs w:val="18"/>
              </w:rPr>
              <w:t>Public Hearings and meeting with Native Village of Barrow sponsored by EPA</w:t>
            </w:r>
          </w:p>
        </w:tc>
        <w:tc>
          <w:tcPr>
            <w:tcW w:w="3566" w:type="dxa"/>
            <w:tcBorders>
              <w:bottom w:val="single" w:sz="4" w:space="0" w:color="auto"/>
            </w:tcBorders>
          </w:tcPr>
          <w:p w:rsidR="00F3372E" w:rsidRPr="00A8430D" w:rsidRDefault="00F3372E">
            <w:pPr>
              <w:rPr>
                <w:rFonts w:asciiTheme="minorHAnsi" w:hAnsiTheme="minorHAnsi" w:cstheme="minorHAnsi"/>
              </w:rPr>
            </w:pPr>
            <w:r w:rsidRPr="00A8430D">
              <w:rPr>
                <w:rFonts w:asciiTheme="minorHAnsi" w:hAnsiTheme="minorHAnsi" w:cstheme="minorHAnsi"/>
              </w:rPr>
              <w:t>Offshore oil and gas exploration NPDES discharge permits</w:t>
            </w:r>
          </w:p>
        </w:tc>
      </w:tr>
      <w:tr w:rsidR="00F3372E" w:rsidRPr="00A8430D" w:rsidTr="00992312">
        <w:trPr>
          <w:trHeight w:hRule="exact" w:val="432"/>
        </w:trPr>
        <w:tc>
          <w:tcPr>
            <w:tcW w:w="9468" w:type="dxa"/>
            <w:gridSpan w:val="5"/>
            <w:shd w:val="clear" w:color="auto" w:fill="F2F2F2" w:themeFill="background1" w:themeFillShade="F2"/>
            <w:vAlign w:val="center"/>
          </w:tcPr>
          <w:p w:rsidR="00F3372E" w:rsidRPr="00495BF0" w:rsidRDefault="00F3372E" w:rsidP="00A8430D">
            <w:pPr>
              <w:widowControl/>
              <w:autoSpaceDE/>
              <w:autoSpaceDN/>
              <w:adjustRightInd/>
              <w:jc w:val="center"/>
              <w:rPr>
                <w:rStyle w:val="Style1Char"/>
                <w:rFonts w:asciiTheme="minorHAnsi" w:hAnsiTheme="minorHAnsi" w:cstheme="minorHAnsi"/>
                <w:b/>
                <w:caps/>
                <w:sz w:val="22"/>
                <w:szCs w:val="22"/>
              </w:rPr>
            </w:pPr>
            <w:r w:rsidRPr="00495BF0">
              <w:rPr>
                <w:rStyle w:val="Style1Char"/>
                <w:rFonts w:asciiTheme="minorHAnsi" w:hAnsiTheme="minorHAnsi" w:cstheme="minorHAnsi"/>
                <w:b/>
                <w:caps/>
                <w:sz w:val="22"/>
                <w:szCs w:val="22"/>
              </w:rPr>
              <w:t>July 1, 2010 – December 31, 2010</w:t>
            </w:r>
          </w:p>
        </w:tc>
      </w:tr>
      <w:tr w:rsidR="00F3372E" w:rsidRPr="00A8430D" w:rsidTr="00992312">
        <w:trPr>
          <w:trHeight w:val="35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October 26, 2010</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Association of Harbormasters and Port Administrators 2010 Conference, Wrangell</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sz w:val="18"/>
                <w:szCs w:val="18"/>
              </w:rPr>
              <w:t>Storm water Program and Alaska Construction General Permit</w:t>
            </w:r>
          </w:p>
        </w:tc>
      </w:tr>
      <w:tr w:rsidR="00F3372E" w:rsidRPr="00A8430D" w:rsidTr="00992312">
        <w:trPr>
          <w:trHeight w:val="35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November 3, 2010</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Associated General Contractors Annual Conference</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highlight w:val="yellow"/>
              </w:rPr>
            </w:pPr>
            <w:r w:rsidRPr="00A8430D">
              <w:rPr>
                <w:rStyle w:val="Style1Char"/>
                <w:rFonts w:asciiTheme="minorHAnsi" w:hAnsiTheme="minorHAnsi" w:cstheme="minorHAnsi"/>
                <w:sz w:val="18"/>
                <w:szCs w:val="18"/>
              </w:rPr>
              <w:t>Alaska Construction General Permit</w:t>
            </w:r>
          </w:p>
        </w:tc>
      </w:tr>
      <w:tr w:rsidR="00F3372E" w:rsidRPr="00A8430D" w:rsidTr="00992312">
        <w:trPr>
          <w:trHeight w:val="35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November 2, 2010</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Miners Association 2010 Conference, AMA Short Course: Mining &amp; Fisheries, Anchorage</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Permitting, Water Quality Standards, and Mining</w:t>
            </w:r>
          </w:p>
        </w:tc>
      </w:tr>
      <w:tr w:rsidR="00F3372E" w:rsidRPr="00A8430D" w:rsidTr="00992312">
        <w:trPr>
          <w:trHeight w:hRule="exact" w:val="432"/>
        </w:trPr>
        <w:tc>
          <w:tcPr>
            <w:tcW w:w="9468" w:type="dxa"/>
            <w:gridSpan w:val="5"/>
            <w:shd w:val="clear" w:color="auto" w:fill="F2F2F2" w:themeFill="background1" w:themeFillShade="F2"/>
            <w:vAlign w:val="center"/>
          </w:tcPr>
          <w:p w:rsidR="00F3372E" w:rsidRPr="00495BF0" w:rsidRDefault="00F3372E" w:rsidP="00A8430D">
            <w:pPr>
              <w:jc w:val="center"/>
              <w:rPr>
                <w:rFonts w:asciiTheme="minorHAnsi" w:hAnsiTheme="minorHAnsi" w:cstheme="minorHAnsi"/>
                <w:caps/>
                <w:sz w:val="18"/>
                <w:szCs w:val="18"/>
              </w:rPr>
            </w:pPr>
            <w:r w:rsidRPr="00495BF0">
              <w:rPr>
                <w:rStyle w:val="Style1Char"/>
                <w:rFonts w:asciiTheme="minorHAnsi" w:hAnsiTheme="minorHAnsi" w:cstheme="minorHAnsi"/>
                <w:b/>
                <w:caps/>
                <w:sz w:val="22"/>
                <w:szCs w:val="22"/>
              </w:rPr>
              <w:t>January 1, 2010 – June 30, 2010</w:t>
            </w:r>
          </w:p>
        </w:tc>
      </w:tr>
      <w:tr w:rsidR="00F3372E" w:rsidRPr="00A8430D" w:rsidTr="00992312">
        <w:trPr>
          <w:trHeight w:val="35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February 8, 2010</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UAA School of Engineering Graduate Certificate Program for Environmental Regulation and Permitting, Anchorage</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sz w:val="18"/>
                <w:szCs w:val="18"/>
              </w:rPr>
              <w:t>APDES Permitting &amp; Alaska Water Quality Standards</w:t>
            </w:r>
          </w:p>
        </w:tc>
      </w:tr>
      <w:tr w:rsidR="00F3372E" w:rsidRPr="00A8430D" w:rsidTr="00992312">
        <w:trPr>
          <w:trHeight w:val="35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February 23, 2010</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Road &amp; Fish Passage Projects Environmental Control Meeting, Palmer, AK</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Program and Storm water</w:t>
            </w:r>
          </w:p>
        </w:tc>
      </w:tr>
      <w:tr w:rsidR="00F3372E" w:rsidRPr="00A8430D" w:rsidTr="00992312">
        <w:trPr>
          <w:trHeight w:val="35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February 25-26, 2010</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 xml:space="preserve">EPA’s New Construction Site Storm water Discharge limits and BMPs Available to Achieve Them, Anchorage </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Program and Storm water</w:t>
            </w:r>
          </w:p>
        </w:tc>
      </w:tr>
      <w:tr w:rsidR="00F3372E" w:rsidRPr="00A8430D" w:rsidTr="00992312">
        <w:trPr>
          <w:trHeight w:val="35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May 3-5, 2010</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Water/Wastewater Management Association 50th Annual Conference, Sitka, AK</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Program update</w:t>
            </w:r>
          </w:p>
        </w:tc>
      </w:tr>
      <w:tr w:rsidR="00F3372E" w:rsidRPr="00A8430D" w:rsidTr="00992312">
        <w:trPr>
          <w:trHeight w:hRule="exact" w:val="432"/>
        </w:trPr>
        <w:tc>
          <w:tcPr>
            <w:tcW w:w="9468" w:type="dxa"/>
            <w:gridSpan w:val="5"/>
            <w:shd w:val="clear" w:color="auto" w:fill="F2F2F2" w:themeFill="background1" w:themeFillShade="F2"/>
            <w:vAlign w:val="center"/>
          </w:tcPr>
          <w:p w:rsidR="00F3372E" w:rsidRPr="00495BF0" w:rsidRDefault="00F3372E" w:rsidP="00A8430D">
            <w:pPr>
              <w:widowControl/>
              <w:autoSpaceDE/>
              <w:autoSpaceDN/>
              <w:adjustRightInd/>
              <w:jc w:val="center"/>
              <w:rPr>
                <w:rStyle w:val="Style1Char"/>
                <w:rFonts w:asciiTheme="minorHAnsi" w:hAnsiTheme="minorHAnsi" w:cstheme="minorHAnsi"/>
                <w:b/>
                <w:caps/>
                <w:sz w:val="22"/>
                <w:szCs w:val="22"/>
              </w:rPr>
            </w:pPr>
            <w:r w:rsidRPr="00495BF0">
              <w:rPr>
                <w:rStyle w:val="Style1Char"/>
                <w:rFonts w:asciiTheme="minorHAnsi" w:hAnsiTheme="minorHAnsi" w:cstheme="minorHAnsi"/>
                <w:b/>
                <w:caps/>
                <w:sz w:val="22"/>
                <w:szCs w:val="22"/>
              </w:rPr>
              <w:t>July 1, 2009 – December 31, 2009</w:t>
            </w:r>
          </w:p>
        </w:tc>
      </w:tr>
      <w:tr w:rsidR="00F3372E" w:rsidRPr="00A8430D" w:rsidTr="00992312">
        <w:trPr>
          <w:trHeight w:val="350"/>
        </w:trPr>
        <w:tc>
          <w:tcPr>
            <w:tcW w:w="2039"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July 14, 2009</w:t>
            </w:r>
          </w:p>
        </w:tc>
        <w:tc>
          <w:tcPr>
            <w:tcW w:w="3818"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Federal Facilities Outreach Meeting, Anchorage</w:t>
            </w:r>
          </w:p>
        </w:tc>
        <w:tc>
          <w:tcPr>
            <w:tcW w:w="3611"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ADEC-Federal agency coordination for APDES permitting</w:t>
            </w:r>
          </w:p>
        </w:tc>
      </w:tr>
      <w:tr w:rsidR="00F3372E" w:rsidRPr="00A8430D" w:rsidTr="00992312">
        <w:trPr>
          <w:trHeight w:val="350"/>
        </w:trPr>
        <w:tc>
          <w:tcPr>
            <w:tcW w:w="2039"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October 17, 2009</w:t>
            </w:r>
          </w:p>
        </w:tc>
        <w:tc>
          <w:tcPr>
            <w:tcW w:w="3818"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American Institute of Professional Geologists – Alaska Section</w:t>
            </w:r>
          </w:p>
        </w:tc>
        <w:tc>
          <w:tcPr>
            <w:tcW w:w="3611"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Phase II and Storm Water Permitting</w:t>
            </w:r>
          </w:p>
        </w:tc>
      </w:tr>
      <w:tr w:rsidR="00F3372E" w:rsidRPr="00A8430D" w:rsidTr="00992312">
        <w:trPr>
          <w:trHeight w:val="350"/>
        </w:trPr>
        <w:tc>
          <w:tcPr>
            <w:tcW w:w="2039"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October 20, 2009</w:t>
            </w:r>
          </w:p>
        </w:tc>
        <w:tc>
          <w:tcPr>
            <w:tcW w:w="3818"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Association of Harbormasters and Port Administrators</w:t>
            </w:r>
          </w:p>
        </w:tc>
        <w:tc>
          <w:tcPr>
            <w:tcW w:w="3611"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Phase II and Storm Water Permitting</w:t>
            </w:r>
          </w:p>
        </w:tc>
      </w:tr>
      <w:tr w:rsidR="00F3372E" w:rsidRPr="00A8430D" w:rsidTr="00992312">
        <w:trPr>
          <w:trHeight w:val="350"/>
        </w:trPr>
        <w:tc>
          <w:tcPr>
            <w:tcW w:w="2039"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lastRenderedPageBreak/>
              <w:t>October 21, 2009</w:t>
            </w:r>
          </w:p>
        </w:tc>
        <w:tc>
          <w:tcPr>
            <w:tcW w:w="3818"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 xml:space="preserve">City and Borough of Kodiak, Contractors and Engineers </w:t>
            </w:r>
          </w:p>
        </w:tc>
        <w:tc>
          <w:tcPr>
            <w:tcW w:w="3611"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Phase II and Storm Water Permitting</w:t>
            </w:r>
          </w:p>
        </w:tc>
      </w:tr>
      <w:tr w:rsidR="00F3372E" w:rsidRPr="00A8430D" w:rsidTr="00992312">
        <w:trPr>
          <w:trHeight w:val="350"/>
        </w:trPr>
        <w:tc>
          <w:tcPr>
            <w:tcW w:w="2039"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November 3, 2009</w:t>
            </w:r>
          </w:p>
        </w:tc>
        <w:tc>
          <w:tcPr>
            <w:tcW w:w="3818"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Statewide Construction Managers Meeting, Alaska Department of Transportation &amp; Public Facilities, Juneau</w:t>
            </w:r>
          </w:p>
        </w:tc>
        <w:tc>
          <w:tcPr>
            <w:tcW w:w="3611"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Storm water Permitting and Compliance</w:t>
            </w:r>
          </w:p>
        </w:tc>
      </w:tr>
      <w:tr w:rsidR="00F3372E" w:rsidRPr="00A8430D" w:rsidTr="00992312">
        <w:trPr>
          <w:trHeight w:val="350"/>
        </w:trPr>
        <w:tc>
          <w:tcPr>
            <w:tcW w:w="2039"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November 11, 2009</w:t>
            </w:r>
          </w:p>
        </w:tc>
        <w:tc>
          <w:tcPr>
            <w:tcW w:w="3818"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Fish Hatchery Managers Meeting,  Alaska Department of Fish &amp; Game, Anchorage</w:t>
            </w:r>
          </w:p>
        </w:tc>
        <w:tc>
          <w:tcPr>
            <w:tcW w:w="3611"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Fish Hatchery General Permit</w:t>
            </w:r>
          </w:p>
        </w:tc>
      </w:tr>
      <w:tr w:rsidR="00F3372E" w:rsidRPr="00A8430D" w:rsidTr="00992312">
        <w:trPr>
          <w:trHeight w:val="350"/>
        </w:trPr>
        <w:tc>
          <w:tcPr>
            <w:tcW w:w="2039"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November 13, 2009</w:t>
            </w:r>
          </w:p>
        </w:tc>
        <w:tc>
          <w:tcPr>
            <w:tcW w:w="3818"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Associated General Contractors – Alaska Section Annual Meeting</w:t>
            </w:r>
          </w:p>
        </w:tc>
        <w:tc>
          <w:tcPr>
            <w:tcW w:w="3611"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Phase II and Storm Water Permitting</w:t>
            </w:r>
          </w:p>
        </w:tc>
      </w:tr>
      <w:tr w:rsidR="00F3372E" w:rsidRPr="00A8430D" w:rsidTr="00992312">
        <w:trPr>
          <w:trHeight w:val="350"/>
        </w:trPr>
        <w:tc>
          <w:tcPr>
            <w:tcW w:w="2039"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November 18, 2009</w:t>
            </w:r>
          </w:p>
        </w:tc>
        <w:tc>
          <w:tcPr>
            <w:tcW w:w="3818"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Association of Environmental Professionals</w:t>
            </w:r>
          </w:p>
        </w:tc>
        <w:tc>
          <w:tcPr>
            <w:tcW w:w="3611"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Phase II and Storm Water Permitting</w:t>
            </w:r>
          </w:p>
        </w:tc>
      </w:tr>
      <w:tr w:rsidR="00F3372E" w:rsidRPr="00A8430D" w:rsidTr="00992312">
        <w:trPr>
          <w:trHeight w:val="350"/>
        </w:trPr>
        <w:tc>
          <w:tcPr>
            <w:tcW w:w="2039"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December 2-3, 2009</w:t>
            </w:r>
          </w:p>
        </w:tc>
        <w:tc>
          <w:tcPr>
            <w:tcW w:w="3818"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Conference on Water Quality Standard Antidegradation Policy, ADEC, Anchorage</w:t>
            </w:r>
          </w:p>
        </w:tc>
        <w:tc>
          <w:tcPr>
            <w:tcW w:w="3611"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ADEC WQS Antidegradation Policy</w:t>
            </w:r>
          </w:p>
        </w:tc>
      </w:tr>
      <w:tr w:rsidR="00F3372E" w:rsidRPr="00A8430D" w:rsidTr="00992312">
        <w:trPr>
          <w:trHeight w:hRule="exact" w:val="432"/>
        </w:trPr>
        <w:tc>
          <w:tcPr>
            <w:tcW w:w="9468" w:type="dxa"/>
            <w:gridSpan w:val="5"/>
            <w:shd w:val="clear" w:color="auto" w:fill="F2F2F2" w:themeFill="background1" w:themeFillShade="F2"/>
            <w:vAlign w:val="center"/>
          </w:tcPr>
          <w:p w:rsidR="00F3372E" w:rsidRPr="00495BF0" w:rsidRDefault="00F3372E" w:rsidP="00A8430D">
            <w:pPr>
              <w:widowControl/>
              <w:autoSpaceDE/>
              <w:autoSpaceDN/>
              <w:adjustRightInd/>
              <w:jc w:val="center"/>
              <w:rPr>
                <w:rStyle w:val="Style1Char"/>
                <w:rFonts w:asciiTheme="minorHAnsi" w:hAnsiTheme="minorHAnsi" w:cstheme="minorHAnsi"/>
                <w:b/>
                <w:caps/>
                <w:sz w:val="22"/>
                <w:szCs w:val="22"/>
              </w:rPr>
            </w:pPr>
            <w:r w:rsidRPr="00495BF0">
              <w:rPr>
                <w:rStyle w:val="Style1Char"/>
                <w:rFonts w:asciiTheme="minorHAnsi" w:hAnsiTheme="minorHAnsi" w:cstheme="minorHAnsi"/>
                <w:b/>
                <w:caps/>
                <w:sz w:val="22"/>
                <w:szCs w:val="22"/>
              </w:rPr>
              <w:t>January 1, 2009 – June 30, 2009</w:t>
            </w:r>
          </w:p>
        </w:tc>
      </w:tr>
      <w:tr w:rsidR="00F3372E" w:rsidRPr="00A8430D" w:rsidTr="00992312">
        <w:trPr>
          <w:trHeight w:val="35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February 2 and 5,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Alaska Forum on the Environment, Anchorage</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Co-presentations with EPA Region 10</w:t>
            </w:r>
          </w:p>
        </w:tc>
      </w:tr>
      <w:tr w:rsidR="00F3372E" w:rsidRPr="00A8430D" w:rsidTr="00992312">
        <w:trPr>
          <w:trHeight w:val="35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February 2,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University of Alaska Anchorage graduate engineering/environmental seminar, Anchorage</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Program</w:t>
            </w:r>
          </w:p>
        </w:tc>
      </w:tr>
      <w:tr w:rsidR="00F3372E" w:rsidRPr="00A8430D" w:rsidTr="00992312">
        <w:trPr>
          <w:trHeight w:val="98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February 5,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Current Issues in Storm water Regulation, seminar hosted by Lorman Education Services, Anchorage</w:t>
            </w:r>
          </w:p>
        </w:tc>
        <w:tc>
          <w:tcPr>
            <w:tcW w:w="3566" w:type="dxa"/>
            <w:shd w:val="clear" w:color="auto" w:fill="auto"/>
          </w:tcPr>
          <w:p w:rsidR="00F3372E" w:rsidRPr="00A8430D" w:rsidRDefault="00F3372E" w:rsidP="00857E6A">
            <w:pPr>
              <w:rPr>
                <w:rFonts w:asciiTheme="minorHAnsi" w:eastAsiaTheme="minorHAnsi" w:hAnsiTheme="minorHAnsi" w:cstheme="minorHAnsi"/>
                <w:b/>
                <w:bCs/>
                <w:sz w:val="15"/>
                <w:szCs w:val="15"/>
              </w:rPr>
            </w:pPr>
          </w:p>
          <w:p w:rsidR="00F3372E" w:rsidRPr="00A8430D" w:rsidRDefault="00F3372E" w:rsidP="00857E6A">
            <w:pPr>
              <w:rPr>
                <w:rFonts w:asciiTheme="minorHAnsi" w:eastAsiaTheme="minorHAnsi" w:hAnsiTheme="minorHAnsi" w:cstheme="minorHAnsi"/>
                <w:bCs/>
                <w:sz w:val="18"/>
                <w:szCs w:val="18"/>
              </w:rPr>
            </w:pPr>
            <w:r w:rsidRPr="00A8430D">
              <w:rPr>
                <w:rFonts w:asciiTheme="minorHAnsi" w:eastAsiaTheme="minorHAnsi" w:hAnsiTheme="minorHAnsi" w:cstheme="minorHAnsi"/>
                <w:bCs/>
                <w:sz w:val="18"/>
                <w:szCs w:val="18"/>
              </w:rPr>
              <w:t>ADEC’s Role and Submittal Requirements for Projects, Facilities and Activities With Storm water Discharges</w:t>
            </w:r>
          </w:p>
          <w:p w:rsidR="00F3372E" w:rsidRPr="00A8430D" w:rsidRDefault="00F3372E" w:rsidP="00857E6A">
            <w:pPr>
              <w:rPr>
                <w:rStyle w:val="Style1Char"/>
                <w:rFonts w:asciiTheme="minorHAnsi" w:hAnsiTheme="minorHAnsi" w:cstheme="minorHAnsi"/>
                <w:sz w:val="18"/>
                <w:szCs w:val="18"/>
              </w:rPr>
            </w:pPr>
          </w:p>
        </w:tc>
      </w:tr>
      <w:tr w:rsidR="00F3372E" w:rsidRPr="00A8430D" w:rsidTr="00992312">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March 3,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Presentation to  the U.S. Army Corps of Engineers and Municipality of Anchorage Department of Public Works</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Role of ADEC in NPDES Storm water in Compliance, Inspections, and Enforcement, current status and expected changes due to Primacy</w:t>
            </w:r>
          </w:p>
        </w:tc>
      </w:tr>
      <w:tr w:rsidR="00F3372E" w:rsidRPr="00A8430D" w:rsidTr="00992312">
        <w:trPr>
          <w:trHeight w:val="917"/>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March 19,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AK Department of Transportation &amp; Public Facilities Central Region Environmental Expo, Anchorage</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Primacy of the Storm water Sector and the State’s Role in Compliance, Inspections, and Enforcement</w:t>
            </w:r>
          </w:p>
        </w:tc>
      </w:tr>
      <w:tr w:rsidR="00F3372E" w:rsidRPr="00A8430D" w:rsidTr="00992312">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March 24,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Matanuska-Susitna Borough Storm water Workshop</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ADEC, Primacy, and the State’s role in compliance, inspections, and enforcement</w:t>
            </w:r>
          </w:p>
        </w:tc>
      </w:tr>
      <w:tr w:rsidR="00F3372E" w:rsidRPr="00A8430D" w:rsidTr="00992312">
        <w:trPr>
          <w:trHeight w:val="71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March 25,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Call-in workshop for statewide and out-of-state participants by EPA Region 10 and ADEC, Anchorage</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NPDES Multi-Sector General Permit for industrial storm water discharges</w:t>
            </w:r>
          </w:p>
        </w:tc>
      </w:tr>
      <w:tr w:rsidR="00F3372E" w:rsidRPr="00A8430D" w:rsidTr="00992312">
        <w:trPr>
          <w:trHeight w:val="53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March 25,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Workshop for U.S. Fish &amp; Wildlife Service, National Marine Fisheries Service, and ADEC Wastewater staff, developed and coordinated by ADEC program managers, Anchorage</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Program and coordination with Federal fish and wildlife agencies during permitting</w:t>
            </w:r>
          </w:p>
        </w:tc>
      </w:tr>
      <w:tr w:rsidR="00F3372E" w:rsidRPr="00A8430D" w:rsidTr="00992312">
        <w:trPr>
          <w:trHeight w:val="710"/>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March 26,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ADEC and EPA Region 10 workshop, Anchorage</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NPDES Multi-Sector General Permit for industrial storm water discharges</w:t>
            </w:r>
          </w:p>
        </w:tc>
      </w:tr>
      <w:tr w:rsidR="00F3372E" w:rsidRPr="00A8430D" w:rsidTr="00992312">
        <w:trPr>
          <w:trHeight w:val="755"/>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April 2,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Storm water workshop jointly presented by the City &amp; Borough of Juneau, ADEC Storm water Program, and Juneau Watershed partnership</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Storm water management in Juneau, APDES, municipal programs and public outreach</w:t>
            </w:r>
          </w:p>
        </w:tc>
      </w:tr>
      <w:tr w:rsidR="00F3372E" w:rsidRPr="00A8430D" w:rsidTr="00992312">
        <w:trPr>
          <w:trHeight w:val="1115"/>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April 27,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ADEC presentation to U.S. Army Corps of Engineers, Fairbanks</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Role of ADEC in NPDES Storm water in Compliance, Inspections, and Enforcement, current status and expected changes due to Primacy</w:t>
            </w:r>
          </w:p>
        </w:tc>
      </w:tr>
      <w:tr w:rsidR="00F3372E" w:rsidRPr="00A8430D" w:rsidTr="00992312">
        <w:trPr>
          <w:trHeight w:val="728"/>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lastRenderedPageBreak/>
              <w:t>May 5,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ADEC presentation to Alaska Water/Wastewater Management Association, Anchorage</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Overview of APDES Program</w:t>
            </w:r>
          </w:p>
        </w:tc>
      </w:tr>
      <w:tr w:rsidR="00F3372E" w:rsidRPr="00A8430D" w:rsidTr="00992312">
        <w:trPr>
          <w:trHeight w:val="818"/>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June 25,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 xml:space="preserve"> ADEC-sponsored meeting with the U.S. Fish &amp; Wildlife Service and the National Marine Fisheries Service, Anchorage</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APDES 2009 Permit Issuance Plan</w:t>
            </w:r>
          </w:p>
        </w:tc>
      </w:tr>
      <w:tr w:rsidR="00F3372E" w:rsidRPr="00A8430D" w:rsidTr="00992312">
        <w:trPr>
          <w:trHeight w:val="728"/>
        </w:trPr>
        <w:tc>
          <w:tcPr>
            <w:tcW w:w="2053"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June 29, 2009</w:t>
            </w:r>
          </w:p>
        </w:tc>
        <w:tc>
          <w:tcPr>
            <w:tcW w:w="3849" w:type="dxa"/>
            <w:gridSpan w:val="2"/>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ADEC participated in municipality-sponsored work session, Valdez</w:t>
            </w:r>
          </w:p>
        </w:tc>
        <w:tc>
          <w:tcPr>
            <w:tcW w:w="3566" w:type="dxa"/>
            <w:shd w:val="clear" w:color="auto" w:fill="auto"/>
            <w:vAlign w:val="center"/>
          </w:tcPr>
          <w:p w:rsidR="00F3372E" w:rsidRPr="00A8430D" w:rsidRDefault="00F3372E" w:rsidP="00857E6A">
            <w:pPr>
              <w:rPr>
                <w:rStyle w:val="Style1Char"/>
                <w:rFonts w:asciiTheme="minorHAnsi" w:hAnsiTheme="minorHAnsi" w:cstheme="minorHAnsi"/>
                <w:sz w:val="18"/>
                <w:szCs w:val="18"/>
              </w:rPr>
            </w:pPr>
            <w:r w:rsidRPr="00A8430D">
              <w:rPr>
                <w:rStyle w:val="Style1Char"/>
                <w:rFonts w:asciiTheme="minorHAnsi" w:hAnsiTheme="minorHAnsi" w:cstheme="minorHAnsi"/>
                <w:sz w:val="18"/>
                <w:szCs w:val="18"/>
              </w:rPr>
              <w:t>On-site wastewater systems</w:t>
            </w:r>
          </w:p>
        </w:tc>
      </w:tr>
      <w:tr w:rsidR="00F3372E" w:rsidRPr="00A8430D" w:rsidTr="00992312">
        <w:trPr>
          <w:trHeight w:hRule="exact" w:val="432"/>
        </w:trPr>
        <w:tc>
          <w:tcPr>
            <w:tcW w:w="9468" w:type="dxa"/>
            <w:gridSpan w:val="5"/>
            <w:shd w:val="clear" w:color="auto" w:fill="F2F2F2" w:themeFill="background1" w:themeFillShade="F2"/>
            <w:vAlign w:val="center"/>
          </w:tcPr>
          <w:p w:rsidR="00F3372E" w:rsidRPr="00495BF0" w:rsidRDefault="00F3372E" w:rsidP="00A8430D">
            <w:pPr>
              <w:widowControl/>
              <w:autoSpaceDE/>
              <w:autoSpaceDN/>
              <w:adjustRightInd/>
              <w:jc w:val="center"/>
              <w:rPr>
                <w:rStyle w:val="Style1Char"/>
                <w:rFonts w:asciiTheme="minorHAnsi" w:hAnsiTheme="minorHAnsi" w:cstheme="minorHAnsi"/>
                <w:b/>
                <w:caps/>
                <w:sz w:val="22"/>
                <w:szCs w:val="22"/>
              </w:rPr>
            </w:pPr>
            <w:r w:rsidRPr="00495BF0">
              <w:rPr>
                <w:rStyle w:val="Style1Char"/>
                <w:rFonts w:asciiTheme="minorHAnsi" w:hAnsiTheme="minorHAnsi" w:cstheme="minorHAnsi"/>
                <w:b/>
                <w:caps/>
                <w:sz w:val="22"/>
                <w:szCs w:val="22"/>
              </w:rPr>
              <w:t>July 1, 2008 – December 31, 2008</w:t>
            </w:r>
          </w:p>
        </w:tc>
      </w:tr>
      <w:tr w:rsidR="00F3372E" w:rsidRPr="00A8430D" w:rsidTr="00992312">
        <w:tc>
          <w:tcPr>
            <w:tcW w:w="2053"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May - July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EPA Tribal Consultations in Dillingham, Sitka, Galena, and Bethel</w:t>
            </w:r>
          </w:p>
        </w:tc>
        <w:tc>
          <w:tcPr>
            <w:tcW w:w="3566" w:type="dxa"/>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EPA's Government to Government consultation on ADEC's Primacy application with DEC participation</w:t>
            </w:r>
          </w:p>
        </w:tc>
      </w:tr>
      <w:tr w:rsidR="00F3372E" w:rsidRPr="00A8430D" w:rsidTr="00992312">
        <w:tc>
          <w:tcPr>
            <w:tcW w:w="2053"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July 21-23,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EPA-ADEC public meetings / hearings  - Fairbanks, Juneau, and Anchorage</w:t>
            </w:r>
          </w:p>
        </w:tc>
        <w:tc>
          <w:tcPr>
            <w:tcW w:w="3566" w:type="dxa"/>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ADEC's NPDES Primacy Application</w:t>
            </w:r>
          </w:p>
        </w:tc>
      </w:tr>
      <w:tr w:rsidR="00F3372E" w:rsidRPr="00A8430D" w:rsidTr="00992312">
        <w:tc>
          <w:tcPr>
            <w:tcW w:w="2053"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September 25,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Air and Waste Management Association, Anchorage</w:t>
            </w:r>
          </w:p>
        </w:tc>
        <w:tc>
          <w:tcPr>
            <w:tcW w:w="3566" w:type="dxa"/>
            <w:vAlign w:val="center"/>
          </w:tcPr>
          <w:p w:rsidR="00F3372E" w:rsidRPr="00A8430D" w:rsidRDefault="00F3372E" w:rsidP="00857E6A">
            <w:pPr>
              <w:rPr>
                <w:rFonts w:asciiTheme="minorHAnsi" w:hAnsiTheme="minorHAnsi" w:cstheme="minorHAnsi"/>
                <w:color w:val="000000"/>
                <w:sz w:val="18"/>
                <w:szCs w:val="18"/>
              </w:rPr>
            </w:pPr>
            <w:r w:rsidRPr="00A8430D">
              <w:rPr>
                <w:rFonts w:asciiTheme="minorHAnsi" w:hAnsiTheme="minorHAnsi" w:cstheme="minorHAnsi"/>
                <w:color w:val="000000"/>
                <w:sz w:val="18"/>
                <w:szCs w:val="18"/>
              </w:rPr>
              <w:t>APDES Primacy Program</w:t>
            </w:r>
          </w:p>
        </w:tc>
      </w:tr>
      <w:tr w:rsidR="00F3372E" w:rsidRPr="00A8430D" w:rsidTr="00992312">
        <w:trPr>
          <w:trHeight w:val="70"/>
        </w:trPr>
        <w:tc>
          <w:tcPr>
            <w:tcW w:w="2053"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October 10,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Yukon River Intertribal Watershed Council, Fairbanks</w:t>
            </w:r>
          </w:p>
        </w:tc>
        <w:tc>
          <w:tcPr>
            <w:tcW w:w="3566" w:type="dxa"/>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Wastewater Issues in the Yukon Watershed</w:t>
            </w:r>
          </w:p>
        </w:tc>
      </w:tr>
      <w:tr w:rsidR="00F3372E" w:rsidRPr="00A8430D" w:rsidTr="00992312">
        <w:trPr>
          <w:trHeight w:val="305"/>
        </w:trPr>
        <w:tc>
          <w:tcPr>
            <w:tcW w:w="2053"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October 15,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Public Information Meeting, Anchorage</w:t>
            </w:r>
          </w:p>
        </w:tc>
        <w:tc>
          <w:tcPr>
            <w:tcW w:w="3566" w:type="dxa"/>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Seafood NPDES General Permit</w:t>
            </w:r>
          </w:p>
        </w:tc>
      </w:tr>
      <w:tr w:rsidR="00F3372E" w:rsidRPr="00A8430D" w:rsidTr="00992312">
        <w:tc>
          <w:tcPr>
            <w:tcW w:w="2053" w:type="dxa"/>
            <w:gridSpan w:val="2"/>
            <w:vAlign w:val="center"/>
          </w:tcPr>
          <w:p w:rsidR="00F3372E" w:rsidRPr="00A8430D" w:rsidRDefault="00F3372E" w:rsidP="00857E6A">
            <w:pPr>
              <w:rPr>
                <w:rFonts w:asciiTheme="minorHAnsi" w:hAnsiTheme="minorHAnsi" w:cstheme="minorHAnsi"/>
                <w:color w:val="000000"/>
                <w:sz w:val="18"/>
                <w:szCs w:val="18"/>
              </w:rPr>
            </w:pPr>
            <w:r w:rsidRPr="00A8430D">
              <w:rPr>
                <w:rFonts w:asciiTheme="minorHAnsi" w:hAnsiTheme="minorHAnsi" w:cstheme="minorHAnsi"/>
                <w:color w:val="000000"/>
                <w:sz w:val="18"/>
                <w:szCs w:val="18"/>
              </w:rPr>
              <w:t>October 21,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Army Western Regional Environmental Office</w:t>
            </w:r>
          </w:p>
        </w:tc>
        <w:tc>
          <w:tcPr>
            <w:tcW w:w="3566" w:type="dxa"/>
            <w:vAlign w:val="center"/>
          </w:tcPr>
          <w:p w:rsidR="00F3372E" w:rsidRPr="00A8430D" w:rsidRDefault="00F3372E" w:rsidP="00857E6A">
            <w:pPr>
              <w:rPr>
                <w:rFonts w:asciiTheme="minorHAnsi" w:hAnsiTheme="minorHAnsi" w:cstheme="minorHAnsi"/>
                <w:color w:val="000000"/>
                <w:sz w:val="18"/>
                <w:szCs w:val="18"/>
              </w:rPr>
            </w:pPr>
            <w:r w:rsidRPr="00A8430D">
              <w:rPr>
                <w:rFonts w:asciiTheme="minorHAnsi" w:hAnsiTheme="minorHAnsi" w:cstheme="minorHAnsi"/>
                <w:color w:val="000000"/>
                <w:sz w:val="18"/>
                <w:szCs w:val="18"/>
              </w:rPr>
              <w:t>How APDES Program will impact federal facilities in Alaska, meeting</w:t>
            </w:r>
          </w:p>
        </w:tc>
      </w:tr>
      <w:tr w:rsidR="00F3372E" w:rsidRPr="00A8430D" w:rsidTr="00992312">
        <w:tc>
          <w:tcPr>
            <w:tcW w:w="2053"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November 5-7,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Alaska Miners Association</w:t>
            </w:r>
          </w:p>
        </w:tc>
        <w:tc>
          <w:tcPr>
            <w:tcW w:w="3566" w:type="dxa"/>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Presentations on storm water, water quality monitoring, and compliance</w:t>
            </w:r>
          </w:p>
        </w:tc>
      </w:tr>
      <w:tr w:rsidR="00F3372E" w:rsidRPr="00A8430D" w:rsidTr="00992312">
        <w:tc>
          <w:tcPr>
            <w:tcW w:w="2053"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November 12,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Alaska Board of Forestry, Palmer</w:t>
            </w:r>
          </w:p>
        </w:tc>
        <w:tc>
          <w:tcPr>
            <w:tcW w:w="3566" w:type="dxa"/>
            <w:vAlign w:val="center"/>
          </w:tcPr>
          <w:p w:rsidR="00F3372E" w:rsidRPr="00A8430D" w:rsidRDefault="00F3372E" w:rsidP="00857E6A">
            <w:pPr>
              <w:rPr>
                <w:rFonts w:asciiTheme="minorHAnsi" w:hAnsiTheme="minorHAnsi" w:cstheme="minorHAnsi"/>
                <w:color w:val="000000"/>
                <w:sz w:val="18"/>
                <w:szCs w:val="18"/>
              </w:rPr>
            </w:pPr>
            <w:r w:rsidRPr="00A8430D">
              <w:rPr>
                <w:rFonts w:asciiTheme="minorHAnsi" w:hAnsiTheme="minorHAnsi" w:cstheme="minorHAnsi"/>
                <w:color w:val="000000"/>
                <w:sz w:val="18"/>
                <w:szCs w:val="18"/>
              </w:rPr>
              <w:t>Log transfer Facility General Permits under APDES</w:t>
            </w:r>
          </w:p>
        </w:tc>
      </w:tr>
      <w:tr w:rsidR="00F3372E" w:rsidRPr="00A8430D" w:rsidTr="00992312">
        <w:trPr>
          <w:trHeight w:val="755"/>
        </w:trPr>
        <w:tc>
          <w:tcPr>
            <w:tcW w:w="2053"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November 12,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Associated General Contractors, Anchorage</w:t>
            </w:r>
          </w:p>
        </w:tc>
        <w:tc>
          <w:tcPr>
            <w:tcW w:w="3566" w:type="dxa"/>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NPDES Primacy, Construction and Development of Effluent Limit Guidelines</w:t>
            </w:r>
          </w:p>
        </w:tc>
      </w:tr>
      <w:tr w:rsidR="00F3372E" w:rsidRPr="00A8430D" w:rsidTr="00992312">
        <w:trPr>
          <w:trHeight w:val="530"/>
        </w:trPr>
        <w:tc>
          <w:tcPr>
            <w:tcW w:w="2053"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November 19-20,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Resource Development Council, Anchorage</w:t>
            </w:r>
          </w:p>
        </w:tc>
        <w:tc>
          <w:tcPr>
            <w:tcW w:w="3566" w:type="dxa"/>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APDES Program, ADEC information booth</w:t>
            </w:r>
          </w:p>
        </w:tc>
      </w:tr>
      <w:tr w:rsidR="00F3372E" w:rsidRPr="00A8430D" w:rsidTr="00992312">
        <w:trPr>
          <w:trHeight w:val="530"/>
        </w:trPr>
        <w:tc>
          <w:tcPr>
            <w:tcW w:w="2053"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December 3-4,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Environmental Enforcement Seminar, Anchorage</w:t>
            </w:r>
          </w:p>
        </w:tc>
        <w:tc>
          <w:tcPr>
            <w:tcW w:w="3566" w:type="dxa"/>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APDES Permitting Process, Oversight, and Violation Criteria</w:t>
            </w:r>
          </w:p>
        </w:tc>
      </w:tr>
      <w:tr w:rsidR="00F3372E" w:rsidRPr="00A8430D" w:rsidTr="00992312">
        <w:tc>
          <w:tcPr>
            <w:tcW w:w="2053"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December 10-11, 2008</w:t>
            </w:r>
          </w:p>
        </w:tc>
        <w:tc>
          <w:tcPr>
            <w:tcW w:w="3849" w:type="dxa"/>
            <w:gridSpan w:val="2"/>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Alaska Water/Wastewater Management Association, Anchorage and Fairbanks</w:t>
            </w:r>
          </w:p>
        </w:tc>
        <w:tc>
          <w:tcPr>
            <w:tcW w:w="3566" w:type="dxa"/>
            <w:vAlign w:val="center"/>
          </w:tcPr>
          <w:p w:rsidR="00F3372E" w:rsidRPr="00A8430D" w:rsidRDefault="00F3372E" w:rsidP="00857E6A">
            <w:pPr>
              <w:rPr>
                <w:rStyle w:val="Style1Char"/>
                <w:rFonts w:asciiTheme="minorHAnsi" w:hAnsiTheme="minorHAnsi" w:cstheme="minorHAnsi"/>
                <w:sz w:val="18"/>
                <w:szCs w:val="18"/>
              </w:rPr>
            </w:pPr>
            <w:r w:rsidRPr="00A8430D">
              <w:rPr>
                <w:rFonts w:asciiTheme="minorHAnsi" w:hAnsiTheme="minorHAnsi" w:cstheme="minorHAnsi"/>
                <w:color w:val="000000"/>
                <w:sz w:val="18"/>
                <w:szCs w:val="18"/>
              </w:rPr>
              <w:t>NPDES-APDES Primacy Transition</w:t>
            </w:r>
          </w:p>
        </w:tc>
      </w:tr>
    </w:tbl>
    <w:p w:rsidR="009F2EF0" w:rsidRDefault="009F2EF0" w:rsidP="009F2EF0"/>
    <w:p w:rsidR="006A015B" w:rsidRDefault="006A015B" w:rsidP="009F2EF0"/>
    <w:p w:rsidR="00DA7B3B" w:rsidRDefault="00DA7B3B" w:rsidP="005B5F76">
      <w:pPr>
        <w:rPr>
          <w:rStyle w:val="Style1Char"/>
          <w:b/>
        </w:rPr>
      </w:pPr>
      <w:r>
        <w:rPr>
          <w:rStyle w:val="Style1Char"/>
          <w:b/>
        </w:rPr>
        <w:t>VII.  RECRUITMENT AND RETENTION</w:t>
      </w:r>
    </w:p>
    <w:p w:rsidR="00DA7B3B" w:rsidRDefault="00DA7B3B" w:rsidP="00DA7B3B">
      <w:pPr>
        <w:rPr>
          <w:rStyle w:val="Style1Char"/>
          <w:b/>
        </w:rPr>
      </w:pPr>
    </w:p>
    <w:p w:rsidR="004E0FC2" w:rsidRPr="0083565E" w:rsidRDefault="004E0FC2" w:rsidP="007C7DB6">
      <w:pPr>
        <w:ind w:firstLine="720"/>
        <w:rPr>
          <w:rStyle w:val="Style1Char"/>
          <w:b/>
        </w:rPr>
      </w:pPr>
      <w:r w:rsidRPr="0083565E">
        <w:rPr>
          <w:rStyle w:val="Style1Char"/>
          <w:b/>
        </w:rPr>
        <w:t>Recruitment</w:t>
      </w:r>
    </w:p>
    <w:p w:rsidR="004E0FC2" w:rsidRDefault="004E0FC2" w:rsidP="004E0FC2">
      <w:pPr>
        <w:rPr>
          <w:rStyle w:val="Style1Char"/>
        </w:rPr>
      </w:pPr>
    </w:p>
    <w:p w:rsidR="004E0FC2" w:rsidRDefault="004E0FC2" w:rsidP="004E0FC2">
      <w:pPr>
        <w:rPr>
          <w:rFonts w:ascii="Bookman Old Style" w:hAnsi="Bookman Old Style"/>
        </w:rPr>
      </w:pPr>
      <w:r>
        <w:rPr>
          <w:rFonts w:ascii="Bookman Old Style" w:hAnsi="Bookman Old Style"/>
        </w:rPr>
        <w:t xml:space="preserve">ADEC has </w:t>
      </w:r>
      <w:r w:rsidR="00DC72F3">
        <w:rPr>
          <w:rFonts w:ascii="Bookman Old Style" w:hAnsi="Bookman Old Style"/>
        </w:rPr>
        <w:t>46</w:t>
      </w:r>
      <w:r w:rsidRPr="00A51EB8">
        <w:rPr>
          <w:rFonts w:ascii="Bookman Old Style" w:hAnsi="Bookman Old Style"/>
        </w:rPr>
        <w:t xml:space="preserve"> f</w:t>
      </w:r>
      <w:r w:rsidRPr="00EA72B0">
        <w:rPr>
          <w:rFonts w:ascii="Bookman Old Style" w:hAnsi="Bookman Old Style"/>
        </w:rPr>
        <w:t>u</w:t>
      </w:r>
      <w:r>
        <w:rPr>
          <w:rFonts w:ascii="Bookman Old Style" w:hAnsi="Bookman Old Style"/>
        </w:rPr>
        <w:t>ll time equivalent staff dedicated to the APDES Program. ADEC continue</w:t>
      </w:r>
      <w:r w:rsidR="00DC72F3">
        <w:rPr>
          <w:rFonts w:ascii="Bookman Old Style" w:hAnsi="Bookman Old Style"/>
        </w:rPr>
        <w:t>s</w:t>
      </w:r>
      <w:r>
        <w:rPr>
          <w:rFonts w:ascii="Bookman Old Style" w:hAnsi="Bookman Old Style"/>
        </w:rPr>
        <w:t xml:space="preserve"> to fill </w:t>
      </w:r>
      <w:r w:rsidR="00DC72F3">
        <w:rPr>
          <w:rFonts w:ascii="Bookman Old Style" w:hAnsi="Bookman Old Style"/>
        </w:rPr>
        <w:t xml:space="preserve">positions as they become vacant. </w:t>
      </w:r>
      <w:r w:rsidR="006E2BC8">
        <w:rPr>
          <w:rFonts w:ascii="Bookman Old Style" w:hAnsi="Bookman Old Style"/>
        </w:rPr>
        <w:t xml:space="preserve"> </w:t>
      </w:r>
    </w:p>
    <w:p w:rsidR="004E0FC2" w:rsidRDefault="004E0FC2" w:rsidP="004E0FC2">
      <w:pPr>
        <w:rPr>
          <w:rFonts w:ascii="Bookman Old Style" w:hAnsi="Bookman Old Style"/>
        </w:rPr>
      </w:pPr>
    </w:p>
    <w:p w:rsidR="007C7DB6" w:rsidRDefault="004E0FC2" w:rsidP="004E0FC2">
      <w:pPr>
        <w:rPr>
          <w:rFonts w:ascii="Bookman Old Style" w:hAnsi="Bookman Old Style"/>
          <w:b/>
        </w:rPr>
      </w:pPr>
      <w:r w:rsidRPr="0083565E">
        <w:rPr>
          <w:rFonts w:ascii="Bookman Old Style" w:hAnsi="Bookman Old Style"/>
          <w:b/>
        </w:rPr>
        <w:t xml:space="preserve">   </w:t>
      </w:r>
      <w:r w:rsidR="005B5F76">
        <w:rPr>
          <w:rFonts w:ascii="Bookman Old Style" w:hAnsi="Bookman Old Style"/>
          <w:b/>
        </w:rPr>
        <w:tab/>
      </w:r>
    </w:p>
    <w:p w:rsidR="007C7DB6" w:rsidRDefault="007C7DB6">
      <w:pPr>
        <w:spacing w:after="200" w:line="276" w:lineRule="auto"/>
        <w:rPr>
          <w:rFonts w:ascii="Bookman Old Style" w:hAnsi="Bookman Old Style"/>
          <w:b/>
        </w:rPr>
      </w:pPr>
      <w:r>
        <w:rPr>
          <w:rFonts w:ascii="Bookman Old Style" w:hAnsi="Bookman Old Style"/>
          <w:b/>
        </w:rPr>
        <w:br w:type="page"/>
      </w:r>
    </w:p>
    <w:p w:rsidR="004E0FC2" w:rsidRPr="0083565E" w:rsidRDefault="004E0FC2" w:rsidP="007C7DB6">
      <w:pPr>
        <w:ind w:firstLine="720"/>
        <w:rPr>
          <w:rFonts w:ascii="Bookman Old Style" w:hAnsi="Bookman Old Style"/>
          <w:b/>
        </w:rPr>
      </w:pPr>
      <w:r w:rsidRPr="0083565E">
        <w:rPr>
          <w:rFonts w:ascii="Bookman Old Style" w:hAnsi="Bookman Old Style"/>
          <w:b/>
        </w:rPr>
        <w:lastRenderedPageBreak/>
        <w:t>Retention</w:t>
      </w:r>
    </w:p>
    <w:p w:rsidR="004E0FC2" w:rsidRDefault="004E0FC2" w:rsidP="004E0FC2">
      <w:pPr>
        <w:rPr>
          <w:rFonts w:ascii="Bookman Old Style" w:hAnsi="Bookman Old Style"/>
        </w:rPr>
      </w:pPr>
    </w:p>
    <w:p w:rsidR="004E0FC2" w:rsidRDefault="004E0FC2" w:rsidP="004E0FC2">
      <w:pPr>
        <w:rPr>
          <w:rStyle w:val="Style1Char"/>
        </w:rPr>
      </w:pPr>
      <w:r w:rsidRPr="00C31AD1">
        <w:rPr>
          <w:rStyle w:val="Style1Char"/>
        </w:rPr>
        <w:t>ADEC has undertaken a department-wide effort to improve employee retention, including enhancing communication, providing training and professional development opportunities, and working within the parameters of the collective bargaining system to increase salaries.</w:t>
      </w:r>
    </w:p>
    <w:p w:rsidR="00DA7B3B" w:rsidRDefault="00DA7B3B" w:rsidP="004E0FC2">
      <w:pPr>
        <w:rPr>
          <w:rStyle w:val="Style1Char"/>
        </w:rPr>
      </w:pPr>
    </w:p>
    <w:p w:rsidR="007C7DB6" w:rsidRDefault="007C7DB6">
      <w:pPr>
        <w:spacing w:after="200" w:line="276" w:lineRule="auto"/>
        <w:rPr>
          <w:rStyle w:val="Style1Char"/>
        </w:rPr>
      </w:pPr>
      <w:r>
        <w:rPr>
          <w:rStyle w:val="Style1Char"/>
        </w:rPr>
        <w:br w:type="page"/>
      </w:r>
    </w:p>
    <w:p w:rsidR="00A00C91" w:rsidRDefault="00A00C91" w:rsidP="00A00C91">
      <w:pPr>
        <w:jc w:val="center"/>
        <w:rPr>
          <w:rStyle w:val="Style1Char"/>
        </w:rPr>
      </w:pPr>
      <w:r>
        <w:rPr>
          <w:rStyle w:val="Style1Char"/>
        </w:rPr>
        <w:lastRenderedPageBreak/>
        <w:t>APPENDIX A</w:t>
      </w:r>
    </w:p>
    <w:p w:rsidR="00A00C91" w:rsidRDefault="00A00C91">
      <w:pPr>
        <w:spacing w:after="200" w:line="276" w:lineRule="auto"/>
      </w:pPr>
    </w:p>
    <w:tbl>
      <w:tblPr>
        <w:tblStyle w:val="TableGrid"/>
        <w:tblW w:w="0" w:type="auto"/>
        <w:jc w:val="center"/>
        <w:tblLayout w:type="fixed"/>
        <w:tblLook w:val="04A0"/>
      </w:tblPr>
      <w:tblGrid>
        <w:gridCol w:w="1997"/>
        <w:gridCol w:w="1036"/>
        <w:gridCol w:w="1042"/>
        <w:gridCol w:w="1014"/>
        <w:gridCol w:w="1223"/>
        <w:gridCol w:w="1223"/>
        <w:gridCol w:w="1223"/>
      </w:tblGrid>
      <w:tr w:rsidR="007746F9" w:rsidRPr="00495BF0" w:rsidTr="00BA757A">
        <w:trPr>
          <w:trHeight w:val="688"/>
          <w:jc w:val="center"/>
        </w:trPr>
        <w:tc>
          <w:tcPr>
            <w:tcW w:w="8758" w:type="dxa"/>
            <w:gridSpan w:val="7"/>
            <w:shd w:val="clear" w:color="auto" w:fill="D9D9D9" w:themeFill="background1" w:themeFillShade="D9"/>
            <w:vAlign w:val="center"/>
          </w:tcPr>
          <w:p w:rsidR="007746F9" w:rsidRPr="00495BF0" w:rsidRDefault="007746F9" w:rsidP="00BA757A">
            <w:pPr>
              <w:jc w:val="center"/>
              <w:rPr>
                <w:rStyle w:val="Style1Char"/>
                <w:rFonts w:asciiTheme="minorHAnsi" w:hAnsiTheme="minorHAnsi" w:cstheme="minorHAnsi"/>
                <w:b/>
                <w:sz w:val="24"/>
              </w:rPr>
            </w:pPr>
            <w:r w:rsidRPr="00495BF0">
              <w:rPr>
                <w:rStyle w:val="Style1Char"/>
                <w:rFonts w:asciiTheme="minorHAnsi" w:hAnsiTheme="minorHAnsi" w:cstheme="minorHAnsi"/>
                <w:b/>
                <w:caps/>
                <w:sz w:val="28"/>
              </w:rPr>
              <w:t>Bi-Annual Summary</w:t>
            </w:r>
            <w:r w:rsidR="00BA757A">
              <w:rPr>
                <w:rStyle w:val="Style1Char"/>
                <w:rFonts w:asciiTheme="minorHAnsi" w:hAnsiTheme="minorHAnsi" w:cstheme="minorHAnsi"/>
                <w:b/>
                <w:caps/>
                <w:sz w:val="28"/>
              </w:rPr>
              <w:t xml:space="preserve">  - A</w:t>
            </w:r>
            <w:r w:rsidRPr="00495BF0">
              <w:rPr>
                <w:rStyle w:val="Style1Char"/>
                <w:rFonts w:asciiTheme="minorHAnsi" w:hAnsiTheme="minorHAnsi" w:cstheme="minorHAnsi"/>
                <w:b/>
                <w:caps/>
                <w:sz w:val="28"/>
              </w:rPr>
              <w:t>DEC- Issued Certificates, Permits, and Authorizations</w:t>
            </w:r>
          </w:p>
        </w:tc>
      </w:tr>
      <w:tr w:rsidR="00495BF0" w:rsidRPr="00495BF0" w:rsidTr="00BA757A">
        <w:trPr>
          <w:trHeight w:hRule="exact" w:val="360"/>
          <w:jc w:val="center"/>
        </w:trPr>
        <w:tc>
          <w:tcPr>
            <w:tcW w:w="8758" w:type="dxa"/>
            <w:gridSpan w:val="7"/>
            <w:shd w:val="clear" w:color="auto" w:fill="F2F2F2" w:themeFill="background1" w:themeFillShade="F2"/>
            <w:vAlign w:val="center"/>
          </w:tcPr>
          <w:p w:rsidR="00495BF0" w:rsidRPr="0092282C" w:rsidRDefault="00495BF0" w:rsidP="0092282C">
            <w:pPr>
              <w:jc w:val="center"/>
              <w:rPr>
                <w:rStyle w:val="Style1Char"/>
                <w:rFonts w:asciiTheme="minorHAnsi" w:hAnsiTheme="minorHAnsi" w:cstheme="minorHAnsi"/>
                <w:b/>
                <w:caps/>
                <w:sz w:val="22"/>
                <w:szCs w:val="20"/>
              </w:rPr>
            </w:pPr>
            <w:r w:rsidRPr="0092282C">
              <w:rPr>
                <w:rStyle w:val="Style1Char"/>
                <w:rFonts w:asciiTheme="minorHAnsi" w:hAnsiTheme="minorHAnsi" w:cstheme="minorHAnsi"/>
                <w:b/>
                <w:caps/>
                <w:sz w:val="22"/>
                <w:szCs w:val="20"/>
              </w:rPr>
              <w:t>January 2006 through December 2007</w:t>
            </w:r>
          </w:p>
        </w:tc>
      </w:tr>
      <w:tr w:rsidR="007746F9" w:rsidRPr="00495BF0" w:rsidTr="0092282C">
        <w:trPr>
          <w:trHeight w:val="688"/>
          <w:jc w:val="center"/>
        </w:trPr>
        <w:tc>
          <w:tcPr>
            <w:tcW w:w="1997" w:type="dxa"/>
            <w:shd w:val="clear" w:color="auto" w:fill="D9D9D9" w:themeFill="background1" w:themeFillShade="D9"/>
            <w:vAlign w:val="center"/>
          </w:tcPr>
          <w:p w:rsidR="007746F9" w:rsidRPr="00495BF0" w:rsidRDefault="00BA757A" w:rsidP="0092282C">
            <w:pPr>
              <w:jc w:val="center"/>
              <w:rPr>
                <w:rStyle w:val="Style1Char"/>
                <w:rFonts w:asciiTheme="minorHAnsi" w:hAnsiTheme="minorHAnsi" w:cstheme="minorHAnsi"/>
                <w:b/>
                <w:szCs w:val="20"/>
              </w:rPr>
            </w:pPr>
            <w:r>
              <w:rPr>
                <w:rStyle w:val="Style1Char"/>
                <w:rFonts w:asciiTheme="minorHAnsi" w:hAnsiTheme="minorHAnsi" w:cstheme="minorHAnsi"/>
                <w:b/>
                <w:szCs w:val="20"/>
              </w:rPr>
              <w:t>Type of Issuance</w:t>
            </w:r>
          </w:p>
        </w:tc>
        <w:tc>
          <w:tcPr>
            <w:tcW w:w="1036" w:type="dxa"/>
            <w:shd w:val="clear" w:color="auto" w:fill="D9D9D9" w:themeFill="background1" w:themeFillShade="D9"/>
            <w:vAlign w:val="center"/>
          </w:tcPr>
          <w:p w:rsidR="007746F9" w:rsidRPr="00495BF0" w:rsidRDefault="007746F9" w:rsidP="0092282C">
            <w:pPr>
              <w:jc w:val="center"/>
              <w:rPr>
                <w:rStyle w:val="Style1Char"/>
                <w:rFonts w:asciiTheme="minorHAnsi" w:hAnsiTheme="minorHAnsi" w:cstheme="minorHAnsi"/>
                <w:sz w:val="18"/>
                <w:szCs w:val="18"/>
              </w:rPr>
            </w:pPr>
            <w:r w:rsidRPr="00495BF0">
              <w:rPr>
                <w:rFonts w:asciiTheme="minorHAnsi" w:hAnsiTheme="minorHAnsi" w:cstheme="minorHAnsi"/>
                <w:b/>
                <w:bCs/>
                <w:color w:val="000000"/>
                <w:sz w:val="18"/>
                <w:szCs w:val="18"/>
              </w:rPr>
              <w:t>1/1/06  -6/30/06</w:t>
            </w:r>
          </w:p>
        </w:tc>
        <w:tc>
          <w:tcPr>
            <w:tcW w:w="1042" w:type="dxa"/>
            <w:shd w:val="clear" w:color="auto" w:fill="D9D9D9" w:themeFill="background1" w:themeFillShade="D9"/>
            <w:vAlign w:val="center"/>
          </w:tcPr>
          <w:p w:rsidR="007746F9" w:rsidRPr="00495BF0" w:rsidRDefault="007746F9" w:rsidP="0092282C">
            <w:pPr>
              <w:jc w:val="center"/>
              <w:rPr>
                <w:rStyle w:val="Style1Char"/>
                <w:rFonts w:asciiTheme="minorHAnsi" w:hAnsiTheme="minorHAnsi" w:cstheme="minorHAnsi"/>
                <w:sz w:val="18"/>
                <w:szCs w:val="18"/>
              </w:rPr>
            </w:pPr>
            <w:r w:rsidRPr="00495BF0">
              <w:rPr>
                <w:rFonts w:asciiTheme="minorHAnsi" w:hAnsiTheme="minorHAnsi" w:cstheme="minorHAnsi"/>
                <w:b/>
                <w:bCs/>
                <w:color w:val="000000"/>
                <w:sz w:val="18"/>
                <w:szCs w:val="18"/>
              </w:rPr>
              <w:t>7/1/06 - 12/31/06</w:t>
            </w:r>
          </w:p>
        </w:tc>
        <w:tc>
          <w:tcPr>
            <w:tcW w:w="1014" w:type="dxa"/>
            <w:shd w:val="clear" w:color="auto" w:fill="D9D9D9" w:themeFill="background1" w:themeFillShade="D9"/>
            <w:vAlign w:val="center"/>
          </w:tcPr>
          <w:p w:rsidR="007746F9" w:rsidRPr="00495BF0" w:rsidRDefault="007746F9" w:rsidP="0092282C">
            <w:pPr>
              <w:jc w:val="center"/>
              <w:rPr>
                <w:rStyle w:val="Style1Char"/>
                <w:rFonts w:asciiTheme="minorHAnsi" w:hAnsiTheme="minorHAnsi" w:cstheme="minorHAnsi"/>
                <w:sz w:val="18"/>
                <w:szCs w:val="18"/>
              </w:rPr>
            </w:pPr>
            <w:r w:rsidRPr="00495BF0">
              <w:rPr>
                <w:rFonts w:asciiTheme="minorHAnsi" w:hAnsiTheme="minorHAnsi" w:cstheme="minorHAnsi"/>
                <w:b/>
                <w:bCs/>
                <w:color w:val="000000"/>
                <w:sz w:val="18"/>
                <w:szCs w:val="18"/>
              </w:rPr>
              <w:t>1/1/07 - 6/30/07</w:t>
            </w:r>
          </w:p>
        </w:tc>
        <w:tc>
          <w:tcPr>
            <w:tcW w:w="1223" w:type="dxa"/>
            <w:shd w:val="clear" w:color="auto" w:fill="D9D9D9" w:themeFill="background1" w:themeFillShade="D9"/>
            <w:vAlign w:val="center"/>
          </w:tcPr>
          <w:p w:rsidR="007746F9" w:rsidRPr="00495BF0" w:rsidRDefault="007746F9" w:rsidP="0092282C">
            <w:pPr>
              <w:jc w:val="center"/>
              <w:rPr>
                <w:rStyle w:val="Style1Char"/>
                <w:rFonts w:asciiTheme="minorHAnsi" w:hAnsiTheme="minorHAnsi" w:cstheme="minorHAnsi"/>
                <w:sz w:val="18"/>
                <w:szCs w:val="18"/>
              </w:rPr>
            </w:pPr>
            <w:r w:rsidRPr="00495BF0">
              <w:rPr>
                <w:rFonts w:asciiTheme="minorHAnsi" w:hAnsiTheme="minorHAnsi" w:cstheme="minorHAnsi"/>
                <w:b/>
                <w:bCs/>
                <w:color w:val="000000"/>
                <w:sz w:val="18"/>
                <w:szCs w:val="18"/>
              </w:rPr>
              <w:t>7/1/07 -12/31/07</w:t>
            </w:r>
          </w:p>
        </w:tc>
        <w:tc>
          <w:tcPr>
            <w:tcW w:w="1223" w:type="dxa"/>
            <w:shd w:val="clear" w:color="auto" w:fill="D9D9D9" w:themeFill="background1" w:themeFillShade="D9"/>
            <w:vAlign w:val="center"/>
          </w:tcPr>
          <w:p w:rsidR="007746F9" w:rsidRPr="00495BF0" w:rsidRDefault="007746F9" w:rsidP="0092282C">
            <w:pPr>
              <w:pStyle w:val="NoSpacing"/>
              <w:jc w:val="center"/>
              <w:rPr>
                <w:rFonts w:cstheme="minorHAnsi"/>
                <w:b/>
                <w:sz w:val="20"/>
              </w:rPr>
            </w:pPr>
            <w:r w:rsidRPr="00495BF0">
              <w:rPr>
                <w:rFonts w:cstheme="minorHAnsi"/>
                <w:b/>
                <w:sz w:val="20"/>
              </w:rPr>
              <w:t>1/1/08 -6/30/08</w:t>
            </w:r>
          </w:p>
        </w:tc>
        <w:tc>
          <w:tcPr>
            <w:tcW w:w="1223" w:type="dxa"/>
            <w:shd w:val="clear" w:color="auto" w:fill="D9D9D9" w:themeFill="background1" w:themeFillShade="D9"/>
            <w:vAlign w:val="center"/>
          </w:tcPr>
          <w:p w:rsidR="007746F9" w:rsidRPr="00495BF0" w:rsidRDefault="007746F9" w:rsidP="0092282C">
            <w:pPr>
              <w:pStyle w:val="NoSpacing"/>
              <w:jc w:val="center"/>
              <w:rPr>
                <w:rFonts w:cstheme="minorHAnsi"/>
                <w:b/>
                <w:sz w:val="20"/>
              </w:rPr>
            </w:pPr>
            <w:r w:rsidRPr="00495BF0">
              <w:rPr>
                <w:rFonts w:cstheme="minorHAnsi"/>
                <w:b/>
                <w:sz w:val="20"/>
              </w:rPr>
              <w:t xml:space="preserve">7/1/08 -12/31/08 </w:t>
            </w:r>
            <w:r w:rsidRPr="00495BF0">
              <w:rPr>
                <w:rFonts w:cstheme="minorHAnsi"/>
                <w:b/>
                <w:sz w:val="20"/>
                <w:vertAlign w:val="superscript"/>
              </w:rPr>
              <w:t>a</w:t>
            </w:r>
          </w:p>
        </w:tc>
      </w:tr>
      <w:tr w:rsidR="00BA757A" w:rsidRPr="00495BF0" w:rsidTr="00BA757A">
        <w:trPr>
          <w:trHeight w:val="360"/>
          <w:jc w:val="center"/>
        </w:trPr>
        <w:tc>
          <w:tcPr>
            <w:tcW w:w="8758" w:type="dxa"/>
            <w:gridSpan w:val="7"/>
            <w:shd w:val="clear" w:color="auto" w:fill="F2F2F2" w:themeFill="background1" w:themeFillShade="F2"/>
            <w:vAlign w:val="center"/>
          </w:tcPr>
          <w:p w:rsidR="00BA757A" w:rsidRPr="00BA757A" w:rsidRDefault="00BA757A" w:rsidP="0092282C">
            <w:pPr>
              <w:pStyle w:val="NoSpacing"/>
              <w:jc w:val="center"/>
              <w:rPr>
                <w:rFonts w:cstheme="minorHAnsi"/>
                <w:caps/>
                <w:sz w:val="20"/>
              </w:rPr>
            </w:pPr>
            <w:r w:rsidRPr="00BA757A">
              <w:rPr>
                <w:rStyle w:val="Style1Char"/>
                <w:rFonts w:asciiTheme="minorHAnsi" w:hAnsiTheme="minorHAnsi" w:cstheme="minorHAnsi"/>
                <w:b/>
                <w:caps/>
                <w:szCs w:val="20"/>
              </w:rPr>
              <w:t>ADEC Issuances under APDES</w:t>
            </w:r>
          </w:p>
        </w:tc>
      </w:tr>
      <w:tr w:rsidR="00BA757A" w:rsidRPr="00495BF0" w:rsidTr="0092282C">
        <w:trPr>
          <w:trHeight w:val="607"/>
          <w:jc w:val="center"/>
        </w:trPr>
        <w:tc>
          <w:tcPr>
            <w:tcW w:w="1997" w:type="dxa"/>
            <w:vAlign w:val="center"/>
          </w:tcPr>
          <w:p w:rsidR="00BA757A" w:rsidRPr="00495BF0" w:rsidRDefault="00BA757A" w:rsidP="0092282C">
            <w:pPr>
              <w:rPr>
                <w:rStyle w:val="Style1Char"/>
                <w:rFonts w:asciiTheme="minorHAnsi" w:hAnsiTheme="minorHAnsi" w:cstheme="minorHAnsi"/>
                <w:sz w:val="18"/>
                <w:szCs w:val="18"/>
                <w:vertAlign w:val="superscript"/>
              </w:rPr>
            </w:pPr>
            <w:r w:rsidRPr="00495BF0">
              <w:rPr>
                <w:rStyle w:val="Style1Char"/>
                <w:rFonts w:asciiTheme="minorHAnsi" w:hAnsiTheme="minorHAnsi" w:cstheme="minorHAnsi"/>
                <w:sz w:val="18"/>
                <w:szCs w:val="18"/>
              </w:rPr>
              <w:t>401 Certifications of EPA-Issued NPDES IPs</w:t>
            </w:r>
            <w:r w:rsidRPr="00495BF0">
              <w:rPr>
                <w:rStyle w:val="Style1Char"/>
                <w:rFonts w:asciiTheme="minorHAnsi" w:hAnsiTheme="minorHAnsi" w:cstheme="minorHAnsi"/>
                <w:sz w:val="18"/>
                <w:szCs w:val="18"/>
                <w:vertAlign w:val="superscript"/>
              </w:rPr>
              <w:t>a</w:t>
            </w:r>
          </w:p>
        </w:tc>
        <w:tc>
          <w:tcPr>
            <w:tcW w:w="1036"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4</w:t>
            </w:r>
          </w:p>
        </w:tc>
        <w:tc>
          <w:tcPr>
            <w:tcW w:w="1042"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1</w:t>
            </w:r>
          </w:p>
        </w:tc>
        <w:tc>
          <w:tcPr>
            <w:tcW w:w="1014"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0</w:t>
            </w:r>
          </w:p>
        </w:tc>
        <w:tc>
          <w:tcPr>
            <w:tcW w:w="1223"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3</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2</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5</w:t>
            </w:r>
          </w:p>
        </w:tc>
      </w:tr>
      <w:tr w:rsidR="00BA757A" w:rsidRPr="00495BF0" w:rsidTr="0092282C">
        <w:trPr>
          <w:trHeight w:val="552"/>
          <w:jc w:val="center"/>
        </w:trPr>
        <w:tc>
          <w:tcPr>
            <w:tcW w:w="1997" w:type="dxa"/>
            <w:vAlign w:val="center"/>
          </w:tcPr>
          <w:p w:rsidR="00BA757A" w:rsidRPr="00495BF0" w:rsidRDefault="00BA757A" w:rsidP="0092282C">
            <w:pP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401 Certifications of EPA-Issued GPs</w:t>
            </w:r>
            <w:r w:rsidRPr="00495BF0">
              <w:rPr>
                <w:rStyle w:val="Style1Char"/>
                <w:rFonts w:asciiTheme="minorHAnsi" w:hAnsiTheme="minorHAnsi" w:cstheme="minorHAnsi"/>
                <w:sz w:val="18"/>
                <w:szCs w:val="18"/>
                <w:vertAlign w:val="superscript"/>
              </w:rPr>
              <w:t>b</w:t>
            </w:r>
          </w:p>
        </w:tc>
        <w:tc>
          <w:tcPr>
            <w:tcW w:w="1036"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1</w:t>
            </w:r>
          </w:p>
        </w:tc>
        <w:tc>
          <w:tcPr>
            <w:tcW w:w="1042"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0</w:t>
            </w:r>
          </w:p>
        </w:tc>
        <w:tc>
          <w:tcPr>
            <w:tcW w:w="1014"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3</w:t>
            </w:r>
          </w:p>
        </w:tc>
        <w:tc>
          <w:tcPr>
            <w:tcW w:w="1223"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0</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0</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0</w:t>
            </w:r>
          </w:p>
        </w:tc>
      </w:tr>
      <w:tr w:rsidR="00BA757A" w:rsidRPr="00495BF0" w:rsidTr="0092282C">
        <w:trPr>
          <w:trHeight w:val="516"/>
          <w:jc w:val="center"/>
        </w:trPr>
        <w:tc>
          <w:tcPr>
            <w:tcW w:w="1997" w:type="dxa"/>
            <w:vAlign w:val="center"/>
          </w:tcPr>
          <w:p w:rsidR="00BA757A" w:rsidRPr="00495BF0" w:rsidRDefault="00BA757A" w:rsidP="0092282C">
            <w:pP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Authorizations under NPDES GPs</w:t>
            </w:r>
          </w:p>
        </w:tc>
        <w:tc>
          <w:tcPr>
            <w:tcW w:w="1036"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45</w:t>
            </w:r>
          </w:p>
        </w:tc>
        <w:tc>
          <w:tcPr>
            <w:tcW w:w="1042"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23</w:t>
            </w:r>
          </w:p>
        </w:tc>
        <w:tc>
          <w:tcPr>
            <w:tcW w:w="1014"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22</w:t>
            </w:r>
          </w:p>
        </w:tc>
        <w:tc>
          <w:tcPr>
            <w:tcW w:w="1223"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13</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23</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6</w:t>
            </w:r>
          </w:p>
        </w:tc>
      </w:tr>
      <w:tr w:rsidR="00BA757A" w:rsidRPr="00495BF0" w:rsidTr="00BA757A">
        <w:trPr>
          <w:trHeight w:val="360"/>
          <w:jc w:val="center"/>
        </w:trPr>
        <w:tc>
          <w:tcPr>
            <w:tcW w:w="8758" w:type="dxa"/>
            <w:gridSpan w:val="7"/>
            <w:shd w:val="clear" w:color="auto" w:fill="F2F2F2" w:themeFill="background1" w:themeFillShade="F2"/>
            <w:vAlign w:val="center"/>
          </w:tcPr>
          <w:p w:rsidR="00BA757A" w:rsidRPr="00BA757A" w:rsidRDefault="00BA757A" w:rsidP="0092282C">
            <w:pPr>
              <w:jc w:val="center"/>
              <w:rPr>
                <w:rStyle w:val="Style1Char"/>
                <w:rFonts w:asciiTheme="minorHAnsi" w:hAnsiTheme="minorHAnsi" w:cstheme="minorHAnsi"/>
                <w:caps/>
                <w:sz w:val="18"/>
                <w:szCs w:val="18"/>
              </w:rPr>
            </w:pPr>
            <w:r w:rsidRPr="00BA757A">
              <w:rPr>
                <w:rStyle w:val="Style1Char"/>
                <w:rFonts w:asciiTheme="minorHAnsi" w:hAnsiTheme="minorHAnsi" w:cstheme="minorHAnsi"/>
                <w:b/>
                <w:caps/>
                <w:szCs w:val="20"/>
              </w:rPr>
              <w:t>ADEC Issuances under APDES</w:t>
            </w:r>
          </w:p>
        </w:tc>
      </w:tr>
      <w:tr w:rsidR="00BA757A" w:rsidRPr="00495BF0" w:rsidTr="0092282C">
        <w:trPr>
          <w:trHeight w:val="326"/>
          <w:jc w:val="center"/>
        </w:trPr>
        <w:tc>
          <w:tcPr>
            <w:tcW w:w="1997" w:type="dxa"/>
            <w:vAlign w:val="center"/>
          </w:tcPr>
          <w:p w:rsidR="00BA757A" w:rsidRPr="00495BF0" w:rsidRDefault="00BA757A" w:rsidP="0092282C">
            <w:pPr>
              <w:rPr>
                <w:rStyle w:val="Style1Char"/>
                <w:rFonts w:asciiTheme="minorHAnsi" w:hAnsiTheme="minorHAnsi" w:cstheme="minorHAnsi"/>
                <w:sz w:val="18"/>
                <w:szCs w:val="18"/>
                <w:vertAlign w:val="superscript"/>
              </w:rPr>
            </w:pPr>
            <w:r w:rsidRPr="00495BF0">
              <w:rPr>
                <w:rStyle w:val="Style1Char"/>
                <w:rFonts w:asciiTheme="minorHAnsi" w:hAnsiTheme="minorHAnsi" w:cstheme="minorHAnsi"/>
                <w:sz w:val="18"/>
                <w:szCs w:val="18"/>
              </w:rPr>
              <w:t>APDES  IPs</w:t>
            </w:r>
          </w:p>
        </w:tc>
        <w:tc>
          <w:tcPr>
            <w:tcW w:w="1036" w:type="dxa"/>
            <w:vAlign w:val="center"/>
          </w:tcPr>
          <w:p w:rsidR="00BA757A" w:rsidRPr="00495BF0" w:rsidRDefault="00BA757A" w:rsidP="0092282C">
            <w:pPr>
              <w:jc w:val="center"/>
              <w:rPr>
                <w:rStyle w:val="Style1Char"/>
                <w:rFonts w:asciiTheme="minorHAnsi" w:hAnsiTheme="minorHAnsi" w:cstheme="minorHAnsi"/>
                <w:sz w:val="18"/>
                <w:szCs w:val="18"/>
                <w:vertAlign w:val="superscript"/>
              </w:rPr>
            </w:pPr>
            <w:r w:rsidRPr="00495BF0">
              <w:rPr>
                <w:rStyle w:val="Style1Char"/>
                <w:rFonts w:asciiTheme="minorHAnsi" w:hAnsiTheme="minorHAnsi" w:cstheme="minorHAnsi"/>
                <w:sz w:val="18"/>
                <w:szCs w:val="18"/>
              </w:rPr>
              <w:t>NA</w:t>
            </w:r>
            <w:r w:rsidRPr="00495BF0">
              <w:rPr>
                <w:rStyle w:val="Style1Char"/>
                <w:rFonts w:asciiTheme="minorHAnsi" w:hAnsiTheme="minorHAnsi" w:cstheme="minorHAnsi"/>
                <w:sz w:val="18"/>
                <w:szCs w:val="18"/>
                <w:vertAlign w:val="superscript"/>
              </w:rPr>
              <w:t>c</w:t>
            </w:r>
          </w:p>
        </w:tc>
        <w:tc>
          <w:tcPr>
            <w:tcW w:w="1042"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014"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223"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223" w:type="dxa"/>
            <w:vAlign w:val="center"/>
          </w:tcPr>
          <w:p w:rsidR="00BA757A" w:rsidRPr="00495BF0" w:rsidRDefault="00BA757A" w:rsidP="0005568F">
            <w:pPr>
              <w:pStyle w:val="NoSpacing"/>
              <w:jc w:val="center"/>
              <w:rPr>
                <w:rFonts w:cstheme="minorHAnsi"/>
                <w:sz w:val="20"/>
              </w:rPr>
            </w:pPr>
            <w:r w:rsidRPr="00495BF0">
              <w:rPr>
                <w:rFonts w:cstheme="minorHAnsi"/>
                <w:sz w:val="20"/>
              </w:rPr>
              <w:t>NA</w:t>
            </w:r>
            <w:r w:rsidRPr="00495BF0">
              <w:rPr>
                <w:rFonts w:cstheme="minorHAnsi"/>
                <w:sz w:val="20"/>
                <w:vertAlign w:val="superscript"/>
              </w:rPr>
              <w:t xml:space="preserve"> </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0</w:t>
            </w:r>
          </w:p>
        </w:tc>
      </w:tr>
      <w:tr w:rsidR="00BA757A" w:rsidRPr="00495BF0" w:rsidTr="0092282C">
        <w:trPr>
          <w:trHeight w:val="353"/>
          <w:jc w:val="center"/>
        </w:trPr>
        <w:tc>
          <w:tcPr>
            <w:tcW w:w="1997" w:type="dxa"/>
            <w:vAlign w:val="center"/>
          </w:tcPr>
          <w:p w:rsidR="00BA757A" w:rsidRPr="00495BF0" w:rsidRDefault="00BA757A" w:rsidP="0092282C">
            <w:pPr>
              <w:rPr>
                <w:rStyle w:val="Style1Char"/>
                <w:rFonts w:asciiTheme="minorHAnsi" w:hAnsiTheme="minorHAnsi" w:cstheme="minorHAnsi"/>
                <w:sz w:val="18"/>
                <w:szCs w:val="18"/>
                <w:vertAlign w:val="superscript"/>
              </w:rPr>
            </w:pPr>
            <w:r w:rsidRPr="00495BF0">
              <w:rPr>
                <w:rStyle w:val="Style1Char"/>
                <w:rFonts w:asciiTheme="minorHAnsi" w:hAnsiTheme="minorHAnsi" w:cstheme="minorHAnsi"/>
                <w:sz w:val="18"/>
                <w:szCs w:val="18"/>
              </w:rPr>
              <w:t>APDES GPs</w:t>
            </w:r>
          </w:p>
        </w:tc>
        <w:tc>
          <w:tcPr>
            <w:tcW w:w="1036"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042"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014"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223"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NA</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0</w:t>
            </w:r>
          </w:p>
        </w:tc>
      </w:tr>
      <w:tr w:rsidR="00BA757A" w:rsidRPr="00495BF0" w:rsidTr="0092282C">
        <w:trPr>
          <w:trHeight w:val="534"/>
          <w:jc w:val="center"/>
        </w:trPr>
        <w:tc>
          <w:tcPr>
            <w:tcW w:w="1997" w:type="dxa"/>
            <w:vAlign w:val="center"/>
          </w:tcPr>
          <w:p w:rsidR="00BA757A" w:rsidRPr="00495BF0" w:rsidRDefault="00BA757A" w:rsidP="0092282C">
            <w:pPr>
              <w:rPr>
                <w:rStyle w:val="Style1Char"/>
                <w:rFonts w:asciiTheme="minorHAnsi" w:hAnsiTheme="minorHAnsi" w:cstheme="minorHAnsi"/>
                <w:sz w:val="18"/>
                <w:szCs w:val="18"/>
                <w:vertAlign w:val="superscript"/>
              </w:rPr>
            </w:pPr>
            <w:r w:rsidRPr="00495BF0">
              <w:rPr>
                <w:rStyle w:val="Style1Char"/>
                <w:rFonts w:asciiTheme="minorHAnsi" w:hAnsiTheme="minorHAnsi" w:cstheme="minorHAnsi"/>
                <w:sz w:val="18"/>
                <w:szCs w:val="18"/>
              </w:rPr>
              <w:t>Authorizations under APDES GPs</w:t>
            </w:r>
          </w:p>
        </w:tc>
        <w:tc>
          <w:tcPr>
            <w:tcW w:w="1036"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042"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014"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223"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NA</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0</w:t>
            </w:r>
          </w:p>
        </w:tc>
      </w:tr>
      <w:tr w:rsidR="00BA757A" w:rsidRPr="00495BF0" w:rsidTr="0092282C">
        <w:trPr>
          <w:trHeight w:val="280"/>
          <w:jc w:val="center"/>
        </w:trPr>
        <w:tc>
          <w:tcPr>
            <w:tcW w:w="1997" w:type="dxa"/>
            <w:vAlign w:val="center"/>
          </w:tcPr>
          <w:p w:rsidR="00BA757A" w:rsidRPr="00495BF0" w:rsidRDefault="00BA757A" w:rsidP="0092282C">
            <w:pP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Construction Storm Water Authorizations</w:t>
            </w:r>
          </w:p>
        </w:tc>
        <w:tc>
          <w:tcPr>
            <w:tcW w:w="1036"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042"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014"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223"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NA</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NA</w:t>
            </w:r>
          </w:p>
        </w:tc>
      </w:tr>
      <w:tr w:rsidR="00BA757A" w:rsidRPr="00495BF0" w:rsidTr="0092282C">
        <w:trPr>
          <w:trHeight w:val="280"/>
          <w:jc w:val="center"/>
        </w:trPr>
        <w:tc>
          <w:tcPr>
            <w:tcW w:w="1997" w:type="dxa"/>
            <w:vAlign w:val="center"/>
          </w:tcPr>
          <w:p w:rsidR="00BA757A" w:rsidRPr="00495BF0" w:rsidRDefault="00BA757A" w:rsidP="0092282C">
            <w:pP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MSGP Storm Water Authorizations</w:t>
            </w:r>
          </w:p>
        </w:tc>
        <w:tc>
          <w:tcPr>
            <w:tcW w:w="1036"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042"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014"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223"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NA</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NA</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NA</w:t>
            </w:r>
          </w:p>
        </w:tc>
      </w:tr>
      <w:tr w:rsidR="00BA757A" w:rsidRPr="00495BF0" w:rsidTr="00BA757A">
        <w:trPr>
          <w:trHeight w:val="360"/>
          <w:jc w:val="center"/>
        </w:trPr>
        <w:tc>
          <w:tcPr>
            <w:tcW w:w="8758" w:type="dxa"/>
            <w:gridSpan w:val="7"/>
            <w:shd w:val="clear" w:color="auto" w:fill="F2F2F2" w:themeFill="background1" w:themeFillShade="F2"/>
            <w:vAlign w:val="center"/>
          </w:tcPr>
          <w:p w:rsidR="00BA757A" w:rsidRPr="00BA757A" w:rsidRDefault="00BA757A" w:rsidP="0092282C">
            <w:pPr>
              <w:jc w:val="center"/>
              <w:rPr>
                <w:rStyle w:val="Style1Char"/>
                <w:rFonts w:asciiTheme="minorHAnsi" w:hAnsiTheme="minorHAnsi" w:cstheme="minorHAnsi"/>
                <w:caps/>
                <w:sz w:val="18"/>
                <w:szCs w:val="18"/>
              </w:rPr>
            </w:pPr>
            <w:r w:rsidRPr="00BA757A">
              <w:rPr>
                <w:rStyle w:val="Style1Char"/>
                <w:rFonts w:asciiTheme="minorHAnsi" w:hAnsiTheme="minorHAnsi" w:cstheme="minorHAnsi"/>
                <w:b/>
                <w:caps/>
                <w:sz w:val="18"/>
                <w:szCs w:val="18"/>
              </w:rPr>
              <w:t>ADEC State Permits and Authorizations</w:t>
            </w:r>
          </w:p>
        </w:tc>
      </w:tr>
      <w:tr w:rsidR="00BA757A" w:rsidRPr="00495BF0" w:rsidTr="0092282C">
        <w:trPr>
          <w:trHeight w:val="335"/>
          <w:jc w:val="center"/>
        </w:trPr>
        <w:tc>
          <w:tcPr>
            <w:tcW w:w="1997" w:type="dxa"/>
            <w:vAlign w:val="center"/>
          </w:tcPr>
          <w:p w:rsidR="00BA757A" w:rsidRPr="00495BF0" w:rsidRDefault="00BA757A" w:rsidP="0092282C">
            <w:pP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State  IPs</w:t>
            </w:r>
          </w:p>
        </w:tc>
        <w:tc>
          <w:tcPr>
            <w:tcW w:w="1036"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10</w:t>
            </w:r>
          </w:p>
        </w:tc>
        <w:tc>
          <w:tcPr>
            <w:tcW w:w="1042"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7</w:t>
            </w:r>
          </w:p>
        </w:tc>
        <w:tc>
          <w:tcPr>
            <w:tcW w:w="1014"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8</w:t>
            </w:r>
          </w:p>
        </w:tc>
        <w:tc>
          <w:tcPr>
            <w:tcW w:w="1223"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2</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1</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2</w:t>
            </w:r>
          </w:p>
        </w:tc>
      </w:tr>
      <w:tr w:rsidR="00BA757A" w:rsidRPr="00495BF0" w:rsidTr="0092282C">
        <w:trPr>
          <w:trHeight w:val="280"/>
          <w:jc w:val="center"/>
        </w:trPr>
        <w:tc>
          <w:tcPr>
            <w:tcW w:w="1997" w:type="dxa"/>
            <w:vAlign w:val="center"/>
          </w:tcPr>
          <w:p w:rsidR="00BA757A" w:rsidRPr="00495BF0" w:rsidRDefault="00BA757A" w:rsidP="0092282C">
            <w:pP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State  GPs</w:t>
            </w:r>
          </w:p>
        </w:tc>
        <w:tc>
          <w:tcPr>
            <w:tcW w:w="1036"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0</w:t>
            </w:r>
          </w:p>
        </w:tc>
        <w:tc>
          <w:tcPr>
            <w:tcW w:w="1042"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0</w:t>
            </w:r>
          </w:p>
        </w:tc>
        <w:tc>
          <w:tcPr>
            <w:tcW w:w="1014"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1</w:t>
            </w:r>
          </w:p>
        </w:tc>
        <w:tc>
          <w:tcPr>
            <w:tcW w:w="1223"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0</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1</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0</w:t>
            </w:r>
          </w:p>
        </w:tc>
      </w:tr>
      <w:tr w:rsidR="00BA757A" w:rsidRPr="00495BF0" w:rsidTr="0092282C">
        <w:trPr>
          <w:trHeight w:val="280"/>
          <w:jc w:val="center"/>
        </w:trPr>
        <w:tc>
          <w:tcPr>
            <w:tcW w:w="1997" w:type="dxa"/>
            <w:vAlign w:val="center"/>
          </w:tcPr>
          <w:p w:rsidR="00BA757A" w:rsidRPr="00495BF0" w:rsidRDefault="00BA757A" w:rsidP="0092282C">
            <w:pP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Authorizations under State GPs</w:t>
            </w:r>
          </w:p>
        </w:tc>
        <w:tc>
          <w:tcPr>
            <w:tcW w:w="1036"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32</w:t>
            </w:r>
          </w:p>
        </w:tc>
        <w:tc>
          <w:tcPr>
            <w:tcW w:w="1042"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28</w:t>
            </w:r>
          </w:p>
        </w:tc>
        <w:tc>
          <w:tcPr>
            <w:tcW w:w="1014"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27</w:t>
            </w:r>
          </w:p>
        </w:tc>
        <w:tc>
          <w:tcPr>
            <w:tcW w:w="1223" w:type="dxa"/>
            <w:vAlign w:val="center"/>
          </w:tcPr>
          <w:p w:rsidR="00BA757A" w:rsidRPr="00495BF0" w:rsidRDefault="00BA757A" w:rsidP="0092282C">
            <w:pPr>
              <w:jc w:val="center"/>
              <w:rPr>
                <w:rStyle w:val="Style1Char"/>
                <w:rFonts w:asciiTheme="minorHAnsi" w:hAnsiTheme="minorHAnsi" w:cstheme="minorHAnsi"/>
                <w:sz w:val="18"/>
                <w:szCs w:val="18"/>
              </w:rPr>
            </w:pPr>
            <w:r w:rsidRPr="00495BF0">
              <w:rPr>
                <w:rStyle w:val="Style1Char"/>
                <w:rFonts w:asciiTheme="minorHAnsi" w:hAnsiTheme="minorHAnsi" w:cstheme="minorHAnsi"/>
                <w:sz w:val="18"/>
                <w:szCs w:val="18"/>
              </w:rPr>
              <w:t>25</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18</w:t>
            </w:r>
          </w:p>
        </w:tc>
        <w:tc>
          <w:tcPr>
            <w:tcW w:w="1223" w:type="dxa"/>
            <w:vAlign w:val="center"/>
          </w:tcPr>
          <w:p w:rsidR="00BA757A" w:rsidRPr="00495BF0" w:rsidRDefault="00BA757A" w:rsidP="0092282C">
            <w:pPr>
              <w:pStyle w:val="NoSpacing"/>
              <w:jc w:val="center"/>
              <w:rPr>
                <w:rFonts w:cstheme="minorHAnsi"/>
                <w:sz w:val="20"/>
              </w:rPr>
            </w:pPr>
            <w:r w:rsidRPr="00495BF0">
              <w:rPr>
                <w:rFonts w:cstheme="minorHAnsi"/>
                <w:sz w:val="20"/>
              </w:rPr>
              <w:t>18</w:t>
            </w:r>
          </w:p>
        </w:tc>
      </w:tr>
      <w:tr w:rsidR="00BA757A" w:rsidRPr="00495BF0" w:rsidTr="0092282C">
        <w:trPr>
          <w:trHeight w:val="280"/>
          <w:jc w:val="center"/>
        </w:trPr>
        <w:tc>
          <w:tcPr>
            <w:tcW w:w="1997" w:type="dxa"/>
            <w:vAlign w:val="center"/>
          </w:tcPr>
          <w:p w:rsidR="00BA757A" w:rsidRPr="00495BF0" w:rsidRDefault="00BA757A" w:rsidP="0092282C">
            <w:pPr>
              <w:rPr>
                <w:rStyle w:val="Style1Char"/>
                <w:rFonts w:asciiTheme="minorHAnsi" w:hAnsiTheme="minorHAnsi" w:cstheme="minorHAnsi"/>
                <w:b/>
                <w:szCs w:val="20"/>
              </w:rPr>
            </w:pPr>
            <w:r w:rsidRPr="00495BF0">
              <w:rPr>
                <w:rStyle w:val="Style1Char"/>
                <w:rFonts w:asciiTheme="minorHAnsi" w:hAnsiTheme="minorHAnsi" w:cstheme="minorHAnsi"/>
                <w:b/>
                <w:szCs w:val="20"/>
              </w:rPr>
              <w:t>Total</w:t>
            </w:r>
          </w:p>
        </w:tc>
        <w:tc>
          <w:tcPr>
            <w:tcW w:w="1036" w:type="dxa"/>
            <w:vAlign w:val="center"/>
          </w:tcPr>
          <w:p w:rsidR="00BA757A" w:rsidRPr="00495BF0" w:rsidRDefault="00BA757A" w:rsidP="0092282C">
            <w:pPr>
              <w:jc w:val="center"/>
              <w:rPr>
                <w:rStyle w:val="Style1Char"/>
                <w:rFonts w:asciiTheme="minorHAnsi" w:hAnsiTheme="minorHAnsi" w:cstheme="minorHAnsi"/>
                <w:b/>
                <w:sz w:val="18"/>
                <w:szCs w:val="18"/>
              </w:rPr>
            </w:pPr>
            <w:r w:rsidRPr="00495BF0">
              <w:rPr>
                <w:rStyle w:val="Style1Char"/>
                <w:rFonts w:asciiTheme="minorHAnsi" w:hAnsiTheme="minorHAnsi" w:cstheme="minorHAnsi"/>
                <w:b/>
                <w:sz w:val="18"/>
                <w:szCs w:val="18"/>
              </w:rPr>
              <w:t>92</w:t>
            </w:r>
          </w:p>
        </w:tc>
        <w:tc>
          <w:tcPr>
            <w:tcW w:w="1042" w:type="dxa"/>
            <w:vAlign w:val="center"/>
          </w:tcPr>
          <w:p w:rsidR="00BA757A" w:rsidRPr="00495BF0" w:rsidRDefault="00BA757A" w:rsidP="0092282C">
            <w:pPr>
              <w:jc w:val="center"/>
              <w:rPr>
                <w:rStyle w:val="Style1Char"/>
                <w:rFonts w:asciiTheme="minorHAnsi" w:hAnsiTheme="minorHAnsi" w:cstheme="minorHAnsi"/>
                <w:b/>
                <w:sz w:val="18"/>
                <w:szCs w:val="18"/>
              </w:rPr>
            </w:pPr>
            <w:r w:rsidRPr="00495BF0">
              <w:rPr>
                <w:rStyle w:val="Style1Char"/>
                <w:rFonts w:asciiTheme="minorHAnsi" w:hAnsiTheme="minorHAnsi" w:cstheme="minorHAnsi"/>
                <w:b/>
                <w:sz w:val="18"/>
                <w:szCs w:val="18"/>
              </w:rPr>
              <w:t>59</w:t>
            </w:r>
          </w:p>
        </w:tc>
        <w:tc>
          <w:tcPr>
            <w:tcW w:w="1014" w:type="dxa"/>
            <w:vAlign w:val="center"/>
          </w:tcPr>
          <w:p w:rsidR="00BA757A" w:rsidRPr="00495BF0" w:rsidRDefault="00BA757A" w:rsidP="0092282C">
            <w:pPr>
              <w:jc w:val="center"/>
              <w:rPr>
                <w:rStyle w:val="Style1Char"/>
                <w:rFonts w:asciiTheme="minorHAnsi" w:hAnsiTheme="minorHAnsi" w:cstheme="minorHAnsi"/>
                <w:b/>
                <w:sz w:val="18"/>
                <w:szCs w:val="18"/>
              </w:rPr>
            </w:pPr>
            <w:r w:rsidRPr="00495BF0">
              <w:rPr>
                <w:rStyle w:val="Style1Char"/>
                <w:rFonts w:asciiTheme="minorHAnsi" w:hAnsiTheme="minorHAnsi" w:cstheme="minorHAnsi"/>
                <w:b/>
                <w:sz w:val="18"/>
                <w:szCs w:val="18"/>
              </w:rPr>
              <w:t>61</w:t>
            </w:r>
          </w:p>
        </w:tc>
        <w:tc>
          <w:tcPr>
            <w:tcW w:w="1223" w:type="dxa"/>
            <w:vAlign w:val="center"/>
          </w:tcPr>
          <w:p w:rsidR="00BA757A" w:rsidRPr="00495BF0" w:rsidRDefault="00BA757A" w:rsidP="0092282C">
            <w:pPr>
              <w:jc w:val="center"/>
              <w:rPr>
                <w:rStyle w:val="Style1Char"/>
                <w:rFonts w:asciiTheme="minorHAnsi" w:hAnsiTheme="minorHAnsi" w:cstheme="minorHAnsi"/>
                <w:b/>
                <w:sz w:val="18"/>
                <w:szCs w:val="18"/>
              </w:rPr>
            </w:pPr>
            <w:r w:rsidRPr="00495BF0">
              <w:rPr>
                <w:rStyle w:val="Style1Char"/>
                <w:rFonts w:asciiTheme="minorHAnsi" w:hAnsiTheme="minorHAnsi" w:cstheme="minorHAnsi"/>
                <w:b/>
                <w:sz w:val="18"/>
                <w:szCs w:val="18"/>
              </w:rPr>
              <w:t>43</w:t>
            </w:r>
          </w:p>
        </w:tc>
        <w:tc>
          <w:tcPr>
            <w:tcW w:w="1223" w:type="dxa"/>
            <w:vAlign w:val="center"/>
          </w:tcPr>
          <w:p w:rsidR="00BA757A" w:rsidRPr="00495BF0" w:rsidRDefault="00BA757A" w:rsidP="0092282C">
            <w:pPr>
              <w:pStyle w:val="NoSpacing"/>
              <w:jc w:val="center"/>
              <w:rPr>
                <w:rFonts w:cstheme="minorHAnsi"/>
                <w:b/>
                <w:sz w:val="20"/>
              </w:rPr>
            </w:pPr>
            <w:r w:rsidRPr="00495BF0">
              <w:rPr>
                <w:rFonts w:cstheme="minorHAnsi"/>
                <w:b/>
                <w:sz w:val="20"/>
              </w:rPr>
              <w:t>45</w:t>
            </w:r>
          </w:p>
        </w:tc>
        <w:tc>
          <w:tcPr>
            <w:tcW w:w="1223" w:type="dxa"/>
            <w:vAlign w:val="center"/>
          </w:tcPr>
          <w:p w:rsidR="00BA757A" w:rsidRPr="00495BF0" w:rsidRDefault="00BA757A" w:rsidP="0092282C">
            <w:pPr>
              <w:pStyle w:val="NoSpacing"/>
              <w:jc w:val="center"/>
              <w:rPr>
                <w:rFonts w:cstheme="minorHAnsi"/>
                <w:b/>
                <w:sz w:val="20"/>
              </w:rPr>
            </w:pPr>
            <w:r w:rsidRPr="00495BF0">
              <w:rPr>
                <w:rFonts w:cstheme="minorHAnsi"/>
                <w:b/>
                <w:sz w:val="20"/>
              </w:rPr>
              <w:t>31</w:t>
            </w:r>
          </w:p>
        </w:tc>
      </w:tr>
      <w:tr w:rsidR="00BA757A" w:rsidRPr="00495BF0" w:rsidTr="00BA757A">
        <w:trPr>
          <w:trHeight w:val="280"/>
          <w:jc w:val="center"/>
        </w:trPr>
        <w:tc>
          <w:tcPr>
            <w:tcW w:w="8758" w:type="dxa"/>
            <w:gridSpan w:val="7"/>
            <w:vAlign w:val="center"/>
          </w:tcPr>
          <w:p w:rsidR="00BA757A" w:rsidRPr="00495BF0" w:rsidRDefault="00BA757A" w:rsidP="0092282C">
            <w:pPr>
              <w:rPr>
                <w:rStyle w:val="Style1Char"/>
                <w:rFonts w:asciiTheme="minorHAnsi" w:hAnsiTheme="minorHAnsi" w:cstheme="minorHAnsi"/>
                <w:sz w:val="16"/>
                <w:szCs w:val="16"/>
              </w:rPr>
            </w:pPr>
            <w:r w:rsidRPr="00BA757A">
              <w:rPr>
                <w:rStyle w:val="Style1Char"/>
                <w:rFonts w:asciiTheme="minorHAnsi" w:hAnsiTheme="minorHAnsi" w:cstheme="minorHAnsi"/>
                <w:b/>
                <w:sz w:val="16"/>
                <w:szCs w:val="16"/>
              </w:rPr>
              <w:t>Note</w:t>
            </w:r>
            <w:r w:rsidRPr="00495BF0">
              <w:rPr>
                <w:rStyle w:val="Style1Char"/>
                <w:rFonts w:asciiTheme="minorHAnsi" w:hAnsiTheme="minorHAnsi" w:cstheme="minorHAnsi"/>
                <w:sz w:val="16"/>
                <w:szCs w:val="16"/>
              </w:rPr>
              <w:t>:</w:t>
            </w:r>
            <w:r w:rsidRPr="00495BF0">
              <w:rPr>
                <w:rFonts w:asciiTheme="minorHAnsi" w:hAnsiTheme="minorHAnsi" w:cstheme="minorHAnsi"/>
                <w:sz w:val="16"/>
                <w:szCs w:val="16"/>
              </w:rPr>
              <w:t xml:space="preserve"> Includes discharges to surface water, land, and underground injection control</w:t>
            </w:r>
          </w:p>
          <w:p w:rsidR="00BA757A" w:rsidRPr="00495BF0" w:rsidRDefault="00BA757A" w:rsidP="0092282C">
            <w:pPr>
              <w:pStyle w:val="ListParagraph"/>
              <w:numPr>
                <w:ilvl w:val="0"/>
                <w:numId w:val="25"/>
              </w:numPr>
              <w:rPr>
                <w:rStyle w:val="Style1Char"/>
                <w:rFonts w:asciiTheme="minorHAnsi" w:hAnsiTheme="minorHAnsi" w:cstheme="minorHAnsi"/>
                <w:sz w:val="16"/>
                <w:szCs w:val="16"/>
              </w:rPr>
            </w:pPr>
            <w:r w:rsidRPr="00495BF0">
              <w:rPr>
                <w:rStyle w:val="Style1Char"/>
                <w:rFonts w:asciiTheme="minorHAnsi" w:hAnsiTheme="minorHAnsi" w:cstheme="minorHAnsi"/>
                <w:sz w:val="16"/>
                <w:szCs w:val="16"/>
              </w:rPr>
              <w:t>Individual Permit</w:t>
            </w:r>
          </w:p>
          <w:p w:rsidR="00BA757A" w:rsidRPr="00495BF0" w:rsidRDefault="00BA757A" w:rsidP="0092282C">
            <w:pPr>
              <w:pStyle w:val="ListParagraph"/>
              <w:numPr>
                <w:ilvl w:val="0"/>
                <w:numId w:val="25"/>
              </w:numPr>
              <w:rPr>
                <w:rStyle w:val="Style1Char"/>
                <w:rFonts w:asciiTheme="minorHAnsi" w:hAnsiTheme="minorHAnsi" w:cstheme="minorHAnsi"/>
                <w:sz w:val="16"/>
                <w:szCs w:val="16"/>
              </w:rPr>
            </w:pPr>
            <w:r w:rsidRPr="00495BF0">
              <w:rPr>
                <w:rStyle w:val="Style1Char"/>
                <w:rFonts w:asciiTheme="minorHAnsi" w:hAnsiTheme="minorHAnsi" w:cstheme="minorHAnsi"/>
                <w:sz w:val="16"/>
                <w:szCs w:val="16"/>
              </w:rPr>
              <w:t>General Permit</w:t>
            </w:r>
          </w:p>
          <w:p w:rsidR="00BA757A" w:rsidRPr="00BA757A" w:rsidRDefault="00BA757A" w:rsidP="0092282C">
            <w:pPr>
              <w:pStyle w:val="ListParagraph"/>
              <w:numPr>
                <w:ilvl w:val="0"/>
                <w:numId w:val="25"/>
              </w:numPr>
              <w:rPr>
                <w:rStyle w:val="Style1Char"/>
                <w:rFonts w:asciiTheme="minorHAnsi" w:hAnsiTheme="minorHAnsi" w:cstheme="minorHAnsi"/>
                <w:sz w:val="16"/>
                <w:szCs w:val="16"/>
              </w:rPr>
            </w:pPr>
            <w:r>
              <w:rPr>
                <w:rFonts w:asciiTheme="minorHAnsi" w:hAnsiTheme="minorHAnsi" w:cstheme="minorHAnsi"/>
                <w:sz w:val="16"/>
                <w:szCs w:val="16"/>
              </w:rPr>
              <w:t>Not Applicable</w:t>
            </w:r>
          </w:p>
        </w:tc>
      </w:tr>
    </w:tbl>
    <w:p w:rsidR="009C6090" w:rsidRDefault="009C6090"/>
    <w:sectPr w:rsidR="009C6090" w:rsidSect="00116843">
      <w:footerReference w:type="first" r:id="rId16"/>
      <w:pgSz w:w="12240" w:h="15840" w:code="1"/>
      <w:pgMar w:top="1440" w:right="1296" w:bottom="1440" w:left="1296" w:header="864"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151" w:rsidRDefault="00783151" w:rsidP="009A4A0C">
      <w:r>
        <w:separator/>
      </w:r>
    </w:p>
  </w:endnote>
  <w:endnote w:type="continuationSeparator" w:id="0">
    <w:p w:rsidR="00783151" w:rsidRDefault="00783151" w:rsidP="009A4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51" w:rsidRDefault="0040732A" w:rsidP="009C6090">
    <w:pPr>
      <w:pStyle w:val="Footer"/>
      <w:framePr w:wrap="around" w:vAnchor="text" w:hAnchor="margin" w:xAlign="right" w:y="1"/>
      <w:rPr>
        <w:rStyle w:val="PageNumber"/>
      </w:rPr>
    </w:pPr>
    <w:r>
      <w:rPr>
        <w:rStyle w:val="PageNumber"/>
      </w:rPr>
      <w:fldChar w:fldCharType="begin"/>
    </w:r>
    <w:r w:rsidR="00783151">
      <w:rPr>
        <w:rStyle w:val="PageNumber"/>
      </w:rPr>
      <w:instrText xml:space="preserve">PAGE  </w:instrText>
    </w:r>
    <w:r>
      <w:rPr>
        <w:rStyle w:val="PageNumber"/>
      </w:rPr>
      <w:fldChar w:fldCharType="separate"/>
    </w:r>
    <w:r w:rsidR="00783151">
      <w:rPr>
        <w:rStyle w:val="PageNumber"/>
        <w:noProof/>
      </w:rPr>
      <w:t>4</w:t>
    </w:r>
    <w:r>
      <w:rPr>
        <w:rStyle w:val="PageNumber"/>
      </w:rPr>
      <w:fldChar w:fldCharType="end"/>
    </w:r>
  </w:p>
  <w:p w:rsidR="00783151" w:rsidRDefault="00783151" w:rsidP="009C6090">
    <w:pPr>
      <w:pStyle w:val="Footer"/>
      <w:ind w:right="360" w:firstLine="360"/>
    </w:pPr>
  </w:p>
  <w:p w:rsidR="00783151" w:rsidRDefault="00783151">
    <w:pPr>
      <w:pStyle w:val="Footer"/>
    </w:pPr>
    <w:r>
      <w:t>June 2008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6243586"/>
      <w:docPartObj>
        <w:docPartGallery w:val="Page Numbers (Bottom of Page)"/>
        <w:docPartUnique/>
      </w:docPartObj>
    </w:sdtPr>
    <w:sdtContent>
      <w:p w:rsidR="00783151" w:rsidRPr="004E0FC2" w:rsidRDefault="00783151" w:rsidP="00FA6EF6">
        <w:pPr>
          <w:pStyle w:val="Footer"/>
          <w:tabs>
            <w:tab w:val="left" w:pos="180"/>
          </w:tabs>
          <w:rPr>
            <w:rFonts w:asciiTheme="minorHAnsi" w:hAnsiTheme="minorHAnsi" w:cstheme="minorHAnsi"/>
          </w:rPr>
        </w:pPr>
        <w:r>
          <w:rPr>
            <w:rFonts w:asciiTheme="minorHAnsi" w:hAnsiTheme="minorHAnsi" w:cstheme="minorHAnsi"/>
          </w:rPr>
          <w:t>March 2013</w:t>
        </w:r>
        <w:r w:rsidRPr="004E0FC2">
          <w:rPr>
            <w:rFonts w:asciiTheme="minorHAnsi" w:hAnsiTheme="minorHAnsi" w:cstheme="minorHAnsi"/>
          </w:rPr>
          <w:tab/>
        </w:r>
        <w:r w:rsidRPr="004E0FC2">
          <w:rPr>
            <w:rFonts w:asciiTheme="minorHAnsi" w:hAnsiTheme="minorHAnsi" w:cstheme="minorHAnsi"/>
          </w:rPr>
          <w:tab/>
        </w:r>
        <w:r w:rsidRPr="004E0FC2">
          <w:rPr>
            <w:rFonts w:asciiTheme="minorHAnsi" w:hAnsiTheme="minorHAnsi" w:cstheme="minorHAnsi"/>
          </w:rPr>
          <w:tab/>
        </w:r>
        <w:r w:rsidR="0040732A" w:rsidRPr="004E0FC2">
          <w:rPr>
            <w:rFonts w:asciiTheme="minorHAnsi" w:hAnsiTheme="minorHAnsi" w:cstheme="minorHAnsi"/>
          </w:rPr>
          <w:fldChar w:fldCharType="begin"/>
        </w:r>
        <w:r w:rsidRPr="004E0FC2">
          <w:rPr>
            <w:rFonts w:asciiTheme="minorHAnsi" w:hAnsiTheme="minorHAnsi" w:cstheme="minorHAnsi"/>
          </w:rPr>
          <w:instrText xml:space="preserve"> PAGE   \* MERGEFORMAT </w:instrText>
        </w:r>
        <w:r w:rsidR="0040732A" w:rsidRPr="004E0FC2">
          <w:rPr>
            <w:rFonts w:asciiTheme="minorHAnsi" w:hAnsiTheme="minorHAnsi" w:cstheme="minorHAnsi"/>
          </w:rPr>
          <w:fldChar w:fldCharType="separate"/>
        </w:r>
        <w:r w:rsidR="00536315">
          <w:rPr>
            <w:rFonts w:asciiTheme="minorHAnsi" w:hAnsiTheme="minorHAnsi" w:cstheme="minorHAnsi"/>
            <w:noProof/>
          </w:rPr>
          <w:t>22</w:t>
        </w:r>
        <w:r w:rsidR="0040732A" w:rsidRPr="004E0FC2">
          <w:rPr>
            <w:rFonts w:asciiTheme="minorHAnsi" w:hAnsiTheme="minorHAnsi" w:cs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51" w:rsidRDefault="00783151">
    <w:pPr>
      <w:pStyle w:val="Footer"/>
    </w:pPr>
  </w:p>
  <w:p w:rsidR="00783151" w:rsidRPr="007A23F4" w:rsidRDefault="0040732A" w:rsidP="007A23F4">
    <w:pPr>
      <w:pStyle w:val="Footer"/>
      <w:tabs>
        <w:tab w:val="left" w:pos="180"/>
      </w:tabs>
      <w:rPr>
        <w:rFonts w:asciiTheme="minorHAnsi" w:hAnsiTheme="minorHAnsi" w:cstheme="minorHAnsi"/>
      </w:rPr>
    </w:pPr>
    <w:sdt>
      <w:sdtPr>
        <w:rPr>
          <w:rFonts w:asciiTheme="minorHAnsi" w:hAnsiTheme="minorHAnsi" w:cstheme="minorHAnsi"/>
        </w:rPr>
        <w:id w:val="191420530"/>
        <w:docPartObj>
          <w:docPartGallery w:val="Page Numbers (Bottom of Page)"/>
          <w:docPartUnique/>
        </w:docPartObj>
      </w:sdtPr>
      <w:sdtContent>
        <w:r w:rsidR="00783151">
          <w:rPr>
            <w:rFonts w:asciiTheme="minorHAnsi" w:hAnsiTheme="minorHAnsi" w:cstheme="minorHAnsi"/>
          </w:rPr>
          <w:t>March 2013</w:t>
        </w:r>
        <w:r w:rsidR="00783151" w:rsidRPr="004E0FC2">
          <w:rPr>
            <w:rFonts w:asciiTheme="minorHAnsi" w:hAnsiTheme="minorHAnsi" w:cstheme="minorHAnsi"/>
          </w:rPr>
          <w:tab/>
        </w:r>
        <w:r w:rsidR="00783151" w:rsidRPr="004E0FC2">
          <w:rPr>
            <w:rFonts w:asciiTheme="minorHAnsi" w:hAnsiTheme="minorHAnsi" w:cstheme="minorHAnsi"/>
          </w:rPr>
          <w:tab/>
        </w:r>
        <w:r w:rsidR="00783151" w:rsidRPr="004E0FC2">
          <w:rPr>
            <w:rFonts w:asciiTheme="minorHAnsi" w:hAnsiTheme="minorHAnsi" w:cstheme="minorHAnsi"/>
          </w:rPr>
          <w:tab/>
        </w:r>
        <w:r w:rsidRPr="004E0FC2">
          <w:rPr>
            <w:rFonts w:asciiTheme="minorHAnsi" w:hAnsiTheme="minorHAnsi" w:cstheme="minorHAnsi"/>
          </w:rPr>
          <w:fldChar w:fldCharType="begin"/>
        </w:r>
        <w:r w:rsidR="00783151" w:rsidRPr="004E0FC2">
          <w:rPr>
            <w:rFonts w:asciiTheme="minorHAnsi" w:hAnsiTheme="minorHAnsi" w:cstheme="minorHAnsi"/>
          </w:rPr>
          <w:instrText xml:space="preserve"> PAGE   \* MERGEFORMAT </w:instrText>
        </w:r>
        <w:r w:rsidRPr="004E0FC2">
          <w:rPr>
            <w:rFonts w:asciiTheme="minorHAnsi" w:hAnsiTheme="minorHAnsi" w:cstheme="minorHAnsi"/>
          </w:rPr>
          <w:fldChar w:fldCharType="separate"/>
        </w:r>
        <w:r w:rsidR="00BF7DAA">
          <w:rPr>
            <w:rFonts w:asciiTheme="minorHAnsi" w:hAnsiTheme="minorHAnsi" w:cstheme="minorHAnsi"/>
            <w:noProof/>
          </w:rPr>
          <w:t>1</w:t>
        </w:r>
        <w:r w:rsidRPr="004E0FC2">
          <w:rPr>
            <w:rFonts w:asciiTheme="minorHAnsi" w:hAnsiTheme="minorHAnsi" w:cstheme="minorHAnsi"/>
          </w:rPr>
          <w:fldChar w:fldCharType="end"/>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51" w:rsidRPr="007A23F4" w:rsidRDefault="0040732A" w:rsidP="00A63EC2">
    <w:pPr>
      <w:pStyle w:val="Footer"/>
      <w:tabs>
        <w:tab w:val="clear" w:pos="8640"/>
        <w:tab w:val="left" w:pos="180"/>
        <w:tab w:val="right" w:pos="11520"/>
      </w:tabs>
      <w:rPr>
        <w:rFonts w:asciiTheme="minorHAnsi" w:hAnsiTheme="minorHAnsi" w:cstheme="minorHAnsi"/>
      </w:rPr>
    </w:pPr>
    <w:sdt>
      <w:sdtPr>
        <w:rPr>
          <w:rFonts w:asciiTheme="minorHAnsi" w:hAnsiTheme="minorHAnsi" w:cstheme="minorHAnsi"/>
        </w:rPr>
        <w:id w:val="191420536"/>
        <w:docPartObj>
          <w:docPartGallery w:val="Page Numbers (Bottom of Page)"/>
          <w:docPartUnique/>
        </w:docPartObj>
      </w:sdtPr>
      <w:sdtContent>
        <w:r w:rsidR="00783151">
          <w:rPr>
            <w:rFonts w:asciiTheme="minorHAnsi" w:hAnsiTheme="minorHAnsi" w:cstheme="minorHAnsi"/>
          </w:rPr>
          <w:t>March 2013</w:t>
        </w:r>
        <w:r w:rsidR="00783151" w:rsidRPr="004E0FC2">
          <w:rPr>
            <w:rFonts w:asciiTheme="minorHAnsi" w:hAnsiTheme="minorHAnsi" w:cstheme="minorHAnsi"/>
          </w:rPr>
          <w:tab/>
        </w:r>
        <w:r w:rsidR="00783151" w:rsidRPr="004E0FC2">
          <w:rPr>
            <w:rFonts w:asciiTheme="minorHAnsi" w:hAnsiTheme="minorHAnsi" w:cstheme="minorHAnsi"/>
          </w:rPr>
          <w:tab/>
        </w:r>
        <w:r w:rsidR="00783151" w:rsidRPr="004E0FC2">
          <w:rPr>
            <w:rFonts w:asciiTheme="minorHAnsi" w:hAnsiTheme="minorHAnsi" w:cstheme="minorHAnsi"/>
          </w:rPr>
          <w:tab/>
        </w:r>
        <w:r w:rsidRPr="004E0FC2">
          <w:rPr>
            <w:rFonts w:asciiTheme="minorHAnsi" w:hAnsiTheme="minorHAnsi" w:cstheme="minorHAnsi"/>
          </w:rPr>
          <w:fldChar w:fldCharType="begin"/>
        </w:r>
        <w:r w:rsidR="00783151" w:rsidRPr="004E0FC2">
          <w:rPr>
            <w:rFonts w:asciiTheme="minorHAnsi" w:hAnsiTheme="minorHAnsi" w:cstheme="minorHAnsi"/>
          </w:rPr>
          <w:instrText xml:space="preserve"> PAGE   \* MERGEFORMAT </w:instrText>
        </w:r>
        <w:r w:rsidRPr="004E0FC2">
          <w:rPr>
            <w:rFonts w:asciiTheme="minorHAnsi" w:hAnsiTheme="minorHAnsi" w:cstheme="minorHAnsi"/>
          </w:rPr>
          <w:fldChar w:fldCharType="separate"/>
        </w:r>
        <w:r w:rsidR="00BF7DAA">
          <w:rPr>
            <w:rFonts w:asciiTheme="minorHAnsi" w:hAnsiTheme="minorHAnsi" w:cstheme="minorHAnsi"/>
            <w:noProof/>
          </w:rPr>
          <w:t>5</w:t>
        </w:r>
        <w:r w:rsidRPr="004E0FC2">
          <w:rPr>
            <w:rFonts w:asciiTheme="minorHAnsi" w:hAnsiTheme="minorHAnsi" w:cstheme="minorHAnsi"/>
          </w:rPr>
          <w:fldChar w:fldCharType="end"/>
        </w:r>
      </w:sdtContent>
    </w:sdt>
    <w:r w:rsidR="00783151" w:rsidRPr="009A4A0C">
      <w:rPr>
        <w:sz w:val="18"/>
        <w:szCs w:val="18"/>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51" w:rsidRDefault="00783151">
    <w:pPr>
      <w:pStyle w:val="Footer"/>
    </w:pPr>
  </w:p>
  <w:p w:rsidR="00783151" w:rsidRPr="007A23F4" w:rsidRDefault="0040732A" w:rsidP="00A63EC2">
    <w:pPr>
      <w:pStyle w:val="Footer"/>
      <w:tabs>
        <w:tab w:val="clear" w:pos="8640"/>
        <w:tab w:val="left" w:pos="180"/>
        <w:tab w:val="right" w:pos="9630"/>
        <w:tab w:val="right" w:pos="11520"/>
      </w:tabs>
      <w:rPr>
        <w:rFonts w:asciiTheme="minorHAnsi" w:hAnsiTheme="minorHAnsi" w:cstheme="minorHAnsi"/>
      </w:rPr>
    </w:pPr>
    <w:sdt>
      <w:sdtPr>
        <w:rPr>
          <w:rFonts w:asciiTheme="minorHAnsi" w:hAnsiTheme="minorHAnsi" w:cstheme="minorHAnsi"/>
        </w:rPr>
        <w:id w:val="191420539"/>
        <w:docPartObj>
          <w:docPartGallery w:val="Page Numbers (Bottom of Page)"/>
          <w:docPartUnique/>
        </w:docPartObj>
      </w:sdtPr>
      <w:sdtContent>
        <w:r w:rsidR="00783151">
          <w:rPr>
            <w:rFonts w:asciiTheme="minorHAnsi" w:hAnsiTheme="minorHAnsi" w:cstheme="minorHAnsi"/>
          </w:rPr>
          <w:t>March 2013</w:t>
        </w:r>
        <w:r w:rsidR="00783151" w:rsidRPr="004E0FC2">
          <w:rPr>
            <w:rFonts w:asciiTheme="minorHAnsi" w:hAnsiTheme="minorHAnsi" w:cstheme="minorHAnsi"/>
          </w:rPr>
          <w:tab/>
        </w:r>
        <w:r w:rsidR="00783151" w:rsidRPr="004E0FC2">
          <w:rPr>
            <w:rFonts w:asciiTheme="minorHAnsi" w:hAnsiTheme="minorHAnsi" w:cstheme="minorHAnsi"/>
          </w:rPr>
          <w:tab/>
        </w:r>
        <w:r w:rsidRPr="004E0FC2">
          <w:rPr>
            <w:rFonts w:asciiTheme="minorHAnsi" w:hAnsiTheme="minorHAnsi" w:cstheme="minorHAnsi"/>
          </w:rPr>
          <w:fldChar w:fldCharType="begin"/>
        </w:r>
        <w:r w:rsidR="00783151" w:rsidRPr="004E0FC2">
          <w:rPr>
            <w:rFonts w:asciiTheme="minorHAnsi" w:hAnsiTheme="minorHAnsi" w:cstheme="minorHAnsi"/>
          </w:rPr>
          <w:instrText xml:space="preserve"> PAGE   \* MERGEFORMAT </w:instrText>
        </w:r>
        <w:r w:rsidRPr="004E0FC2">
          <w:rPr>
            <w:rFonts w:asciiTheme="minorHAnsi" w:hAnsiTheme="minorHAnsi" w:cstheme="minorHAnsi"/>
          </w:rPr>
          <w:fldChar w:fldCharType="separate"/>
        </w:r>
        <w:r w:rsidR="00536315">
          <w:rPr>
            <w:rFonts w:asciiTheme="minorHAnsi" w:hAnsiTheme="minorHAnsi" w:cstheme="minorHAnsi"/>
            <w:noProof/>
          </w:rPr>
          <w:t>6</w:t>
        </w:r>
        <w:r w:rsidRPr="004E0FC2">
          <w:rPr>
            <w:rFonts w:asciiTheme="minorHAnsi" w:hAnsiTheme="minorHAnsi" w:cstheme="minorHAnsi"/>
          </w:rPr>
          <w:fldChar w:fldCharType="end"/>
        </w:r>
      </w:sdtContent>
    </w:sdt>
    <w:r w:rsidR="00783151" w:rsidRPr="009A4A0C">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151" w:rsidRDefault="00783151" w:rsidP="009A4A0C">
      <w:r>
        <w:separator/>
      </w:r>
    </w:p>
  </w:footnote>
  <w:footnote w:type="continuationSeparator" w:id="0">
    <w:p w:rsidR="00783151" w:rsidRDefault="00783151" w:rsidP="009A4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21"/>
      </v:shape>
    </w:pict>
  </w:numPicBullet>
  <w:abstractNum w:abstractNumId="0">
    <w:nsid w:val="099D7B42"/>
    <w:multiLevelType w:val="hybridMultilevel"/>
    <w:tmpl w:val="DC5A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5427A"/>
    <w:multiLevelType w:val="hybridMultilevel"/>
    <w:tmpl w:val="06E037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D2DC3"/>
    <w:multiLevelType w:val="hybridMultilevel"/>
    <w:tmpl w:val="A278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170CE"/>
    <w:multiLevelType w:val="hybridMultilevel"/>
    <w:tmpl w:val="D166CF8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0ECA0860"/>
    <w:multiLevelType w:val="hybridMultilevel"/>
    <w:tmpl w:val="D54E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46D06"/>
    <w:multiLevelType w:val="hybridMultilevel"/>
    <w:tmpl w:val="538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61E8E"/>
    <w:multiLevelType w:val="hybridMultilevel"/>
    <w:tmpl w:val="C7549B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957FD4"/>
    <w:multiLevelType w:val="hybridMultilevel"/>
    <w:tmpl w:val="5C84AD9A"/>
    <w:lvl w:ilvl="0" w:tplc="88C0A0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F2643"/>
    <w:multiLevelType w:val="hybridMultilevel"/>
    <w:tmpl w:val="0C50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33A79"/>
    <w:multiLevelType w:val="hybridMultilevel"/>
    <w:tmpl w:val="E182EE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A970B1"/>
    <w:multiLevelType w:val="hybridMultilevel"/>
    <w:tmpl w:val="A122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4772A"/>
    <w:multiLevelType w:val="hybridMultilevel"/>
    <w:tmpl w:val="A912BF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80D4C"/>
    <w:multiLevelType w:val="hybridMultilevel"/>
    <w:tmpl w:val="612C3B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2435FE"/>
    <w:multiLevelType w:val="hybridMultilevel"/>
    <w:tmpl w:val="1934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E62B2"/>
    <w:multiLevelType w:val="hybridMultilevel"/>
    <w:tmpl w:val="8DEAB400"/>
    <w:lvl w:ilvl="0" w:tplc="1DC6A7EC">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549518F9"/>
    <w:multiLevelType w:val="hybridMultilevel"/>
    <w:tmpl w:val="5BAE767C"/>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6A654A2"/>
    <w:multiLevelType w:val="hybridMultilevel"/>
    <w:tmpl w:val="47585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E4ACB"/>
    <w:multiLevelType w:val="hybridMultilevel"/>
    <w:tmpl w:val="32BA6BE8"/>
    <w:lvl w:ilvl="0" w:tplc="CAE419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366400"/>
    <w:multiLevelType w:val="hybridMultilevel"/>
    <w:tmpl w:val="361085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B00D5"/>
    <w:multiLevelType w:val="hybridMultilevel"/>
    <w:tmpl w:val="1E3A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45601"/>
    <w:multiLevelType w:val="hybridMultilevel"/>
    <w:tmpl w:val="51661C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BB37A8"/>
    <w:multiLevelType w:val="hybridMultilevel"/>
    <w:tmpl w:val="635AFA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FD1716"/>
    <w:multiLevelType w:val="hybridMultilevel"/>
    <w:tmpl w:val="92C29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85E45"/>
    <w:multiLevelType w:val="hybridMultilevel"/>
    <w:tmpl w:val="8DF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0D25C0"/>
    <w:multiLevelType w:val="hybridMultilevel"/>
    <w:tmpl w:val="DE68E0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030440"/>
    <w:multiLevelType w:val="hybridMultilevel"/>
    <w:tmpl w:val="628E6C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1F00CD"/>
    <w:multiLevelType w:val="hybridMultilevel"/>
    <w:tmpl w:val="32BA6BE8"/>
    <w:lvl w:ilvl="0" w:tplc="CAE419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E71F51"/>
    <w:multiLevelType w:val="hybridMultilevel"/>
    <w:tmpl w:val="C6B6DF44"/>
    <w:lvl w:ilvl="0" w:tplc="F3440C9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7"/>
  </w:num>
  <w:num w:numId="2">
    <w:abstractNumId w:val="12"/>
  </w:num>
  <w:num w:numId="3">
    <w:abstractNumId w:val="18"/>
  </w:num>
  <w:num w:numId="4">
    <w:abstractNumId w:val="27"/>
  </w:num>
  <w:num w:numId="5">
    <w:abstractNumId w:val="14"/>
  </w:num>
  <w:num w:numId="6">
    <w:abstractNumId w:val="4"/>
  </w:num>
  <w:num w:numId="7">
    <w:abstractNumId w:val="23"/>
  </w:num>
  <w:num w:numId="8">
    <w:abstractNumId w:val="26"/>
  </w:num>
  <w:num w:numId="9">
    <w:abstractNumId w:val="10"/>
  </w:num>
  <w:num w:numId="10">
    <w:abstractNumId w:val="2"/>
  </w:num>
  <w:num w:numId="11">
    <w:abstractNumId w:val="13"/>
  </w:num>
  <w:num w:numId="12">
    <w:abstractNumId w:val="8"/>
  </w:num>
  <w:num w:numId="13">
    <w:abstractNumId w:val="7"/>
  </w:num>
  <w:num w:numId="14">
    <w:abstractNumId w:val="19"/>
  </w:num>
  <w:num w:numId="15">
    <w:abstractNumId w:val="0"/>
  </w:num>
  <w:num w:numId="16">
    <w:abstractNumId w:val="9"/>
  </w:num>
  <w:num w:numId="17">
    <w:abstractNumId w:val="24"/>
  </w:num>
  <w:num w:numId="18">
    <w:abstractNumId w:val="22"/>
  </w:num>
  <w:num w:numId="19">
    <w:abstractNumId w:val="6"/>
  </w:num>
  <w:num w:numId="20">
    <w:abstractNumId w:val="25"/>
  </w:num>
  <w:num w:numId="21">
    <w:abstractNumId w:val="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21"/>
  </w:num>
  <w:num w:numId="26">
    <w:abstractNumId w:val="1"/>
  </w:num>
  <w:num w:numId="27">
    <w:abstractNumId w:val="16"/>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A7B3B"/>
    <w:rsid w:val="00001795"/>
    <w:rsid w:val="000028FF"/>
    <w:rsid w:val="00011967"/>
    <w:rsid w:val="00014117"/>
    <w:rsid w:val="0001671F"/>
    <w:rsid w:val="000204A7"/>
    <w:rsid w:val="00023A30"/>
    <w:rsid w:val="0002515E"/>
    <w:rsid w:val="00025531"/>
    <w:rsid w:val="0002554A"/>
    <w:rsid w:val="000263B5"/>
    <w:rsid w:val="00035EB5"/>
    <w:rsid w:val="000363C5"/>
    <w:rsid w:val="00037386"/>
    <w:rsid w:val="00040AFA"/>
    <w:rsid w:val="000419FD"/>
    <w:rsid w:val="00043E3C"/>
    <w:rsid w:val="0005568F"/>
    <w:rsid w:val="00062BA3"/>
    <w:rsid w:val="0006332F"/>
    <w:rsid w:val="00071503"/>
    <w:rsid w:val="000859B2"/>
    <w:rsid w:val="00087887"/>
    <w:rsid w:val="00093486"/>
    <w:rsid w:val="00095A33"/>
    <w:rsid w:val="00097A70"/>
    <w:rsid w:val="000B04FA"/>
    <w:rsid w:val="000B2491"/>
    <w:rsid w:val="000B4E83"/>
    <w:rsid w:val="000C2DFE"/>
    <w:rsid w:val="000D6494"/>
    <w:rsid w:val="000E0FEE"/>
    <w:rsid w:val="000E336B"/>
    <w:rsid w:val="000E4C1D"/>
    <w:rsid w:val="000E6300"/>
    <w:rsid w:val="000F2A6F"/>
    <w:rsid w:val="00107E89"/>
    <w:rsid w:val="001101A5"/>
    <w:rsid w:val="00111B30"/>
    <w:rsid w:val="001150EF"/>
    <w:rsid w:val="001155A2"/>
    <w:rsid w:val="00116843"/>
    <w:rsid w:val="001225D6"/>
    <w:rsid w:val="00123791"/>
    <w:rsid w:val="001237D6"/>
    <w:rsid w:val="00124557"/>
    <w:rsid w:val="001302CF"/>
    <w:rsid w:val="0013339F"/>
    <w:rsid w:val="00140010"/>
    <w:rsid w:val="00144D5F"/>
    <w:rsid w:val="0014533D"/>
    <w:rsid w:val="00152558"/>
    <w:rsid w:val="00161F85"/>
    <w:rsid w:val="00170FD0"/>
    <w:rsid w:val="0018006F"/>
    <w:rsid w:val="00182259"/>
    <w:rsid w:val="0018309F"/>
    <w:rsid w:val="00190F44"/>
    <w:rsid w:val="00193780"/>
    <w:rsid w:val="001958BA"/>
    <w:rsid w:val="001A1FDF"/>
    <w:rsid w:val="001A6BD3"/>
    <w:rsid w:val="001C4500"/>
    <w:rsid w:val="001C581E"/>
    <w:rsid w:val="001C798D"/>
    <w:rsid w:val="001D6443"/>
    <w:rsid w:val="00202F84"/>
    <w:rsid w:val="00203F8C"/>
    <w:rsid w:val="002057BF"/>
    <w:rsid w:val="00221085"/>
    <w:rsid w:val="00227960"/>
    <w:rsid w:val="00236678"/>
    <w:rsid w:val="00240992"/>
    <w:rsid w:val="00245FCB"/>
    <w:rsid w:val="00255BBB"/>
    <w:rsid w:val="00261EF0"/>
    <w:rsid w:val="0026292B"/>
    <w:rsid w:val="00264FE8"/>
    <w:rsid w:val="00274C20"/>
    <w:rsid w:val="002761D8"/>
    <w:rsid w:val="00286DDA"/>
    <w:rsid w:val="00291E23"/>
    <w:rsid w:val="002946F3"/>
    <w:rsid w:val="0029538C"/>
    <w:rsid w:val="002A05B5"/>
    <w:rsid w:val="002A28D4"/>
    <w:rsid w:val="002A53A1"/>
    <w:rsid w:val="002B1E8C"/>
    <w:rsid w:val="002B2D3C"/>
    <w:rsid w:val="002B3671"/>
    <w:rsid w:val="002B7195"/>
    <w:rsid w:val="002C1A0C"/>
    <w:rsid w:val="002C23F1"/>
    <w:rsid w:val="002D2DE8"/>
    <w:rsid w:val="002D5AA9"/>
    <w:rsid w:val="002D5BB2"/>
    <w:rsid w:val="002E25C2"/>
    <w:rsid w:val="002E3905"/>
    <w:rsid w:val="002F70C0"/>
    <w:rsid w:val="00301185"/>
    <w:rsid w:val="00306F3B"/>
    <w:rsid w:val="00322B81"/>
    <w:rsid w:val="00325CE3"/>
    <w:rsid w:val="00343797"/>
    <w:rsid w:val="00346EAD"/>
    <w:rsid w:val="003509F2"/>
    <w:rsid w:val="003576B3"/>
    <w:rsid w:val="003650C1"/>
    <w:rsid w:val="00365AB7"/>
    <w:rsid w:val="00377862"/>
    <w:rsid w:val="003A2EE6"/>
    <w:rsid w:val="003A5DF0"/>
    <w:rsid w:val="003A675A"/>
    <w:rsid w:val="003B20CE"/>
    <w:rsid w:val="003B5EDA"/>
    <w:rsid w:val="003C0D5D"/>
    <w:rsid w:val="003C5976"/>
    <w:rsid w:val="003E5A6B"/>
    <w:rsid w:val="003E6613"/>
    <w:rsid w:val="003F1051"/>
    <w:rsid w:val="004058E4"/>
    <w:rsid w:val="00406899"/>
    <w:rsid w:val="0040732A"/>
    <w:rsid w:val="00407987"/>
    <w:rsid w:val="00407ACD"/>
    <w:rsid w:val="00411616"/>
    <w:rsid w:val="00414264"/>
    <w:rsid w:val="00417603"/>
    <w:rsid w:val="00425474"/>
    <w:rsid w:val="00431146"/>
    <w:rsid w:val="00432126"/>
    <w:rsid w:val="00432E24"/>
    <w:rsid w:val="00433EC8"/>
    <w:rsid w:val="004345E2"/>
    <w:rsid w:val="00443862"/>
    <w:rsid w:val="00443BCB"/>
    <w:rsid w:val="00446CB8"/>
    <w:rsid w:val="00447F0C"/>
    <w:rsid w:val="00460273"/>
    <w:rsid w:val="00461FBE"/>
    <w:rsid w:val="00465350"/>
    <w:rsid w:val="00465EE9"/>
    <w:rsid w:val="004679B6"/>
    <w:rsid w:val="0047312E"/>
    <w:rsid w:val="00486D01"/>
    <w:rsid w:val="004904B1"/>
    <w:rsid w:val="00495BF0"/>
    <w:rsid w:val="004961F2"/>
    <w:rsid w:val="004A1DF8"/>
    <w:rsid w:val="004A2B94"/>
    <w:rsid w:val="004A3632"/>
    <w:rsid w:val="004A4B62"/>
    <w:rsid w:val="004A7782"/>
    <w:rsid w:val="004B7620"/>
    <w:rsid w:val="004C2F7F"/>
    <w:rsid w:val="004C7D6A"/>
    <w:rsid w:val="004D23F8"/>
    <w:rsid w:val="004D4245"/>
    <w:rsid w:val="004E0FC2"/>
    <w:rsid w:val="004E34C8"/>
    <w:rsid w:val="004E40E3"/>
    <w:rsid w:val="004E52A5"/>
    <w:rsid w:val="004E6070"/>
    <w:rsid w:val="004F4BF7"/>
    <w:rsid w:val="00500301"/>
    <w:rsid w:val="00501A98"/>
    <w:rsid w:val="00504CB6"/>
    <w:rsid w:val="00525C26"/>
    <w:rsid w:val="00536315"/>
    <w:rsid w:val="00536AB2"/>
    <w:rsid w:val="005402D0"/>
    <w:rsid w:val="00555C5E"/>
    <w:rsid w:val="005611B5"/>
    <w:rsid w:val="0057398C"/>
    <w:rsid w:val="00576744"/>
    <w:rsid w:val="00581FFE"/>
    <w:rsid w:val="00587E25"/>
    <w:rsid w:val="0059153A"/>
    <w:rsid w:val="00592CD0"/>
    <w:rsid w:val="005A1A8D"/>
    <w:rsid w:val="005A420A"/>
    <w:rsid w:val="005A57C4"/>
    <w:rsid w:val="005A7471"/>
    <w:rsid w:val="005A79B2"/>
    <w:rsid w:val="005B01FC"/>
    <w:rsid w:val="005B21D5"/>
    <w:rsid w:val="005B5F76"/>
    <w:rsid w:val="005C4768"/>
    <w:rsid w:val="005D0057"/>
    <w:rsid w:val="005D066F"/>
    <w:rsid w:val="005D3802"/>
    <w:rsid w:val="005D6E7E"/>
    <w:rsid w:val="005E25E8"/>
    <w:rsid w:val="005E6418"/>
    <w:rsid w:val="005F386A"/>
    <w:rsid w:val="00613614"/>
    <w:rsid w:val="00615575"/>
    <w:rsid w:val="006169FC"/>
    <w:rsid w:val="00620B9A"/>
    <w:rsid w:val="00626FD6"/>
    <w:rsid w:val="00631D61"/>
    <w:rsid w:val="006320C4"/>
    <w:rsid w:val="00632799"/>
    <w:rsid w:val="00633B05"/>
    <w:rsid w:val="00641F0E"/>
    <w:rsid w:val="006448C4"/>
    <w:rsid w:val="006500E2"/>
    <w:rsid w:val="00655412"/>
    <w:rsid w:val="00672E58"/>
    <w:rsid w:val="00674044"/>
    <w:rsid w:val="00674901"/>
    <w:rsid w:val="00682A6F"/>
    <w:rsid w:val="00691B31"/>
    <w:rsid w:val="006945DD"/>
    <w:rsid w:val="006A015B"/>
    <w:rsid w:val="006A6266"/>
    <w:rsid w:val="006B2D0A"/>
    <w:rsid w:val="006B3B75"/>
    <w:rsid w:val="006C7584"/>
    <w:rsid w:val="006D5FEA"/>
    <w:rsid w:val="006E0E4A"/>
    <w:rsid w:val="006E1E6D"/>
    <w:rsid w:val="006E256F"/>
    <w:rsid w:val="006E2BC8"/>
    <w:rsid w:val="006E5264"/>
    <w:rsid w:val="006F3A3A"/>
    <w:rsid w:val="006F4AC5"/>
    <w:rsid w:val="006F5704"/>
    <w:rsid w:val="00700980"/>
    <w:rsid w:val="00701795"/>
    <w:rsid w:val="00712581"/>
    <w:rsid w:val="00723572"/>
    <w:rsid w:val="00733520"/>
    <w:rsid w:val="00752FC7"/>
    <w:rsid w:val="00753413"/>
    <w:rsid w:val="00755ABA"/>
    <w:rsid w:val="007746F9"/>
    <w:rsid w:val="007774B7"/>
    <w:rsid w:val="00783151"/>
    <w:rsid w:val="007872BD"/>
    <w:rsid w:val="007A0C72"/>
    <w:rsid w:val="007A23F4"/>
    <w:rsid w:val="007A3738"/>
    <w:rsid w:val="007B188F"/>
    <w:rsid w:val="007B5A63"/>
    <w:rsid w:val="007C5135"/>
    <w:rsid w:val="007C52FA"/>
    <w:rsid w:val="007C762B"/>
    <w:rsid w:val="007C7DB6"/>
    <w:rsid w:val="007D048D"/>
    <w:rsid w:val="007D37D4"/>
    <w:rsid w:val="007D57D8"/>
    <w:rsid w:val="007F1426"/>
    <w:rsid w:val="007F7683"/>
    <w:rsid w:val="008027AD"/>
    <w:rsid w:val="0080555C"/>
    <w:rsid w:val="00807C8E"/>
    <w:rsid w:val="00814267"/>
    <w:rsid w:val="00817344"/>
    <w:rsid w:val="008212FB"/>
    <w:rsid w:val="008214C9"/>
    <w:rsid w:val="0082245B"/>
    <w:rsid w:val="00823E3A"/>
    <w:rsid w:val="00827BD8"/>
    <w:rsid w:val="00830E37"/>
    <w:rsid w:val="00831D4A"/>
    <w:rsid w:val="008365BD"/>
    <w:rsid w:val="00843268"/>
    <w:rsid w:val="00856AF1"/>
    <w:rsid w:val="00857E6A"/>
    <w:rsid w:val="00864525"/>
    <w:rsid w:val="00865675"/>
    <w:rsid w:val="00871904"/>
    <w:rsid w:val="00872B94"/>
    <w:rsid w:val="00873D62"/>
    <w:rsid w:val="00894685"/>
    <w:rsid w:val="00894A64"/>
    <w:rsid w:val="008A399E"/>
    <w:rsid w:val="008A3B04"/>
    <w:rsid w:val="008A7E28"/>
    <w:rsid w:val="008B1BF1"/>
    <w:rsid w:val="008B2447"/>
    <w:rsid w:val="008C0A2F"/>
    <w:rsid w:val="008C0EA0"/>
    <w:rsid w:val="008C1873"/>
    <w:rsid w:val="008C533D"/>
    <w:rsid w:val="008C6A09"/>
    <w:rsid w:val="008D4075"/>
    <w:rsid w:val="008D6D19"/>
    <w:rsid w:val="008E064E"/>
    <w:rsid w:val="008E1093"/>
    <w:rsid w:val="008E411D"/>
    <w:rsid w:val="008E7437"/>
    <w:rsid w:val="008F3C37"/>
    <w:rsid w:val="008F5935"/>
    <w:rsid w:val="00905C19"/>
    <w:rsid w:val="00905C96"/>
    <w:rsid w:val="00906054"/>
    <w:rsid w:val="00911DD0"/>
    <w:rsid w:val="009176AB"/>
    <w:rsid w:val="00917D3C"/>
    <w:rsid w:val="00920F03"/>
    <w:rsid w:val="0092282C"/>
    <w:rsid w:val="009253AF"/>
    <w:rsid w:val="0093085F"/>
    <w:rsid w:val="00941B6B"/>
    <w:rsid w:val="00950D85"/>
    <w:rsid w:val="00952E66"/>
    <w:rsid w:val="0096554E"/>
    <w:rsid w:val="00975C34"/>
    <w:rsid w:val="00981A7F"/>
    <w:rsid w:val="00992312"/>
    <w:rsid w:val="009A0D15"/>
    <w:rsid w:val="009A4A0C"/>
    <w:rsid w:val="009A4BC2"/>
    <w:rsid w:val="009A6072"/>
    <w:rsid w:val="009B271A"/>
    <w:rsid w:val="009C124E"/>
    <w:rsid w:val="009C1403"/>
    <w:rsid w:val="009C25A1"/>
    <w:rsid w:val="009C6057"/>
    <w:rsid w:val="009C6090"/>
    <w:rsid w:val="009D028B"/>
    <w:rsid w:val="009D16A0"/>
    <w:rsid w:val="009D21F1"/>
    <w:rsid w:val="009E1605"/>
    <w:rsid w:val="009E3B27"/>
    <w:rsid w:val="009E3D2A"/>
    <w:rsid w:val="009F1DBE"/>
    <w:rsid w:val="009F2EF0"/>
    <w:rsid w:val="00A009C3"/>
    <w:rsid w:val="00A00C91"/>
    <w:rsid w:val="00A01BB8"/>
    <w:rsid w:val="00A14081"/>
    <w:rsid w:val="00A3412B"/>
    <w:rsid w:val="00A34CBF"/>
    <w:rsid w:val="00A35DEC"/>
    <w:rsid w:val="00A46BFB"/>
    <w:rsid w:val="00A51BD8"/>
    <w:rsid w:val="00A51EB8"/>
    <w:rsid w:val="00A52165"/>
    <w:rsid w:val="00A618F3"/>
    <w:rsid w:val="00A6386D"/>
    <w:rsid w:val="00A63EC2"/>
    <w:rsid w:val="00A72093"/>
    <w:rsid w:val="00A80DA2"/>
    <w:rsid w:val="00A8430D"/>
    <w:rsid w:val="00A8778D"/>
    <w:rsid w:val="00A941DD"/>
    <w:rsid w:val="00AA060B"/>
    <w:rsid w:val="00AA1157"/>
    <w:rsid w:val="00AA3E86"/>
    <w:rsid w:val="00AB1F25"/>
    <w:rsid w:val="00AB33A3"/>
    <w:rsid w:val="00AD25DA"/>
    <w:rsid w:val="00AD3D3D"/>
    <w:rsid w:val="00AE12A6"/>
    <w:rsid w:val="00AE22AC"/>
    <w:rsid w:val="00AE5942"/>
    <w:rsid w:val="00AE7A0D"/>
    <w:rsid w:val="00AF19A5"/>
    <w:rsid w:val="00AF3365"/>
    <w:rsid w:val="00AF78D8"/>
    <w:rsid w:val="00B013B9"/>
    <w:rsid w:val="00B144A1"/>
    <w:rsid w:val="00B15D7F"/>
    <w:rsid w:val="00B15EA6"/>
    <w:rsid w:val="00B230F0"/>
    <w:rsid w:val="00B32757"/>
    <w:rsid w:val="00B35B68"/>
    <w:rsid w:val="00B405C5"/>
    <w:rsid w:val="00B4320C"/>
    <w:rsid w:val="00B433B6"/>
    <w:rsid w:val="00B51824"/>
    <w:rsid w:val="00B521E3"/>
    <w:rsid w:val="00B56A7C"/>
    <w:rsid w:val="00B57542"/>
    <w:rsid w:val="00B57A7A"/>
    <w:rsid w:val="00B622E2"/>
    <w:rsid w:val="00B7330F"/>
    <w:rsid w:val="00B7411F"/>
    <w:rsid w:val="00B80332"/>
    <w:rsid w:val="00B82F0D"/>
    <w:rsid w:val="00BA15B0"/>
    <w:rsid w:val="00BA1880"/>
    <w:rsid w:val="00BA2BE6"/>
    <w:rsid w:val="00BA757A"/>
    <w:rsid w:val="00BB4A31"/>
    <w:rsid w:val="00BC3CEC"/>
    <w:rsid w:val="00BC485B"/>
    <w:rsid w:val="00BC602A"/>
    <w:rsid w:val="00BC74A2"/>
    <w:rsid w:val="00BD1BEE"/>
    <w:rsid w:val="00BD1CC0"/>
    <w:rsid w:val="00BD53A3"/>
    <w:rsid w:val="00BE502A"/>
    <w:rsid w:val="00BE7A4C"/>
    <w:rsid w:val="00BF2CB3"/>
    <w:rsid w:val="00BF6503"/>
    <w:rsid w:val="00BF7A15"/>
    <w:rsid w:val="00BF7DAA"/>
    <w:rsid w:val="00BF7E15"/>
    <w:rsid w:val="00C00774"/>
    <w:rsid w:val="00C00A10"/>
    <w:rsid w:val="00C02275"/>
    <w:rsid w:val="00C02620"/>
    <w:rsid w:val="00C029FD"/>
    <w:rsid w:val="00C03384"/>
    <w:rsid w:val="00C0544A"/>
    <w:rsid w:val="00C139BB"/>
    <w:rsid w:val="00C13F70"/>
    <w:rsid w:val="00C14954"/>
    <w:rsid w:val="00C210F3"/>
    <w:rsid w:val="00C23123"/>
    <w:rsid w:val="00C234D5"/>
    <w:rsid w:val="00C23503"/>
    <w:rsid w:val="00C32363"/>
    <w:rsid w:val="00C32896"/>
    <w:rsid w:val="00C36336"/>
    <w:rsid w:val="00C44660"/>
    <w:rsid w:val="00C56C2D"/>
    <w:rsid w:val="00C627C4"/>
    <w:rsid w:val="00C62D6B"/>
    <w:rsid w:val="00C74F54"/>
    <w:rsid w:val="00C83C43"/>
    <w:rsid w:val="00C85263"/>
    <w:rsid w:val="00C91A09"/>
    <w:rsid w:val="00C95826"/>
    <w:rsid w:val="00CA297F"/>
    <w:rsid w:val="00CA31BD"/>
    <w:rsid w:val="00CA4488"/>
    <w:rsid w:val="00CA59CE"/>
    <w:rsid w:val="00CA68CA"/>
    <w:rsid w:val="00CB4CE9"/>
    <w:rsid w:val="00CB5BCA"/>
    <w:rsid w:val="00CC2F81"/>
    <w:rsid w:val="00CC30BA"/>
    <w:rsid w:val="00CC7173"/>
    <w:rsid w:val="00CD30FC"/>
    <w:rsid w:val="00CD312C"/>
    <w:rsid w:val="00CD4342"/>
    <w:rsid w:val="00CD558F"/>
    <w:rsid w:val="00CD6820"/>
    <w:rsid w:val="00CE1724"/>
    <w:rsid w:val="00CE6E37"/>
    <w:rsid w:val="00CF006A"/>
    <w:rsid w:val="00CF05EB"/>
    <w:rsid w:val="00CF258C"/>
    <w:rsid w:val="00CF44B8"/>
    <w:rsid w:val="00D025F7"/>
    <w:rsid w:val="00D0327D"/>
    <w:rsid w:val="00D034A0"/>
    <w:rsid w:val="00D035A1"/>
    <w:rsid w:val="00D0392B"/>
    <w:rsid w:val="00D06B49"/>
    <w:rsid w:val="00D07E9D"/>
    <w:rsid w:val="00D10591"/>
    <w:rsid w:val="00D1381C"/>
    <w:rsid w:val="00D240E1"/>
    <w:rsid w:val="00D24D79"/>
    <w:rsid w:val="00D2577C"/>
    <w:rsid w:val="00D33274"/>
    <w:rsid w:val="00D3711F"/>
    <w:rsid w:val="00D46F78"/>
    <w:rsid w:val="00D63A4D"/>
    <w:rsid w:val="00D72FB3"/>
    <w:rsid w:val="00D7687B"/>
    <w:rsid w:val="00D7739D"/>
    <w:rsid w:val="00D82425"/>
    <w:rsid w:val="00D862BD"/>
    <w:rsid w:val="00D935E1"/>
    <w:rsid w:val="00D974C5"/>
    <w:rsid w:val="00D9789A"/>
    <w:rsid w:val="00D97C4F"/>
    <w:rsid w:val="00DA34AB"/>
    <w:rsid w:val="00DA3C61"/>
    <w:rsid w:val="00DA433F"/>
    <w:rsid w:val="00DA6402"/>
    <w:rsid w:val="00DA7B3B"/>
    <w:rsid w:val="00DB65FD"/>
    <w:rsid w:val="00DB6647"/>
    <w:rsid w:val="00DC095B"/>
    <w:rsid w:val="00DC32B6"/>
    <w:rsid w:val="00DC5C44"/>
    <w:rsid w:val="00DC6D9F"/>
    <w:rsid w:val="00DC72F3"/>
    <w:rsid w:val="00DD2532"/>
    <w:rsid w:val="00DD2A1C"/>
    <w:rsid w:val="00DD41FF"/>
    <w:rsid w:val="00DD4965"/>
    <w:rsid w:val="00DD527A"/>
    <w:rsid w:val="00DE3E40"/>
    <w:rsid w:val="00DE41F6"/>
    <w:rsid w:val="00DE6278"/>
    <w:rsid w:val="00DF0D3A"/>
    <w:rsid w:val="00DF540D"/>
    <w:rsid w:val="00E0299E"/>
    <w:rsid w:val="00E042BA"/>
    <w:rsid w:val="00E044AF"/>
    <w:rsid w:val="00E04AAF"/>
    <w:rsid w:val="00E04FFA"/>
    <w:rsid w:val="00E068D5"/>
    <w:rsid w:val="00E069CC"/>
    <w:rsid w:val="00E179D4"/>
    <w:rsid w:val="00E2339A"/>
    <w:rsid w:val="00E27A58"/>
    <w:rsid w:val="00E31E31"/>
    <w:rsid w:val="00E33A13"/>
    <w:rsid w:val="00E33CEA"/>
    <w:rsid w:val="00E37210"/>
    <w:rsid w:val="00E50562"/>
    <w:rsid w:val="00E542BD"/>
    <w:rsid w:val="00E57889"/>
    <w:rsid w:val="00E609A5"/>
    <w:rsid w:val="00E63A92"/>
    <w:rsid w:val="00E704D0"/>
    <w:rsid w:val="00E71405"/>
    <w:rsid w:val="00E742E8"/>
    <w:rsid w:val="00E762A0"/>
    <w:rsid w:val="00E818B7"/>
    <w:rsid w:val="00E831ED"/>
    <w:rsid w:val="00E86DAA"/>
    <w:rsid w:val="00E97240"/>
    <w:rsid w:val="00E9785A"/>
    <w:rsid w:val="00EA29D2"/>
    <w:rsid w:val="00EA4917"/>
    <w:rsid w:val="00EA72B0"/>
    <w:rsid w:val="00EB47F6"/>
    <w:rsid w:val="00EC1BC6"/>
    <w:rsid w:val="00EC2314"/>
    <w:rsid w:val="00EC3E36"/>
    <w:rsid w:val="00ED2C0B"/>
    <w:rsid w:val="00EE344B"/>
    <w:rsid w:val="00EE4CF3"/>
    <w:rsid w:val="00EF7AA0"/>
    <w:rsid w:val="00F01E36"/>
    <w:rsid w:val="00F0461E"/>
    <w:rsid w:val="00F06316"/>
    <w:rsid w:val="00F06B4E"/>
    <w:rsid w:val="00F1728C"/>
    <w:rsid w:val="00F2137D"/>
    <w:rsid w:val="00F24FDF"/>
    <w:rsid w:val="00F27295"/>
    <w:rsid w:val="00F27652"/>
    <w:rsid w:val="00F3372E"/>
    <w:rsid w:val="00F3767B"/>
    <w:rsid w:val="00F37A8B"/>
    <w:rsid w:val="00F37B89"/>
    <w:rsid w:val="00F422B6"/>
    <w:rsid w:val="00F43FA4"/>
    <w:rsid w:val="00F60FE1"/>
    <w:rsid w:val="00F6364F"/>
    <w:rsid w:val="00F65EDC"/>
    <w:rsid w:val="00F66013"/>
    <w:rsid w:val="00F66E81"/>
    <w:rsid w:val="00F673DE"/>
    <w:rsid w:val="00F74EE0"/>
    <w:rsid w:val="00F76086"/>
    <w:rsid w:val="00F7708B"/>
    <w:rsid w:val="00F845D0"/>
    <w:rsid w:val="00F911AC"/>
    <w:rsid w:val="00F95E6E"/>
    <w:rsid w:val="00FA5756"/>
    <w:rsid w:val="00FA6EF6"/>
    <w:rsid w:val="00FA7200"/>
    <w:rsid w:val="00FB18C2"/>
    <w:rsid w:val="00FB1B9A"/>
    <w:rsid w:val="00FB1C77"/>
    <w:rsid w:val="00FB1E50"/>
    <w:rsid w:val="00FB6162"/>
    <w:rsid w:val="00FC4518"/>
    <w:rsid w:val="00FD2D3F"/>
    <w:rsid w:val="00FD2D8A"/>
    <w:rsid w:val="00FD697B"/>
    <w:rsid w:val="00FE2235"/>
    <w:rsid w:val="00FE26FF"/>
    <w:rsid w:val="00FE521F"/>
    <w:rsid w:val="00FF3568"/>
    <w:rsid w:val="00FF3996"/>
    <w:rsid w:val="00FF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napToGrid w:val="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3B"/>
    <w:pPr>
      <w:spacing w:after="0" w:line="240" w:lineRule="auto"/>
    </w:pPr>
    <w:rPr>
      <w:rFonts w:eastAsia="Times New Roman" w:cs="Times New Roman"/>
      <w:snapToGrid/>
      <w:szCs w:val="24"/>
    </w:rPr>
  </w:style>
  <w:style w:type="paragraph" w:styleId="Heading1">
    <w:name w:val="heading 1"/>
    <w:basedOn w:val="Normal"/>
    <w:next w:val="Normal"/>
    <w:link w:val="Heading1Char"/>
    <w:qFormat/>
    <w:rsid w:val="00DA7B3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B3B"/>
    <w:rPr>
      <w:rFonts w:ascii="Arial" w:eastAsia="Times New Roman" w:hAnsi="Arial" w:cs="Arial"/>
      <w:b/>
      <w:bCs/>
      <w:snapToGrid/>
      <w:kern w:val="32"/>
      <w:sz w:val="32"/>
      <w:szCs w:val="32"/>
    </w:rPr>
  </w:style>
  <w:style w:type="paragraph" w:customStyle="1" w:styleId="Style1">
    <w:name w:val="Style1"/>
    <w:basedOn w:val="Normal"/>
    <w:link w:val="Style1Char"/>
    <w:rsid w:val="00DA7B3B"/>
    <w:rPr>
      <w:rFonts w:ascii="Bookman Old Style" w:hAnsi="Bookman Old Style"/>
    </w:rPr>
  </w:style>
  <w:style w:type="character" w:customStyle="1" w:styleId="Style1Char">
    <w:name w:val="Style1 Char"/>
    <w:basedOn w:val="DefaultParagraphFont"/>
    <w:link w:val="Style1"/>
    <w:rsid w:val="00DA7B3B"/>
    <w:rPr>
      <w:rFonts w:ascii="Bookman Old Style" w:eastAsia="Times New Roman" w:hAnsi="Bookman Old Style" w:cs="Times New Roman"/>
      <w:snapToGrid/>
      <w:szCs w:val="24"/>
    </w:rPr>
  </w:style>
  <w:style w:type="table" w:styleId="TableGrid">
    <w:name w:val="Table Grid"/>
    <w:basedOn w:val="TableNormal"/>
    <w:rsid w:val="00DA7B3B"/>
    <w:pPr>
      <w:widowControl w:val="0"/>
      <w:autoSpaceDE w:val="0"/>
      <w:autoSpaceDN w:val="0"/>
      <w:adjustRightInd w:val="0"/>
      <w:spacing w:after="0" w:line="240" w:lineRule="auto"/>
    </w:pPr>
    <w:rPr>
      <w:rFonts w:eastAsia="Times New Roman" w:cs="Times New Roman"/>
      <w:snapToGri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A7B3B"/>
    <w:pPr>
      <w:tabs>
        <w:tab w:val="center" w:pos="4320"/>
        <w:tab w:val="right" w:pos="8640"/>
      </w:tabs>
    </w:pPr>
  </w:style>
  <w:style w:type="character" w:customStyle="1" w:styleId="FooterChar">
    <w:name w:val="Footer Char"/>
    <w:basedOn w:val="DefaultParagraphFont"/>
    <w:link w:val="Footer"/>
    <w:uiPriority w:val="99"/>
    <w:rsid w:val="00DA7B3B"/>
    <w:rPr>
      <w:rFonts w:eastAsia="Times New Roman" w:cs="Times New Roman"/>
      <w:snapToGrid/>
      <w:szCs w:val="24"/>
    </w:rPr>
  </w:style>
  <w:style w:type="character" w:styleId="PageNumber">
    <w:name w:val="page number"/>
    <w:basedOn w:val="DefaultParagraphFont"/>
    <w:rsid w:val="00DA7B3B"/>
  </w:style>
  <w:style w:type="paragraph" w:styleId="BalloonText">
    <w:name w:val="Balloon Text"/>
    <w:basedOn w:val="Normal"/>
    <w:link w:val="BalloonTextChar"/>
    <w:uiPriority w:val="99"/>
    <w:semiHidden/>
    <w:unhideWhenUsed/>
    <w:rsid w:val="00DA7B3B"/>
    <w:rPr>
      <w:rFonts w:ascii="Tahoma" w:hAnsi="Tahoma" w:cs="Tahoma"/>
      <w:sz w:val="16"/>
      <w:szCs w:val="16"/>
    </w:rPr>
  </w:style>
  <w:style w:type="character" w:customStyle="1" w:styleId="BalloonTextChar">
    <w:name w:val="Balloon Text Char"/>
    <w:basedOn w:val="DefaultParagraphFont"/>
    <w:link w:val="BalloonText"/>
    <w:uiPriority w:val="99"/>
    <w:semiHidden/>
    <w:rsid w:val="00DA7B3B"/>
    <w:rPr>
      <w:rFonts w:ascii="Tahoma" w:eastAsia="Times New Roman" w:hAnsi="Tahoma" w:cs="Tahoma"/>
      <w:snapToGrid/>
      <w:sz w:val="16"/>
      <w:szCs w:val="16"/>
    </w:rPr>
  </w:style>
  <w:style w:type="paragraph" w:styleId="Header">
    <w:name w:val="header"/>
    <w:basedOn w:val="Normal"/>
    <w:link w:val="HeaderChar"/>
    <w:uiPriority w:val="99"/>
    <w:unhideWhenUsed/>
    <w:rsid w:val="00DA7B3B"/>
    <w:pPr>
      <w:tabs>
        <w:tab w:val="center" w:pos="4680"/>
        <w:tab w:val="right" w:pos="9360"/>
      </w:tabs>
    </w:pPr>
  </w:style>
  <w:style w:type="character" w:customStyle="1" w:styleId="HeaderChar">
    <w:name w:val="Header Char"/>
    <w:basedOn w:val="DefaultParagraphFont"/>
    <w:link w:val="Header"/>
    <w:uiPriority w:val="99"/>
    <w:rsid w:val="00DA7B3B"/>
    <w:rPr>
      <w:rFonts w:eastAsia="Times New Roman" w:cs="Times New Roman"/>
      <w:snapToGrid/>
      <w:szCs w:val="24"/>
    </w:rPr>
  </w:style>
  <w:style w:type="paragraph" w:styleId="ListParagraph">
    <w:name w:val="List Paragraph"/>
    <w:basedOn w:val="Normal"/>
    <w:uiPriority w:val="34"/>
    <w:qFormat/>
    <w:rsid w:val="00DA7B3B"/>
    <w:pPr>
      <w:ind w:left="720"/>
      <w:contextualSpacing/>
    </w:pPr>
  </w:style>
  <w:style w:type="paragraph" w:styleId="NoSpacing">
    <w:name w:val="No Spacing"/>
    <w:uiPriority w:val="1"/>
    <w:qFormat/>
    <w:rsid w:val="00DA7B3B"/>
    <w:pPr>
      <w:spacing w:after="0" w:line="240" w:lineRule="auto"/>
    </w:pPr>
    <w:rPr>
      <w:rFonts w:asciiTheme="minorHAnsi" w:hAnsiTheme="minorHAnsi"/>
      <w:snapToGrid/>
      <w:sz w:val="22"/>
    </w:rPr>
  </w:style>
  <w:style w:type="character" w:styleId="CommentReference">
    <w:name w:val="annotation reference"/>
    <w:basedOn w:val="DefaultParagraphFont"/>
    <w:uiPriority w:val="99"/>
    <w:semiHidden/>
    <w:unhideWhenUsed/>
    <w:rsid w:val="00DA7B3B"/>
    <w:rPr>
      <w:sz w:val="16"/>
      <w:szCs w:val="16"/>
    </w:rPr>
  </w:style>
  <w:style w:type="paragraph" w:styleId="CommentText">
    <w:name w:val="annotation text"/>
    <w:basedOn w:val="Normal"/>
    <w:link w:val="CommentTextChar"/>
    <w:uiPriority w:val="99"/>
    <w:semiHidden/>
    <w:unhideWhenUsed/>
    <w:rsid w:val="00DA7B3B"/>
    <w:rPr>
      <w:sz w:val="20"/>
      <w:szCs w:val="20"/>
    </w:rPr>
  </w:style>
  <w:style w:type="character" w:customStyle="1" w:styleId="CommentTextChar">
    <w:name w:val="Comment Text Char"/>
    <w:basedOn w:val="DefaultParagraphFont"/>
    <w:link w:val="CommentText"/>
    <w:uiPriority w:val="99"/>
    <w:semiHidden/>
    <w:rsid w:val="00DA7B3B"/>
    <w:rPr>
      <w:rFonts w:eastAsia="Times New Roman" w:cs="Times New Roman"/>
      <w:snapToGrid/>
      <w:sz w:val="20"/>
      <w:szCs w:val="20"/>
    </w:rPr>
  </w:style>
  <w:style w:type="paragraph" w:styleId="CommentSubject">
    <w:name w:val="annotation subject"/>
    <w:basedOn w:val="CommentText"/>
    <w:next w:val="CommentText"/>
    <w:link w:val="CommentSubjectChar"/>
    <w:uiPriority w:val="99"/>
    <w:semiHidden/>
    <w:unhideWhenUsed/>
    <w:rsid w:val="00DA7B3B"/>
    <w:rPr>
      <w:b/>
      <w:bCs/>
    </w:rPr>
  </w:style>
  <w:style w:type="character" w:customStyle="1" w:styleId="CommentSubjectChar">
    <w:name w:val="Comment Subject Char"/>
    <w:basedOn w:val="CommentTextChar"/>
    <w:link w:val="CommentSubject"/>
    <w:uiPriority w:val="99"/>
    <w:semiHidden/>
    <w:rsid w:val="00DA7B3B"/>
    <w:rPr>
      <w:b/>
      <w:bCs/>
    </w:rPr>
  </w:style>
  <w:style w:type="character" w:styleId="Hyperlink">
    <w:name w:val="Hyperlink"/>
    <w:basedOn w:val="DefaultParagraphFont"/>
    <w:uiPriority w:val="99"/>
    <w:unhideWhenUsed/>
    <w:rsid w:val="00DA7B3B"/>
    <w:rPr>
      <w:color w:val="0000FF" w:themeColor="hyperlink"/>
      <w:u w:val="single"/>
    </w:rPr>
  </w:style>
  <w:style w:type="paragraph" w:styleId="Revision">
    <w:name w:val="Revision"/>
    <w:hidden/>
    <w:uiPriority w:val="99"/>
    <w:semiHidden/>
    <w:rsid w:val="00AB33A3"/>
    <w:pPr>
      <w:spacing w:after="0" w:line="240" w:lineRule="auto"/>
    </w:pPr>
    <w:rPr>
      <w:rFonts w:eastAsia="Times New Roman" w:cs="Times New Roman"/>
      <w:snapToGrid/>
      <w:szCs w:val="24"/>
    </w:rPr>
  </w:style>
  <w:style w:type="character" w:styleId="FollowedHyperlink">
    <w:name w:val="FollowedHyperlink"/>
    <w:basedOn w:val="DefaultParagraphFont"/>
    <w:uiPriority w:val="99"/>
    <w:semiHidden/>
    <w:unhideWhenUsed/>
    <w:rsid w:val="00C022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5538">
      <w:bodyDiv w:val="1"/>
      <w:marLeft w:val="0"/>
      <w:marRight w:val="0"/>
      <w:marTop w:val="0"/>
      <w:marBottom w:val="0"/>
      <w:divBdr>
        <w:top w:val="none" w:sz="0" w:space="0" w:color="auto"/>
        <w:left w:val="none" w:sz="0" w:space="0" w:color="auto"/>
        <w:bottom w:val="none" w:sz="0" w:space="0" w:color="auto"/>
        <w:right w:val="none" w:sz="0" w:space="0" w:color="auto"/>
      </w:divBdr>
    </w:div>
    <w:div w:id="85002747">
      <w:bodyDiv w:val="1"/>
      <w:marLeft w:val="0"/>
      <w:marRight w:val="0"/>
      <w:marTop w:val="0"/>
      <w:marBottom w:val="0"/>
      <w:divBdr>
        <w:top w:val="none" w:sz="0" w:space="0" w:color="auto"/>
        <w:left w:val="none" w:sz="0" w:space="0" w:color="auto"/>
        <w:bottom w:val="none" w:sz="0" w:space="0" w:color="auto"/>
        <w:right w:val="none" w:sz="0" w:space="0" w:color="auto"/>
      </w:divBdr>
    </w:div>
    <w:div w:id="414476305">
      <w:bodyDiv w:val="1"/>
      <w:marLeft w:val="0"/>
      <w:marRight w:val="0"/>
      <w:marTop w:val="0"/>
      <w:marBottom w:val="0"/>
      <w:divBdr>
        <w:top w:val="none" w:sz="0" w:space="0" w:color="auto"/>
        <w:left w:val="none" w:sz="0" w:space="0" w:color="auto"/>
        <w:bottom w:val="none" w:sz="0" w:space="0" w:color="auto"/>
        <w:right w:val="none" w:sz="0" w:space="0" w:color="auto"/>
      </w:divBdr>
    </w:div>
    <w:div w:id="510074074">
      <w:bodyDiv w:val="1"/>
      <w:marLeft w:val="0"/>
      <w:marRight w:val="0"/>
      <w:marTop w:val="0"/>
      <w:marBottom w:val="0"/>
      <w:divBdr>
        <w:top w:val="none" w:sz="0" w:space="0" w:color="auto"/>
        <w:left w:val="none" w:sz="0" w:space="0" w:color="auto"/>
        <w:bottom w:val="none" w:sz="0" w:space="0" w:color="auto"/>
        <w:right w:val="none" w:sz="0" w:space="0" w:color="auto"/>
      </w:divBdr>
    </w:div>
    <w:div w:id="701049850">
      <w:bodyDiv w:val="1"/>
      <w:marLeft w:val="0"/>
      <w:marRight w:val="0"/>
      <w:marTop w:val="0"/>
      <w:marBottom w:val="0"/>
      <w:divBdr>
        <w:top w:val="none" w:sz="0" w:space="0" w:color="auto"/>
        <w:left w:val="none" w:sz="0" w:space="0" w:color="auto"/>
        <w:bottom w:val="none" w:sz="0" w:space="0" w:color="auto"/>
        <w:right w:val="none" w:sz="0" w:space="0" w:color="auto"/>
      </w:divBdr>
    </w:div>
    <w:div w:id="1275403603">
      <w:bodyDiv w:val="1"/>
      <w:marLeft w:val="0"/>
      <w:marRight w:val="0"/>
      <w:marTop w:val="0"/>
      <w:marBottom w:val="0"/>
      <w:divBdr>
        <w:top w:val="none" w:sz="0" w:space="0" w:color="auto"/>
        <w:left w:val="none" w:sz="0" w:space="0" w:color="auto"/>
        <w:bottom w:val="none" w:sz="0" w:space="0" w:color="auto"/>
        <w:right w:val="none" w:sz="0" w:space="0" w:color="auto"/>
      </w:divBdr>
      <w:divsChild>
        <w:div w:id="80092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water/wwdp/pdfs/PIP.pd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dec.alaska.gov/water/wwdp/pdfs/PIP.pdf" TargetMode="External"/><Relationship Id="rId4" Type="http://schemas.openxmlformats.org/officeDocument/2006/relationships/settings" Target="settings.xml"/><Relationship Id="rId9" Type="http://schemas.openxmlformats.org/officeDocument/2006/relationships/hyperlink" Target="http://www.epa.gov/oecaerth/civil/cwa/cwaenfplan.html"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E2C3-8F77-4BBC-B813-604DADAE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22</Pages>
  <Words>6770</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45275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DEC-USER</dc:creator>
  <cp:lastModifiedBy>smorgan</cp:lastModifiedBy>
  <cp:revision>17</cp:revision>
  <cp:lastPrinted>2013-03-06T00:54:00Z</cp:lastPrinted>
  <dcterms:created xsi:type="dcterms:W3CDTF">2013-03-01T20:12:00Z</dcterms:created>
  <dcterms:modified xsi:type="dcterms:W3CDTF">2013-03-14T16:00:00Z</dcterms:modified>
</cp:coreProperties>
</file>