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CA02" w14:textId="5137F184" w:rsidR="00E44D4C" w:rsidRDefault="00895C1A" w:rsidP="0096357E">
      <w:pPr>
        <w:spacing w:after="0" w:line="240" w:lineRule="auto"/>
        <w:ind w:left="-72"/>
        <w:jc w:val="right"/>
        <w:rPr>
          <w:rFonts w:ascii="Minion Pro" w:hAnsi="Minion Pro"/>
          <w:b/>
          <w:color w:val="676C73"/>
          <w:sz w:val="32"/>
          <w:szCs w:val="32"/>
        </w:rPr>
      </w:pPr>
      <w:r w:rsidRPr="00432EEF">
        <w:rPr>
          <w:noProof/>
          <w:color w:val="676C73"/>
          <w:sz w:val="32"/>
          <w:szCs w:val="32"/>
        </w:rPr>
        <w:drawing>
          <wp:anchor distT="0" distB="0" distL="114300" distR="114300" simplePos="0" relativeHeight="251659264" behindDoc="0" locked="0" layoutInCell="1" allowOverlap="1" wp14:anchorId="530D6706" wp14:editId="1C8E9F46">
            <wp:simplePos x="0" y="0"/>
            <wp:positionH relativeFrom="column">
              <wp:posOffset>57150</wp:posOffset>
            </wp:positionH>
            <wp:positionV relativeFrom="paragraph">
              <wp:posOffset>0</wp:posOffset>
            </wp:positionV>
            <wp:extent cx="3295650" cy="1397388"/>
            <wp:effectExtent l="0" t="0" r="0" b="0"/>
            <wp:wrapSquare wrapText="bothSides"/>
            <wp:docPr id="1" name="Picture 1" descr="State of Alas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Alaska logo"/>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95650" cy="139738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7069" w:rsidRPr="00432EEF">
        <w:rPr>
          <w:rFonts w:ascii="Minion Pro" w:hAnsi="Minion Pro"/>
          <w:b/>
          <w:color w:val="676C73"/>
          <w:sz w:val="32"/>
          <w:szCs w:val="32"/>
        </w:rPr>
        <w:t xml:space="preserve">Department of </w:t>
      </w:r>
      <w:r w:rsidR="00D91AF9">
        <w:rPr>
          <w:rFonts w:ascii="Minion Pro" w:hAnsi="Minion Pro"/>
          <w:b/>
          <w:color w:val="676C73"/>
          <w:sz w:val="32"/>
          <w:szCs w:val="32"/>
        </w:rPr>
        <w:t>Environmental</w:t>
      </w:r>
    </w:p>
    <w:p w14:paraId="58F46546" w14:textId="77777777" w:rsidR="00D91AF9" w:rsidRPr="00432EEF" w:rsidRDefault="00D91AF9" w:rsidP="0096357E">
      <w:pPr>
        <w:spacing w:after="0" w:line="240" w:lineRule="auto"/>
        <w:ind w:left="-72"/>
        <w:jc w:val="right"/>
        <w:rPr>
          <w:rFonts w:ascii="Minion Pro" w:hAnsi="Minion Pro"/>
          <w:b/>
          <w:color w:val="676C73"/>
          <w:sz w:val="32"/>
          <w:szCs w:val="32"/>
        </w:rPr>
      </w:pPr>
      <w:r>
        <w:rPr>
          <w:rFonts w:ascii="Minion Pro" w:hAnsi="Minion Pro"/>
          <w:b/>
          <w:color w:val="676C73"/>
          <w:sz w:val="32"/>
          <w:szCs w:val="32"/>
        </w:rPr>
        <w:t>Conservation</w:t>
      </w:r>
    </w:p>
    <w:p w14:paraId="32DE1143" w14:textId="75F849E6" w:rsidR="00677069" w:rsidRPr="009B7E65" w:rsidRDefault="00677069" w:rsidP="006B5787">
      <w:pPr>
        <w:spacing w:after="0" w:line="220" w:lineRule="exact"/>
        <w:ind w:left="-72"/>
        <w:jc w:val="right"/>
        <w:rPr>
          <w:rFonts w:ascii="Minion Pro" w:hAnsi="Minion Pro"/>
          <w:color w:val="7F7F7F" w:themeColor="text1" w:themeTint="80"/>
          <w:sz w:val="20"/>
          <w:szCs w:val="20"/>
        </w:rPr>
      </w:pPr>
    </w:p>
    <w:p w14:paraId="0C490139" w14:textId="77777777" w:rsidR="00677069" w:rsidRPr="00432EEF" w:rsidRDefault="00D91AF9" w:rsidP="007E56B0">
      <w:pPr>
        <w:spacing w:after="0" w:line="200" w:lineRule="exact"/>
        <w:ind w:left="-72"/>
        <w:jc w:val="right"/>
        <w:rPr>
          <w:rFonts w:ascii="Minion Pro" w:hAnsi="Minion Pro"/>
          <w:color w:val="676C73"/>
          <w:sz w:val="20"/>
          <w:szCs w:val="20"/>
        </w:rPr>
      </w:pPr>
      <w:r>
        <w:rPr>
          <w:rFonts w:ascii="Minion Pro" w:hAnsi="Minion Pro"/>
          <w:color w:val="676C73"/>
          <w:sz w:val="20"/>
          <w:szCs w:val="20"/>
        </w:rPr>
        <w:t>DIVISION OF AIR QUALITY</w:t>
      </w:r>
    </w:p>
    <w:p w14:paraId="67C09EED" w14:textId="77777777" w:rsidR="00677069" w:rsidRPr="00432EEF" w:rsidRDefault="00D91AF9" w:rsidP="00700D08">
      <w:pPr>
        <w:spacing w:after="0" w:line="220" w:lineRule="exact"/>
        <w:ind w:left="-72"/>
        <w:jc w:val="right"/>
        <w:rPr>
          <w:rFonts w:ascii="Minion Pro" w:hAnsi="Minion Pro"/>
          <w:color w:val="676C73"/>
          <w:sz w:val="20"/>
          <w:szCs w:val="20"/>
        </w:rPr>
      </w:pPr>
      <w:r>
        <w:rPr>
          <w:rFonts w:ascii="Minion Pro" w:hAnsi="Minion Pro"/>
          <w:color w:val="676C73"/>
          <w:sz w:val="20"/>
          <w:szCs w:val="20"/>
        </w:rPr>
        <w:t>Air Permits Program</w:t>
      </w:r>
    </w:p>
    <w:p w14:paraId="639DE547" w14:textId="77777777" w:rsidR="00677069" w:rsidRPr="006B5787" w:rsidRDefault="00677069" w:rsidP="006B5787">
      <w:pPr>
        <w:spacing w:after="0" w:line="140" w:lineRule="exact"/>
        <w:ind w:left="-72"/>
        <w:jc w:val="right"/>
        <w:rPr>
          <w:color w:val="676C73"/>
          <w:sz w:val="14"/>
          <w:szCs w:val="14"/>
        </w:rPr>
      </w:pPr>
    </w:p>
    <w:p w14:paraId="16D1A5A9" w14:textId="77777777" w:rsidR="00D91AF9" w:rsidRPr="00432EEF" w:rsidRDefault="00D91AF9" w:rsidP="00677069">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P.O. Box 111800</w:t>
      </w:r>
    </w:p>
    <w:p w14:paraId="03CCF986" w14:textId="77777777" w:rsidR="00677069" w:rsidRPr="00432EEF" w:rsidRDefault="00677069" w:rsidP="00677069">
      <w:pPr>
        <w:spacing w:after="0" w:line="240" w:lineRule="auto"/>
        <w:ind w:left="-72"/>
        <w:jc w:val="right"/>
        <w:rPr>
          <w:rFonts w:ascii="Century Gothic" w:hAnsi="Century Gothic"/>
          <w:color w:val="676C73"/>
          <w:sz w:val="16"/>
          <w:szCs w:val="12"/>
        </w:rPr>
      </w:pPr>
      <w:r w:rsidRPr="00432EEF">
        <w:rPr>
          <w:rFonts w:ascii="Century Gothic" w:hAnsi="Century Gothic"/>
          <w:color w:val="676C73"/>
          <w:sz w:val="16"/>
          <w:szCs w:val="12"/>
        </w:rPr>
        <w:t>Juneau, Alaska 998</w:t>
      </w:r>
      <w:r w:rsidR="00D91AF9">
        <w:rPr>
          <w:rFonts w:ascii="Century Gothic" w:hAnsi="Century Gothic"/>
          <w:color w:val="676C73"/>
          <w:sz w:val="16"/>
          <w:szCs w:val="12"/>
        </w:rPr>
        <w:t>11-1800</w:t>
      </w:r>
    </w:p>
    <w:p w14:paraId="698D34D6" w14:textId="77777777" w:rsidR="00677069" w:rsidRPr="00432EEF" w:rsidRDefault="00677069" w:rsidP="00677069">
      <w:pPr>
        <w:spacing w:after="0" w:line="240" w:lineRule="auto"/>
        <w:ind w:left="-72"/>
        <w:jc w:val="right"/>
        <w:rPr>
          <w:rFonts w:ascii="Century Gothic" w:hAnsi="Century Gothic"/>
          <w:color w:val="676C73"/>
          <w:sz w:val="16"/>
          <w:szCs w:val="12"/>
        </w:rPr>
      </w:pPr>
      <w:r w:rsidRPr="00432EEF">
        <w:rPr>
          <w:rFonts w:ascii="Century Gothic" w:hAnsi="Century Gothic"/>
          <w:color w:val="676C73"/>
          <w:sz w:val="16"/>
          <w:szCs w:val="12"/>
        </w:rPr>
        <w:t xml:space="preserve">Main: </w:t>
      </w:r>
      <w:r w:rsidR="00D91AF9">
        <w:rPr>
          <w:rFonts w:ascii="Century Gothic" w:hAnsi="Century Gothic"/>
          <w:color w:val="676C73"/>
          <w:sz w:val="16"/>
          <w:szCs w:val="12"/>
        </w:rPr>
        <w:t>907.465.5100</w:t>
      </w:r>
    </w:p>
    <w:p w14:paraId="6930E78E" w14:textId="77777777" w:rsidR="00677069" w:rsidRPr="00432EEF" w:rsidRDefault="00677069" w:rsidP="004C0235">
      <w:pPr>
        <w:spacing w:after="0" w:line="240" w:lineRule="auto"/>
        <w:ind w:left="-72"/>
        <w:jc w:val="right"/>
        <w:rPr>
          <w:rFonts w:ascii="Century Gothic" w:hAnsi="Century Gothic"/>
          <w:color w:val="676C73"/>
          <w:sz w:val="16"/>
          <w:szCs w:val="12"/>
        </w:rPr>
      </w:pPr>
      <w:r w:rsidRPr="00432EEF">
        <w:rPr>
          <w:rFonts w:ascii="Century Gothic" w:hAnsi="Century Gothic"/>
          <w:color w:val="676C73"/>
          <w:sz w:val="16"/>
          <w:szCs w:val="12"/>
        </w:rPr>
        <w:t xml:space="preserve">Toll free: </w:t>
      </w:r>
      <w:r w:rsidR="00D91AF9">
        <w:rPr>
          <w:rFonts w:ascii="Century Gothic" w:hAnsi="Century Gothic"/>
          <w:color w:val="4D4D4D"/>
          <w:sz w:val="16"/>
          <w:szCs w:val="16"/>
        </w:rPr>
        <w:t>866.241.2805</w:t>
      </w:r>
    </w:p>
    <w:p w14:paraId="1797E6E1" w14:textId="77777777" w:rsidR="00D91AF9" w:rsidRPr="005502B3" w:rsidRDefault="00D91AF9" w:rsidP="00677069">
      <w:pPr>
        <w:spacing w:after="0" w:line="240" w:lineRule="auto"/>
        <w:ind w:left="-72"/>
        <w:jc w:val="right"/>
        <w:rPr>
          <w:rFonts w:ascii="Century Gothic" w:hAnsi="Century Gothic"/>
          <w:color w:val="676C73"/>
          <w:sz w:val="16"/>
          <w:szCs w:val="12"/>
        </w:rPr>
      </w:pPr>
      <w:r w:rsidRPr="005502B3">
        <w:rPr>
          <w:rFonts w:ascii="Century Gothic" w:hAnsi="Century Gothic"/>
          <w:color w:val="676C73"/>
          <w:sz w:val="16"/>
          <w:szCs w:val="12"/>
        </w:rPr>
        <w:t>www.dec.alaska.gov</w:t>
      </w:r>
    </w:p>
    <w:p w14:paraId="3980F265" w14:textId="77777777" w:rsidR="00D91AF9" w:rsidRPr="00955F0B" w:rsidRDefault="00D91AF9" w:rsidP="00677069">
      <w:pPr>
        <w:spacing w:after="0" w:line="240" w:lineRule="auto"/>
        <w:ind w:left="-72"/>
        <w:jc w:val="right"/>
        <w:rPr>
          <w:rFonts w:ascii="Garamond" w:hAnsi="Garamond"/>
          <w:color w:val="676C73"/>
          <w:sz w:val="24"/>
          <w:szCs w:val="24"/>
        </w:rPr>
      </w:pPr>
    </w:p>
    <w:p w14:paraId="22DFF06C" w14:textId="44D9208B" w:rsidR="004C0235" w:rsidRPr="00A5417D" w:rsidRDefault="00795351" w:rsidP="002C5E2B">
      <w:pPr>
        <w:tabs>
          <w:tab w:val="right" w:pos="10440"/>
        </w:tabs>
        <w:spacing w:after="240" w:line="240" w:lineRule="auto"/>
        <w:ind w:left="720" w:right="360"/>
        <w:rPr>
          <w:rFonts w:ascii="Garamond" w:eastAsia="Calibri" w:hAnsi="Garamond" w:cs="Times New Roman"/>
          <w:noProof/>
          <w:sz w:val="24"/>
          <w:szCs w:val="24"/>
        </w:rPr>
      </w:pPr>
      <w:r>
        <w:rPr>
          <w:rFonts w:ascii="Garamond" w:eastAsia="Calibri" w:hAnsi="Garamond" w:cs="Times New Roman"/>
          <w:noProof/>
          <w:sz w:val="24"/>
          <w:szCs w:val="24"/>
        </w:rPr>
        <w:fldChar w:fldCharType="begin">
          <w:ffData>
            <w:name w:val="DATE"/>
            <w:enabled/>
            <w:calcOnExit w:val="0"/>
            <w:textInput>
              <w:default w:val="December 03, 2025"/>
            </w:textInput>
          </w:ffData>
        </w:fldChar>
      </w:r>
      <w:r>
        <w:rPr>
          <w:rFonts w:ascii="Garamond" w:eastAsia="Calibri" w:hAnsi="Garamond" w:cs="Times New Roman"/>
          <w:noProof/>
          <w:sz w:val="24"/>
          <w:szCs w:val="24"/>
        </w:rPr>
        <w:instrText xml:space="preserve"> </w:instrText>
      </w:r>
      <w:bookmarkStart w:id="0" w:name="DATE"/>
      <w:r>
        <w:rPr>
          <w:rFonts w:ascii="Garamond" w:eastAsia="Calibri" w:hAnsi="Garamond" w:cs="Times New Roman"/>
          <w:noProof/>
          <w:sz w:val="24"/>
          <w:szCs w:val="24"/>
        </w:rPr>
        <w:instrText xml:space="preserve">FORMTEXT </w:instrText>
      </w:r>
      <w:r>
        <w:rPr>
          <w:rFonts w:ascii="Garamond" w:eastAsia="Calibri" w:hAnsi="Garamond" w:cs="Times New Roman"/>
          <w:noProof/>
          <w:sz w:val="24"/>
          <w:szCs w:val="24"/>
        </w:rPr>
      </w:r>
      <w:r>
        <w:rPr>
          <w:rFonts w:ascii="Garamond" w:eastAsia="Calibri" w:hAnsi="Garamond" w:cs="Times New Roman"/>
          <w:noProof/>
          <w:sz w:val="24"/>
          <w:szCs w:val="24"/>
        </w:rPr>
        <w:fldChar w:fldCharType="separate"/>
      </w:r>
      <w:r>
        <w:rPr>
          <w:rFonts w:ascii="Garamond" w:eastAsia="Calibri" w:hAnsi="Garamond" w:cs="Times New Roman"/>
          <w:noProof/>
          <w:sz w:val="24"/>
          <w:szCs w:val="24"/>
        </w:rPr>
        <w:t>December 03, 2025</w:t>
      </w:r>
      <w:r>
        <w:rPr>
          <w:rFonts w:ascii="Garamond" w:eastAsia="Calibri" w:hAnsi="Garamond" w:cs="Times New Roman"/>
          <w:noProof/>
          <w:sz w:val="24"/>
          <w:szCs w:val="24"/>
        </w:rPr>
        <w:fldChar w:fldCharType="end"/>
      </w:r>
      <w:bookmarkEnd w:id="0"/>
      <w:r w:rsidR="00CD1D81" w:rsidRPr="00A5417D">
        <w:rPr>
          <w:rFonts w:ascii="Garamond" w:eastAsia="Calibri" w:hAnsi="Garamond" w:cs="Times New Roman"/>
          <w:noProof/>
          <w:sz w:val="24"/>
          <w:szCs w:val="24"/>
        </w:rPr>
        <w:t xml:space="preserve"> </w:t>
      </w:r>
    </w:p>
    <w:p w14:paraId="6BEEF3D3" w14:textId="0FF0AF24" w:rsidR="009E7BD3" w:rsidRPr="00DD1B29" w:rsidRDefault="00F03567" w:rsidP="009E7BD3">
      <w:pPr>
        <w:tabs>
          <w:tab w:val="right" w:pos="10440"/>
        </w:tabs>
        <w:spacing w:after="0" w:line="240" w:lineRule="auto"/>
        <w:ind w:left="720" w:right="360"/>
        <w:jc w:val="both"/>
        <w:rPr>
          <w:rFonts w:ascii="Garamond" w:hAnsi="Garamond"/>
          <w:sz w:val="24"/>
          <w:szCs w:val="24"/>
        </w:rPr>
      </w:pPr>
      <w:r w:rsidRPr="00DD1B29">
        <w:rPr>
          <w:rFonts w:ascii="Garamond" w:hAnsi="Garamond"/>
          <w:sz w:val="24"/>
          <w:szCs w:val="24"/>
        </w:rPr>
        <w:t>Lisa Haas, Regulatory &amp; Lands Manager</w:t>
      </w:r>
    </w:p>
    <w:p w14:paraId="06185707" w14:textId="0746A12A" w:rsidR="00315263" w:rsidRPr="00DD1B29" w:rsidRDefault="00F03567" w:rsidP="009E7BD3">
      <w:pPr>
        <w:tabs>
          <w:tab w:val="right" w:pos="10440"/>
        </w:tabs>
        <w:spacing w:after="0" w:line="240" w:lineRule="auto"/>
        <w:ind w:left="720" w:right="360"/>
        <w:jc w:val="both"/>
        <w:rPr>
          <w:rFonts w:ascii="Garamond" w:hAnsi="Garamond"/>
          <w:sz w:val="24"/>
          <w:szCs w:val="24"/>
        </w:rPr>
      </w:pPr>
      <w:r w:rsidRPr="00DD1B29">
        <w:rPr>
          <w:rFonts w:ascii="Garamond" w:hAnsi="Garamond"/>
          <w:sz w:val="24"/>
          <w:szCs w:val="24"/>
        </w:rPr>
        <w:t xml:space="preserve">8 Star Alaska, LLC </w:t>
      </w:r>
    </w:p>
    <w:p w14:paraId="4D38B118" w14:textId="412309C8" w:rsidR="00BC4BEB" w:rsidRPr="00DD1B29" w:rsidRDefault="002F5B59" w:rsidP="00BC4BEB">
      <w:pPr>
        <w:spacing w:after="0" w:line="240" w:lineRule="auto"/>
        <w:ind w:left="720" w:right="360"/>
        <w:rPr>
          <w:rFonts w:ascii="Garamond" w:hAnsi="Garamond"/>
          <w:sz w:val="24"/>
          <w:szCs w:val="24"/>
        </w:rPr>
      </w:pPr>
      <w:r w:rsidRPr="00DD1B29">
        <w:rPr>
          <w:rFonts w:ascii="Garamond" w:hAnsi="Garamond"/>
          <w:sz w:val="24"/>
          <w:szCs w:val="24"/>
        </w:rPr>
        <w:fldChar w:fldCharType="begin">
          <w:ffData>
            <w:name w:val=""/>
            <w:enabled/>
            <w:calcOnExit w:val="0"/>
            <w:textInput>
              <w:default w:val="3201 C Street, Suite 505"/>
            </w:textInput>
          </w:ffData>
        </w:fldChar>
      </w:r>
      <w:r w:rsidRPr="00DD1B29">
        <w:rPr>
          <w:rFonts w:ascii="Garamond" w:hAnsi="Garamond"/>
          <w:sz w:val="24"/>
          <w:szCs w:val="24"/>
        </w:rPr>
        <w:instrText xml:space="preserve"> FORMTEXT </w:instrText>
      </w:r>
      <w:r w:rsidRPr="00DD1B29">
        <w:rPr>
          <w:rFonts w:ascii="Garamond" w:hAnsi="Garamond"/>
          <w:sz w:val="24"/>
          <w:szCs w:val="24"/>
        </w:rPr>
      </w:r>
      <w:r w:rsidRPr="00DD1B29">
        <w:rPr>
          <w:rFonts w:ascii="Garamond" w:hAnsi="Garamond"/>
          <w:sz w:val="24"/>
          <w:szCs w:val="24"/>
        </w:rPr>
        <w:fldChar w:fldCharType="separate"/>
      </w:r>
      <w:r w:rsidRPr="00DD1B29">
        <w:rPr>
          <w:rFonts w:ascii="Garamond" w:hAnsi="Garamond"/>
          <w:noProof/>
          <w:sz w:val="24"/>
          <w:szCs w:val="24"/>
        </w:rPr>
        <w:t>3201 C Street, Suite 505</w:t>
      </w:r>
      <w:r w:rsidRPr="00DD1B29">
        <w:rPr>
          <w:rFonts w:ascii="Garamond" w:hAnsi="Garamond"/>
          <w:sz w:val="24"/>
          <w:szCs w:val="24"/>
        </w:rPr>
        <w:fldChar w:fldCharType="end"/>
      </w:r>
    </w:p>
    <w:p w14:paraId="12EECC86" w14:textId="0CC7E2E9" w:rsidR="00BC4BEB" w:rsidRPr="00A5417D" w:rsidRDefault="00763783" w:rsidP="00BC4BEB">
      <w:pPr>
        <w:tabs>
          <w:tab w:val="right" w:pos="10440"/>
        </w:tabs>
        <w:spacing w:after="0" w:line="240" w:lineRule="auto"/>
        <w:ind w:left="720" w:right="360"/>
        <w:jc w:val="both"/>
        <w:rPr>
          <w:rFonts w:ascii="Garamond" w:hAnsi="Garamond"/>
          <w:sz w:val="24"/>
          <w:szCs w:val="24"/>
        </w:rPr>
      </w:pPr>
      <w:r w:rsidRPr="00DD1B29">
        <w:rPr>
          <w:rFonts w:ascii="Garamond" w:hAnsi="Garamond"/>
          <w:sz w:val="24"/>
          <w:szCs w:val="24"/>
        </w:rPr>
        <w:fldChar w:fldCharType="begin">
          <w:ffData>
            <w:name w:val=""/>
            <w:enabled/>
            <w:calcOnExit w:val="0"/>
            <w:textInput>
              <w:default w:val="Anchorage, AK 99503"/>
            </w:textInput>
          </w:ffData>
        </w:fldChar>
      </w:r>
      <w:r w:rsidRPr="00DD1B29">
        <w:rPr>
          <w:rFonts w:ascii="Garamond" w:hAnsi="Garamond"/>
          <w:sz w:val="24"/>
          <w:szCs w:val="24"/>
        </w:rPr>
        <w:instrText xml:space="preserve"> FORMTEXT </w:instrText>
      </w:r>
      <w:r w:rsidRPr="00DD1B29">
        <w:rPr>
          <w:rFonts w:ascii="Garamond" w:hAnsi="Garamond"/>
          <w:sz w:val="24"/>
          <w:szCs w:val="24"/>
        </w:rPr>
      </w:r>
      <w:r w:rsidRPr="00DD1B29">
        <w:rPr>
          <w:rFonts w:ascii="Garamond" w:hAnsi="Garamond"/>
          <w:sz w:val="24"/>
          <w:szCs w:val="24"/>
        </w:rPr>
        <w:fldChar w:fldCharType="separate"/>
      </w:r>
      <w:r w:rsidR="002F5B59" w:rsidRPr="00DD1B29">
        <w:rPr>
          <w:rFonts w:ascii="Garamond" w:hAnsi="Garamond"/>
          <w:noProof/>
          <w:sz w:val="24"/>
          <w:szCs w:val="24"/>
        </w:rPr>
        <w:t>Anchorage, AK 99503</w:t>
      </w:r>
      <w:r w:rsidRPr="00DD1B29">
        <w:rPr>
          <w:rFonts w:ascii="Garamond" w:hAnsi="Garamond"/>
          <w:sz w:val="24"/>
          <w:szCs w:val="24"/>
        </w:rPr>
        <w:fldChar w:fldCharType="end"/>
      </w:r>
    </w:p>
    <w:p w14:paraId="5E047FB1" w14:textId="15FC94B7" w:rsidR="00BC4BEB" w:rsidRPr="00A5417D" w:rsidRDefault="00BC4BEB" w:rsidP="00944B43">
      <w:pPr>
        <w:pStyle w:val="Heading2"/>
        <w:keepNext w:val="0"/>
        <w:spacing w:before="240" w:after="240" w:line="240" w:lineRule="auto"/>
        <w:ind w:left="1714" w:hanging="994"/>
        <w:rPr>
          <w:rFonts w:ascii="Garamond" w:hAnsi="Garamond"/>
          <w:szCs w:val="24"/>
        </w:rPr>
      </w:pPr>
      <w:r w:rsidRPr="00A5417D">
        <w:rPr>
          <w:rFonts w:ascii="Garamond" w:hAnsi="Garamond"/>
          <w:szCs w:val="24"/>
        </w:rPr>
        <w:t>Subject:</w:t>
      </w:r>
      <w:r w:rsidRPr="00A5417D">
        <w:rPr>
          <w:rFonts w:ascii="Garamond" w:hAnsi="Garamond"/>
          <w:szCs w:val="24"/>
        </w:rPr>
        <w:tab/>
      </w:r>
      <w:r w:rsidR="004A3350" w:rsidRPr="00A5417D">
        <w:rPr>
          <w:rFonts w:ascii="Garamond" w:hAnsi="Garamond"/>
          <w:szCs w:val="24"/>
        </w:rPr>
        <w:t xml:space="preserve">Request for Additional Information for the </w:t>
      </w:r>
      <w:r w:rsidR="000D7A70">
        <w:rPr>
          <w:rFonts w:ascii="Garamond" w:hAnsi="Garamond"/>
          <w:szCs w:val="24"/>
        </w:rPr>
        <w:t>8 Star Alaska, LLC’s Gas Treatment Plant, Air Quality Construction Permit Application AQ1524CPT02</w:t>
      </w:r>
    </w:p>
    <w:p w14:paraId="3594661F" w14:textId="6D01ED16" w:rsidR="00BC4BEB" w:rsidRPr="00A5417D" w:rsidRDefault="005238C2" w:rsidP="00A814DC">
      <w:pPr>
        <w:tabs>
          <w:tab w:val="left" w:pos="90"/>
        </w:tabs>
        <w:spacing w:before="240" w:after="240" w:line="240" w:lineRule="auto"/>
        <w:ind w:left="720" w:right="720"/>
        <w:rPr>
          <w:rFonts w:ascii="Garamond" w:hAnsi="Garamond"/>
          <w:sz w:val="24"/>
          <w:szCs w:val="24"/>
        </w:rPr>
      </w:pPr>
      <w:r w:rsidRPr="00F03567">
        <w:rPr>
          <w:rFonts w:ascii="Garamond" w:hAnsi="Garamond"/>
          <w:sz w:val="24"/>
          <w:szCs w:val="24"/>
        </w:rPr>
        <w:t xml:space="preserve">Dear </w:t>
      </w:r>
      <w:r w:rsidR="00F03567" w:rsidRPr="00F03567">
        <w:rPr>
          <w:rFonts w:ascii="Garamond" w:hAnsi="Garamond"/>
          <w:sz w:val="24"/>
          <w:szCs w:val="24"/>
        </w:rPr>
        <w:t>Lisa Haas:</w:t>
      </w:r>
    </w:p>
    <w:p w14:paraId="608AF3D8" w14:textId="1061439F" w:rsidR="004A3350" w:rsidRPr="00A5417D" w:rsidRDefault="004A3350" w:rsidP="004A3350">
      <w:pPr>
        <w:tabs>
          <w:tab w:val="right" w:pos="10440"/>
        </w:tabs>
        <w:spacing w:after="0" w:line="240" w:lineRule="auto"/>
        <w:ind w:left="720" w:right="360"/>
        <w:rPr>
          <w:rFonts w:ascii="Garamond" w:hAnsi="Garamond"/>
          <w:sz w:val="24"/>
          <w:szCs w:val="24"/>
        </w:rPr>
      </w:pPr>
      <w:bookmarkStart w:id="1" w:name="_Hlk141300661"/>
      <w:r w:rsidRPr="00A5417D">
        <w:rPr>
          <w:rFonts w:ascii="Garamond" w:hAnsi="Garamond"/>
          <w:sz w:val="24"/>
          <w:szCs w:val="24"/>
        </w:rPr>
        <w:t>The Alaska Department of Environmental Conservation (Department)</w:t>
      </w:r>
      <w:r w:rsidR="00C81CBF">
        <w:rPr>
          <w:rFonts w:ascii="Garamond" w:hAnsi="Garamond"/>
          <w:sz w:val="24"/>
          <w:szCs w:val="24"/>
        </w:rPr>
        <w:t>,</w:t>
      </w:r>
      <w:r w:rsidRPr="00A5417D">
        <w:rPr>
          <w:rFonts w:ascii="Garamond" w:hAnsi="Garamond"/>
          <w:sz w:val="24"/>
          <w:szCs w:val="24"/>
        </w:rPr>
        <w:t xml:space="preserve"> </w:t>
      </w:r>
      <w:r w:rsidR="000D7A70">
        <w:rPr>
          <w:rFonts w:ascii="Garamond" w:hAnsi="Garamond"/>
          <w:sz w:val="24"/>
          <w:szCs w:val="24"/>
        </w:rPr>
        <w:t xml:space="preserve">in its review of 8 Star Alaska, LLC’s (8STAR’s) </w:t>
      </w:r>
      <w:r w:rsidR="006E31A8">
        <w:rPr>
          <w:rFonts w:ascii="Garamond" w:hAnsi="Garamond"/>
          <w:sz w:val="24"/>
          <w:szCs w:val="24"/>
        </w:rPr>
        <w:t>February</w:t>
      </w:r>
      <w:r w:rsidR="000D7A70">
        <w:rPr>
          <w:rFonts w:ascii="Garamond" w:hAnsi="Garamond"/>
          <w:sz w:val="24"/>
          <w:szCs w:val="24"/>
        </w:rPr>
        <w:t xml:space="preserve"> </w:t>
      </w:r>
      <w:r w:rsidR="006E31A8">
        <w:rPr>
          <w:rFonts w:ascii="Garamond" w:hAnsi="Garamond"/>
          <w:sz w:val="24"/>
          <w:szCs w:val="24"/>
        </w:rPr>
        <w:t>10</w:t>
      </w:r>
      <w:r w:rsidR="000D7A70">
        <w:rPr>
          <w:rFonts w:ascii="Garamond" w:hAnsi="Garamond"/>
          <w:sz w:val="24"/>
          <w:szCs w:val="24"/>
        </w:rPr>
        <w:t xml:space="preserve">, </w:t>
      </w:r>
      <w:proofErr w:type="gramStart"/>
      <w:r w:rsidR="000D7A70">
        <w:rPr>
          <w:rFonts w:ascii="Garamond" w:hAnsi="Garamond"/>
          <w:sz w:val="24"/>
          <w:szCs w:val="24"/>
        </w:rPr>
        <w:t>20</w:t>
      </w:r>
      <w:r w:rsidR="006E31A8">
        <w:rPr>
          <w:rFonts w:ascii="Garamond" w:hAnsi="Garamond"/>
          <w:sz w:val="24"/>
          <w:szCs w:val="24"/>
        </w:rPr>
        <w:t>25</w:t>
      </w:r>
      <w:proofErr w:type="gramEnd"/>
      <w:r w:rsidR="000D7A70">
        <w:rPr>
          <w:rFonts w:ascii="Garamond" w:hAnsi="Garamond"/>
          <w:sz w:val="24"/>
          <w:szCs w:val="24"/>
        </w:rPr>
        <w:t xml:space="preserve"> </w:t>
      </w:r>
      <w:r w:rsidRPr="00A5417D">
        <w:rPr>
          <w:rFonts w:ascii="Garamond" w:hAnsi="Garamond"/>
          <w:sz w:val="24"/>
          <w:szCs w:val="24"/>
        </w:rPr>
        <w:t>air quality construction permit application (</w:t>
      </w:r>
      <w:r w:rsidR="000D7A70">
        <w:rPr>
          <w:rFonts w:ascii="Garamond" w:hAnsi="Garamond"/>
          <w:sz w:val="24"/>
          <w:szCs w:val="24"/>
        </w:rPr>
        <w:t>AQ1524CPT02</w:t>
      </w:r>
      <w:r w:rsidRPr="00A5417D">
        <w:rPr>
          <w:rFonts w:ascii="Garamond" w:hAnsi="Garamond"/>
          <w:sz w:val="24"/>
          <w:szCs w:val="24"/>
        </w:rPr>
        <w:t xml:space="preserve">) for the </w:t>
      </w:r>
      <w:r w:rsidR="000D7A70">
        <w:rPr>
          <w:rFonts w:ascii="Garamond" w:hAnsi="Garamond"/>
          <w:sz w:val="24"/>
          <w:szCs w:val="24"/>
        </w:rPr>
        <w:t>Gas Treatment Plant (GTP)</w:t>
      </w:r>
      <w:r w:rsidR="00C81CBF">
        <w:rPr>
          <w:rFonts w:ascii="Garamond" w:hAnsi="Garamond"/>
          <w:sz w:val="24"/>
          <w:szCs w:val="24"/>
        </w:rPr>
        <w:t>, has found that additional information is needed</w:t>
      </w:r>
      <w:r w:rsidRPr="00A5417D">
        <w:rPr>
          <w:rFonts w:ascii="Garamond" w:hAnsi="Garamond"/>
          <w:sz w:val="24"/>
          <w:szCs w:val="24"/>
        </w:rPr>
        <w:t xml:space="preserve">. Based upon </w:t>
      </w:r>
      <w:r w:rsidR="000D7A70">
        <w:rPr>
          <w:rFonts w:ascii="Garamond" w:hAnsi="Garamond"/>
          <w:sz w:val="24"/>
          <w:szCs w:val="24"/>
        </w:rPr>
        <w:t xml:space="preserve">its </w:t>
      </w:r>
      <w:r w:rsidRPr="00A5417D">
        <w:rPr>
          <w:rFonts w:ascii="Garamond" w:hAnsi="Garamond"/>
          <w:sz w:val="24"/>
          <w:szCs w:val="24"/>
        </w:rPr>
        <w:t xml:space="preserve">review, the Department is requesting additional information under AS 46.14.160(c) to </w:t>
      </w:r>
      <w:r w:rsidR="00C81CBF">
        <w:rPr>
          <w:rFonts w:ascii="Garamond" w:hAnsi="Garamond"/>
          <w:sz w:val="24"/>
          <w:szCs w:val="24"/>
        </w:rPr>
        <w:t xml:space="preserve">be able to </w:t>
      </w:r>
      <w:r w:rsidRPr="00A5417D">
        <w:rPr>
          <w:rFonts w:ascii="Garamond" w:hAnsi="Garamond"/>
          <w:sz w:val="24"/>
          <w:szCs w:val="24"/>
        </w:rPr>
        <w:t>prepare a preliminary permit decision.</w:t>
      </w:r>
    </w:p>
    <w:p w14:paraId="4DB9841A" w14:textId="77777777" w:rsidR="004A3350" w:rsidRPr="00A5417D" w:rsidRDefault="004A3350" w:rsidP="004A3350">
      <w:pPr>
        <w:tabs>
          <w:tab w:val="right" w:pos="10440"/>
        </w:tabs>
        <w:spacing w:after="0" w:line="240" w:lineRule="auto"/>
        <w:ind w:left="720" w:right="360"/>
        <w:rPr>
          <w:rFonts w:ascii="Garamond" w:hAnsi="Garamond"/>
          <w:sz w:val="24"/>
          <w:szCs w:val="24"/>
        </w:rPr>
      </w:pPr>
    </w:p>
    <w:p w14:paraId="2160294E" w14:textId="7F987FFC" w:rsidR="00A5417D" w:rsidRPr="00A5417D" w:rsidRDefault="00A5417D" w:rsidP="00A5417D">
      <w:pPr>
        <w:tabs>
          <w:tab w:val="right" w:pos="10440"/>
        </w:tabs>
        <w:spacing w:after="0" w:line="240" w:lineRule="auto"/>
        <w:ind w:left="720" w:right="360"/>
        <w:rPr>
          <w:rFonts w:ascii="Garamond" w:hAnsi="Garamond"/>
          <w:sz w:val="24"/>
          <w:szCs w:val="24"/>
        </w:rPr>
      </w:pPr>
      <w:r w:rsidRPr="00A5417D">
        <w:rPr>
          <w:rFonts w:ascii="Garamond" w:hAnsi="Garamond"/>
          <w:sz w:val="24"/>
          <w:szCs w:val="24"/>
        </w:rPr>
        <w:t xml:space="preserve">The Department is still reviewing the technical aspects of </w:t>
      </w:r>
      <w:r w:rsidR="000D7A70">
        <w:rPr>
          <w:rFonts w:ascii="Garamond" w:hAnsi="Garamond"/>
          <w:sz w:val="24"/>
          <w:szCs w:val="24"/>
        </w:rPr>
        <w:t>8</w:t>
      </w:r>
      <w:r w:rsidR="002F5B59">
        <w:rPr>
          <w:rFonts w:ascii="Garamond" w:hAnsi="Garamond"/>
          <w:sz w:val="24"/>
          <w:szCs w:val="24"/>
        </w:rPr>
        <w:t>STAR</w:t>
      </w:r>
      <w:r w:rsidR="000D7A70" w:rsidRPr="00A5417D">
        <w:rPr>
          <w:rFonts w:ascii="Garamond" w:hAnsi="Garamond"/>
          <w:sz w:val="24"/>
          <w:szCs w:val="24"/>
        </w:rPr>
        <w:t xml:space="preserve">’s </w:t>
      </w:r>
      <w:r w:rsidRPr="00A5417D">
        <w:rPr>
          <w:rFonts w:ascii="Garamond" w:hAnsi="Garamond"/>
          <w:sz w:val="24"/>
          <w:szCs w:val="24"/>
        </w:rPr>
        <w:t xml:space="preserve">permit application. Therefore, the Department may subsequently determine that additional information is needed </w:t>
      </w:r>
      <w:r w:rsidR="005478D1" w:rsidRPr="00A5417D">
        <w:rPr>
          <w:rFonts w:ascii="Garamond" w:hAnsi="Garamond"/>
          <w:sz w:val="24"/>
          <w:szCs w:val="24"/>
        </w:rPr>
        <w:t>to</w:t>
      </w:r>
      <w:r w:rsidRPr="00A5417D">
        <w:rPr>
          <w:rFonts w:ascii="Garamond" w:hAnsi="Garamond"/>
          <w:sz w:val="24"/>
          <w:szCs w:val="24"/>
        </w:rPr>
        <w:t xml:space="preserve"> develop a preliminary permit decision. The Department will notify </w:t>
      </w:r>
      <w:r w:rsidR="000D7A70">
        <w:rPr>
          <w:rFonts w:ascii="Garamond" w:hAnsi="Garamond"/>
          <w:sz w:val="24"/>
          <w:szCs w:val="24"/>
        </w:rPr>
        <w:t>8</w:t>
      </w:r>
      <w:r w:rsidR="002F5B59">
        <w:rPr>
          <w:rFonts w:ascii="Garamond" w:hAnsi="Garamond"/>
          <w:sz w:val="24"/>
          <w:szCs w:val="24"/>
        </w:rPr>
        <w:t>STAR</w:t>
      </w:r>
      <w:r w:rsidR="000D7A70" w:rsidRPr="00A5417D">
        <w:rPr>
          <w:rFonts w:ascii="Garamond" w:hAnsi="Garamond"/>
          <w:sz w:val="24"/>
          <w:szCs w:val="24"/>
        </w:rPr>
        <w:t xml:space="preserve"> </w:t>
      </w:r>
      <w:r w:rsidRPr="00A5417D">
        <w:rPr>
          <w:rFonts w:ascii="Garamond" w:hAnsi="Garamond"/>
          <w:sz w:val="24"/>
          <w:szCs w:val="24"/>
        </w:rPr>
        <w:t xml:space="preserve">as promptly as possible if additional information is needed to conduct the technical review. </w:t>
      </w:r>
    </w:p>
    <w:p w14:paraId="1920FBFC" w14:textId="77777777" w:rsidR="00A5417D" w:rsidRPr="00A5417D" w:rsidRDefault="00A5417D" w:rsidP="00A5417D">
      <w:pPr>
        <w:tabs>
          <w:tab w:val="right" w:pos="10440"/>
        </w:tabs>
        <w:spacing w:after="0" w:line="240" w:lineRule="auto"/>
        <w:ind w:left="720" w:right="360"/>
        <w:rPr>
          <w:rFonts w:ascii="Garamond" w:hAnsi="Garamond"/>
          <w:sz w:val="24"/>
          <w:szCs w:val="24"/>
        </w:rPr>
      </w:pPr>
    </w:p>
    <w:p w14:paraId="610DC318" w14:textId="33936C11" w:rsidR="004A3350" w:rsidRPr="00A5417D" w:rsidRDefault="004A3350" w:rsidP="004A3350">
      <w:pPr>
        <w:tabs>
          <w:tab w:val="right" w:pos="10440"/>
        </w:tabs>
        <w:spacing w:after="0" w:line="240" w:lineRule="auto"/>
        <w:ind w:left="720" w:right="360"/>
        <w:rPr>
          <w:rFonts w:ascii="Garamond" w:hAnsi="Garamond"/>
          <w:sz w:val="24"/>
          <w:szCs w:val="24"/>
        </w:rPr>
      </w:pPr>
      <w:r w:rsidRPr="00A5417D">
        <w:rPr>
          <w:rFonts w:ascii="Garamond" w:hAnsi="Garamond"/>
          <w:sz w:val="24"/>
          <w:szCs w:val="24"/>
        </w:rPr>
        <w:t xml:space="preserve">The Department will continue to process </w:t>
      </w:r>
      <w:r w:rsidR="000D7A70">
        <w:rPr>
          <w:rFonts w:ascii="Garamond" w:hAnsi="Garamond"/>
          <w:sz w:val="24"/>
          <w:szCs w:val="24"/>
        </w:rPr>
        <w:t>8</w:t>
      </w:r>
      <w:r w:rsidR="002F5B59">
        <w:rPr>
          <w:rFonts w:ascii="Garamond" w:hAnsi="Garamond"/>
          <w:sz w:val="24"/>
          <w:szCs w:val="24"/>
        </w:rPr>
        <w:t>STAR</w:t>
      </w:r>
      <w:r w:rsidR="000D7A70" w:rsidRPr="00A5417D">
        <w:rPr>
          <w:rFonts w:ascii="Garamond" w:hAnsi="Garamond"/>
          <w:sz w:val="24"/>
          <w:szCs w:val="24"/>
        </w:rPr>
        <w:t xml:space="preserve">’s </w:t>
      </w:r>
      <w:r w:rsidRPr="00A5417D">
        <w:rPr>
          <w:rFonts w:ascii="Garamond" w:hAnsi="Garamond"/>
          <w:sz w:val="24"/>
          <w:szCs w:val="24"/>
        </w:rPr>
        <w:t xml:space="preserve">application to the extent possible while the requested information is being prepared; staff will subsequently notify </w:t>
      </w:r>
      <w:r w:rsidR="000D7A70">
        <w:rPr>
          <w:rFonts w:ascii="Garamond" w:hAnsi="Garamond"/>
          <w:sz w:val="24"/>
          <w:szCs w:val="24"/>
        </w:rPr>
        <w:t>8</w:t>
      </w:r>
      <w:r w:rsidR="002F5B59">
        <w:rPr>
          <w:rFonts w:ascii="Garamond" w:hAnsi="Garamond"/>
          <w:sz w:val="24"/>
          <w:szCs w:val="24"/>
        </w:rPr>
        <w:t>STAR</w:t>
      </w:r>
      <w:r w:rsidR="000D7A70" w:rsidRPr="00A5417D">
        <w:rPr>
          <w:rFonts w:ascii="Garamond" w:hAnsi="Garamond"/>
          <w:sz w:val="24"/>
          <w:szCs w:val="24"/>
        </w:rPr>
        <w:t xml:space="preserve"> </w:t>
      </w:r>
      <w:r w:rsidRPr="00A5417D">
        <w:rPr>
          <w:rFonts w:ascii="Garamond" w:hAnsi="Garamond"/>
          <w:sz w:val="24"/>
          <w:szCs w:val="24"/>
        </w:rPr>
        <w:t xml:space="preserve">if unable to proceed due to inadequate information. The Department is requesting that </w:t>
      </w:r>
      <w:r w:rsidR="000D7A70">
        <w:rPr>
          <w:rFonts w:ascii="Garamond" w:hAnsi="Garamond"/>
          <w:sz w:val="24"/>
          <w:szCs w:val="24"/>
        </w:rPr>
        <w:t>8</w:t>
      </w:r>
      <w:r w:rsidR="002F5B59">
        <w:rPr>
          <w:rFonts w:ascii="Garamond" w:hAnsi="Garamond"/>
          <w:sz w:val="24"/>
          <w:szCs w:val="24"/>
        </w:rPr>
        <w:t>STAR</w:t>
      </w:r>
      <w:r w:rsidR="000D7A70" w:rsidRPr="00A5417D">
        <w:rPr>
          <w:rFonts w:ascii="Garamond" w:hAnsi="Garamond"/>
          <w:sz w:val="24"/>
          <w:szCs w:val="24"/>
        </w:rPr>
        <w:t xml:space="preserve"> </w:t>
      </w:r>
      <w:r w:rsidRPr="00A5417D">
        <w:rPr>
          <w:rFonts w:ascii="Garamond" w:hAnsi="Garamond"/>
          <w:sz w:val="24"/>
          <w:szCs w:val="24"/>
        </w:rPr>
        <w:t xml:space="preserve">prepare a response to this request by </w:t>
      </w:r>
      <w:r w:rsidR="002B745C">
        <w:rPr>
          <w:rFonts w:ascii="Garamond" w:hAnsi="Garamond"/>
          <w:sz w:val="24"/>
          <w:szCs w:val="24"/>
        </w:rPr>
        <w:t>January 30, 2026,</w:t>
      </w:r>
      <w:r w:rsidRPr="00A5417D">
        <w:rPr>
          <w:rFonts w:ascii="Garamond" w:hAnsi="Garamond"/>
          <w:sz w:val="24"/>
          <w:szCs w:val="24"/>
        </w:rPr>
        <w:t xml:space="preserve"> or provide a request for additional time as needed.</w:t>
      </w:r>
    </w:p>
    <w:p w14:paraId="68024DE7" w14:textId="77777777" w:rsidR="004A3350" w:rsidRPr="00A5417D" w:rsidRDefault="004A3350" w:rsidP="004A3350">
      <w:pPr>
        <w:tabs>
          <w:tab w:val="right" w:pos="10440"/>
        </w:tabs>
        <w:spacing w:after="0" w:line="240" w:lineRule="auto"/>
        <w:ind w:left="720" w:right="360"/>
        <w:jc w:val="both"/>
        <w:rPr>
          <w:rFonts w:ascii="Garamond" w:hAnsi="Garamond"/>
          <w:sz w:val="24"/>
          <w:szCs w:val="24"/>
        </w:rPr>
      </w:pPr>
    </w:p>
    <w:p w14:paraId="568C77DE" w14:textId="77777777" w:rsidR="002C1DD7" w:rsidRDefault="004A3350" w:rsidP="002C1DD7">
      <w:pPr>
        <w:spacing w:after="0" w:line="240" w:lineRule="auto"/>
        <w:ind w:left="720" w:right="360"/>
        <w:rPr>
          <w:rFonts w:ascii="Garamond" w:hAnsi="Garamond"/>
          <w:sz w:val="24"/>
          <w:szCs w:val="24"/>
        </w:rPr>
      </w:pPr>
      <w:r w:rsidRPr="00A5417D">
        <w:rPr>
          <w:rFonts w:ascii="Garamond" w:hAnsi="Garamond"/>
          <w:sz w:val="24"/>
          <w:szCs w:val="24"/>
        </w:rPr>
        <w:t>Feel free to contact me</w:t>
      </w:r>
      <w:r w:rsidR="00763783">
        <w:rPr>
          <w:rFonts w:ascii="Garamond" w:hAnsi="Garamond"/>
          <w:sz w:val="24"/>
          <w:szCs w:val="24"/>
        </w:rPr>
        <w:t xml:space="preserve"> </w:t>
      </w:r>
      <w:r w:rsidRPr="00A5417D">
        <w:rPr>
          <w:rFonts w:ascii="Garamond" w:hAnsi="Garamond"/>
          <w:sz w:val="24"/>
          <w:szCs w:val="24"/>
        </w:rPr>
        <w:t>by email at</w:t>
      </w:r>
      <w:r w:rsidR="000D7A70">
        <w:rPr>
          <w:rFonts w:ascii="Garamond" w:hAnsi="Garamond"/>
          <w:sz w:val="24"/>
          <w:szCs w:val="24"/>
        </w:rPr>
        <w:t xml:space="preserve"> </w:t>
      </w:r>
      <w:hyperlink r:id="rId12" w:history="1">
        <w:r w:rsidR="000D7A70" w:rsidRPr="000D7A70">
          <w:rPr>
            <w:rStyle w:val="Hyperlink"/>
            <w:rFonts w:ascii="Garamond" w:hAnsi="Garamond"/>
            <w:sz w:val="24"/>
            <w:szCs w:val="24"/>
          </w:rPr>
          <w:t>joshua.klina@alaska.gov</w:t>
        </w:r>
      </w:hyperlink>
      <w:r w:rsidR="001E2660" w:rsidRPr="00763783">
        <w:rPr>
          <w:rFonts w:ascii="Garamond" w:hAnsi="Garamond"/>
          <w:sz w:val="24"/>
          <w:szCs w:val="24"/>
        </w:rPr>
        <w:t>,</w:t>
      </w:r>
      <w:r w:rsidR="00A5417D" w:rsidRPr="00A5417D">
        <w:rPr>
          <w:rFonts w:ascii="Garamond" w:hAnsi="Garamond"/>
          <w:sz w:val="24"/>
          <w:szCs w:val="24"/>
        </w:rPr>
        <w:t xml:space="preserve"> </w:t>
      </w:r>
      <w:r w:rsidRPr="00A5417D">
        <w:rPr>
          <w:rFonts w:ascii="Garamond" w:hAnsi="Garamond"/>
          <w:sz w:val="24"/>
          <w:szCs w:val="24"/>
        </w:rPr>
        <w:t xml:space="preserve">or by telephone at (907) </w:t>
      </w:r>
      <w:r w:rsidR="000D7A70">
        <w:rPr>
          <w:rFonts w:ascii="Garamond" w:hAnsi="Garamond"/>
          <w:sz w:val="24"/>
          <w:szCs w:val="24"/>
        </w:rPr>
        <w:t>465</w:t>
      </w:r>
      <w:r w:rsidRPr="00A5417D">
        <w:rPr>
          <w:rFonts w:ascii="Garamond" w:hAnsi="Garamond"/>
          <w:sz w:val="24"/>
          <w:szCs w:val="24"/>
        </w:rPr>
        <w:t>-</w:t>
      </w:r>
      <w:r w:rsidR="000D7A70">
        <w:rPr>
          <w:rFonts w:ascii="Garamond" w:hAnsi="Garamond"/>
          <w:sz w:val="24"/>
          <w:szCs w:val="24"/>
        </w:rPr>
        <w:t>1310</w:t>
      </w:r>
      <w:r w:rsidRPr="00A5417D">
        <w:rPr>
          <w:rFonts w:ascii="Garamond" w:hAnsi="Garamond"/>
          <w:sz w:val="24"/>
          <w:szCs w:val="24"/>
        </w:rPr>
        <w:t>,</w:t>
      </w:r>
      <w:r w:rsidR="00356428">
        <w:rPr>
          <w:rFonts w:ascii="Garamond" w:hAnsi="Garamond"/>
          <w:sz w:val="24"/>
          <w:szCs w:val="24"/>
        </w:rPr>
        <w:t xml:space="preserve"> respectively,</w:t>
      </w:r>
      <w:r w:rsidRPr="00A5417D">
        <w:rPr>
          <w:rFonts w:ascii="Garamond" w:hAnsi="Garamond"/>
          <w:sz w:val="24"/>
          <w:szCs w:val="24"/>
        </w:rPr>
        <w:t xml:space="preserve"> with any questions or concerns regarding this request or associated matters.</w:t>
      </w:r>
    </w:p>
    <w:p w14:paraId="4B7AFC15" w14:textId="15CC37FC" w:rsidR="004C0235" w:rsidRDefault="004C0235" w:rsidP="002C1DD7">
      <w:pPr>
        <w:spacing w:after="0" w:line="240" w:lineRule="auto"/>
        <w:ind w:left="720" w:right="360"/>
        <w:rPr>
          <w:rFonts w:ascii="Garamond" w:eastAsia="Calibri" w:hAnsi="Garamond" w:cs="Times New Roman"/>
          <w:sz w:val="24"/>
          <w:szCs w:val="24"/>
        </w:rPr>
      </w:pPr>
      <w:r w:rsidRPr="00A5417D">
        <w:rPr>
          <w:rFonts w:ascii="Garamond" w:eastAsia="Calibri" w:hAnsi="Garamond" w:cs="Times New Roman"/>
          <w:sz w:val="24"/>
          <w:szCs w:val="24"/>
        </w:rPr>
        <w:t>Sincerely,</w:t>
      </w:r>
    </w:p>
    <w:p w14:paraId="72D93A9A" w14:textId="77777777" w:rsidR="00C81CBF" w:rsidRPr="00A5417D" w:rsidRDefault="00C81CBF" w:rsidP="002C1DD7">
      <w:pPr>
        <w:spacing w:after="0" w:line="240" w:lineRule="auto"/>
        <w:ind w:left="720" w:right="360"/>
        <w:rPr>
          <w:rFonts w:ascii="Garamond" w:eastAsia="Calibri" w:hAnsi="Garamond" w:cs="Times New Roman"/>
          <w:sz w:val="24"/>
          <w:szCs w:val="24"/>
        </w:rPr>
      </w:pPr>
    </w:p>
    <w:bookmarkEnd w:id="1"/>
    <w:p w14:paraId="47AA5922" w14:textId="38CB419B" w:rsidR="00CD3BF3" w:rsidRPr="00A5417D" w:rsidRDefault="002C1DD7" w:rsidP="002C1DD7">
      <w:pPr>
        <w:tabs>
          <w:tab w:val="left" w:pos="2120"/>
        </w:tabs>
        <w:spacing w:before="60" w:after="0" w:line="240" w:lineRule="auto"/>
        <w:ind w:left="720" w:right="720"/>
        <w:rPr>
          <w:rFonts w:ascii="Garamond" w:hAnsi="Garamond" w:cs="Times New Roman"/>
          <w:sz w:val="24"/>
          <w:szCs w:val="24"/>
        </w:rPr>
      </w:pPr>
      <w:r>
        <w:rPr>
          <w:rFonts w:ascii="Garamond" w:hAnsi="Garamond" w:cs="Times New Roman"/>
          <w:noProof/>
          <w:sz w:val="24"/>
          <w:szCs w:val="24"/>
        </w:rPr>
        <w:drawing>
          <wp:inline distT="0" distB="0" distL="0" distR="0" wp14:anchorId="68A0A2FC" wp14:editId="59F3C8A0">
            <wp:extent cx="973226" cy="336195"/>
            <wp:effectExtent l="0" t="0" r="0" b="6985"/>
            <wp:docPr id="1198270594" name="Picture 1" descr="signature of letter'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70594" name="Picture 1" descr="signature of letter's auth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726" cy="341895"/>
                    </a:xfrm>
                    <a:prstGeom prst="rect">
                      <a:avLst/>
                    </a:prstGeom>
                    <a:noFill/>
                    <a:ln>
                      <a:noFill/>
                    </a:ln>
                  </pic:spPr>
                </pic:pic>
              </a:graphicData>
            </a:graphic>
          </wp:inline>
        </w:drawing>
      </w:r>
      <w:r>
        <w:rPr>
          <w:rFonts w:ascii="Garamond" w:hAnsi="Garamond" w:cs="Times New Roman"/>
          <w:sz w:val="24"/>
          <w:szCs w:val="24"/>
        </w:rPr>
        <w:tab/>
      </w:r>
    </w:p>
    <w:p w14:paraId="62E7FA21" w14:textId="54E1F047" w:rsidR="002D42F4" w:rsidRDefault="000D7A70" w:rsidP="00A814DC">
      <w:pPr>
        <w:tabs>
          <w:tab w:val="right" w:pos="10080"/>
        </w:tabs>
        <w:spacing w:after="0" w:line="240" w:lineRule="auto"/>
        <w:ind w:left="720" w:right="720"/>
        <w:rPr>
          <w:rFonts w:ascii="Garamond" w:hAnsi="Garamond"/>
          <w:sz w:val="24"/>
          <w:szCs w:val="24"/>
        </w:rPr>
      </w:pPr>
      <w:r>
        <w:rPr>
          <w:rFonts w:ascii="Garamond" w:hAnsi="Garamond"/>
          <w:sz w:val="24"/>
          <w:szCs w:val="24"/>
        </w:rPr>
        <w:t>Joshua Klina</w:t>
      </w:r>
    </w:p>
    <w:p w14:paraId="03FC4EFF" w14:textId="7ACBB9C4" w:rsidR="003F71AC" w:rsidRPr="00A5417D" w:rsidRDefault="003F71AC" w:rsidP="00A814DC">
      <w:pPr>
        <w:tabs>
          <w:tab w:val="right" w:pos="10080"/>
        </w:tabs>
        <w:spacing w:after="0" w:line="240" w:lineRule="auto"/>
        <w:ind w:left="720" w:right="720"/>
        <w:rPr>
          <w:rFonts w:ascii="Garamond" w:hAnsi="Garamond"/>
          <w:sz w:val="24"/>
          <w:szCs w:val="24"/>
        </w:rPr>
      </w:pPr>
      <w:r>
        <w:rPr>
          <w:rFonts w:ascii="Garamond" w:hAnsi="Garamond"/>
          <w:sz w:val="24"/>
          <w:szCs w:val="24"/>
        </w:rPr>
        <w:t>Engineering A</w:t>
      </w:r>
      <w:r w:rsidR="000D7A70">
        <w:rPr>
          <w:rFonts w:ascii="Garamond" w:hAnsi="Garamond"/>
          <w:sz w:val="24"/>
          <w:szCs w:val="24"/>
        </w:rPr>
        <w:t>ssociate I</w:t>
      </w:r>
      <w:r>
        <w:rPr>
          <w:rFonts w:ascii="Garamond" w:hAnsi="Garamond"/>
          <w:sz w:val="24"/>
          <w:szCs w:val="24"/>
        </w:rPr>
        <w:t xml:space="preserve"> </w:t>
      </w:r>
    </w:p>
    <w:p w14:paraId="78739F19" w14:textId="66DAB8E0" w:rsidR="002D42F4" w:rsidRPr="00A5417D" w:rsidRDefault="005036DC" w:rsidP="00A814DC">
      <w:pPr>
        <w:tabs>
          <w:tab w:val="right" w:pos="10080"/>
        </w:tabs>
        <w:spacing w:after="0" w:line="240" w:lineRule="auto"/>
        <w:ind w:left="720" w:right="720"/>
        <w:rPr>
          <w:rFonts w:ascii="Garamond" w:hAnsi="Garamond"/>
          <w:sz w:val="24"/>
          <w:szCs w:val="24"/>
        </w:rPr>
      </w:pPr>
      <w:r>
        <w:rPr>
          <w:rFonts w:ascii="Garamond" w:hAnsi="Garamond"/>
          <w:sz w:val="24"/>
          <w:szCs w:val="24"/>
        </w:rPr>
        <w:t>Air Permits Program</w:t>
      </w:r>
    </w:p>
    <w:p w14:paraId="17B5E2B0" w14:textId="77777777" w:rsidR="00F03567" w:rsidRDefault="00F03567" w:rsidP="00F03567">
      <w:pPr>
        <w:tabs>
          <w:tab w:val="left" w:pos="2160"/>
          <w:tab w:val="right" w:pos="10440"/>
        </w:tabs>
        <w:spacing w:after="0" w:line="240" w:lineRule="auto"/>
        <w:ind w:left="720" w:right="360"/>
        <w:rPr>
          <w:rFonts w:ascii="Garamond" w:eastAsia="Calibri" w:hAnsi="Garamond" w:cs="Times New Roman"/>
          <w:sz w:val="24"/>
          <w:szCs w:val="24"/>
        </w:rPr>
      </w:pPr>
    </w:p>
    <w:p w14:paraId="742357E8" w14:textId="77777777" w:rsidR="00C81CBF" w:rsidRDefault="00C81CBF" w:rsidP="00F03567">
      <w:pPr>
        <w:tabs>
          <w:tab w:val="left" w:pos="2160"/>
          <w:tab w:val="right" w:pos="10440"/>
        </w:tabs>
        <w:spacing w:after="0" w:line="240" w:lineRule="auto"/>
        <w:ind w:left="720" w:right="360"/>
        <w:rPr>
          <w:rFonts w:ascii="Garamond" w:eastAsia="Calibri" w:hAnsi="Garamond" w:cs="Times New Roman"/>
          <w:sz w:val="24"/>
          <w:szCs w:val="24"/>
        </w:rPr>
      </w:pPr>
    </w:p>
    <w:p w14:paraId="25204524" w14:textId="67B4961B" w:rsidR="000C5A5D" w:rsidRDefault="000C5A5D" w:rsidP="00384283">
      <w:pPr>
        <w:tabs>
          <w:tab w:val="left" w:pos="2160"/>
          <w:tab w:val="right" w:pos="10440"/>
        </w:tabs>
        <w:spacing w:after="0" w:line="240" w:lineRule="auto"/>
        <w:ind w:left="2160" w:right="360" w:hanging="1440"/>
        <w:rPr>
          <w:rFonts w:ascii="Garamond" w:hAnsi="Garamond"/>
          <w:sz w:val="24"/>
          <w:szCs w:val="24"/>
        </w:rPr>
      </w:pPr>
      <w:r w:rsidRPr="00A5417D">
        <w:rPr>
          <w:rFonts w:ascii="Garamond" w:eastAsia="Calibri" w:hAnsi="Garamond" w:cs="Times New Roman"/>
          <w:sz w:val="24"/>
          <w:szCs w:val="24"/>
        </w:rPr>
        <w:lastRenderedPageBreak/>
        <w:t>Enclosures:</w:t>
      </w:r>
      <w:r w:rsidR="00F52783" w:rsidRPr="00A5417D">
        <w:rPr>
          <w:rFonts w:ascii="Garamond" w:eastAsia="Calibri" w:hAnsi="Garamond" w:cs="Times New Roman"/>
          <w:sz w:val="24"/>
          <w:szCs w:val="24"/>
        </w:rPr>
        <w:tab/>
      </w:r>
      <w:r w:rsidR="004A3350" w:rsidRPr="00A5417D">
        <w:rPr>
          <w:rFonts w:ascii="Garamond" w:hAnsi="Garamond"/>
          <w:sz w:val="24"/>
          <w:szCs w:val="24"/>
        </w:rPr>
        <w:t xml:space="preserve">Request for Additional Information: Application for Construction Permit </w:t>
      </w:r>
      <w:r w:rsidR="000D7A70" w:rsidRPr="00A5417D">
        <w:rPr>
          <w:rFonts w:ascii="Garamond" w:hAnsi="Garamond"/>
          <w:sz w:val="24"/>
          <w:szCs w:val="24"/>
        </w:rPr>
        <w:t>AQ</w:t>
      </w:r>
      <w:r w:rsidR="000D7A70">
        <w:rPr>
          <w:rFonts w:ascii="Garamond" w:hAnsi="Garamond"/>
          <w:sz w:val="24"/>
          <w:szCs w:val="24"/>
        </w:rPr>
        <w:t>1524</w:t>
      </w:r>
      <w:r w:rsidR="000D7A70" w:rsidRPr="00A5417D">
        <w:rPr>
          <w:rFonts w:ascii="Garamond" w:hAnsi="Garamond"/>
          <w:sz w:val="24"/>
          <w:szCs w:val="24"/>
        </w:rPr>
        <w:t>CPT0</w:t>
      </w:r>
      <w:r w:rsidR="000D7A70">
        <w:rPr>
          <w:rFonts w:ascii="Garamond" w:hAnsi="Garamond"/>
          <w:sz w:val="24"/>
          <w:szCs w:val="24"/>
        </w:rPr>
        <w:t>2</w:t>
      </w:r>
    </w:p>
    <w:p w14:paraId="2D948C67" w14:textId="15EF7988" w:rsidR="003615D6" w:rsidRDefault="00384283" w:rsidP="00F03567">
      <w:pPr>
        <w:tabs>
          <w:tab w:val="left" w:pos="2160"/>
          <w:tab w:val="right" w:pos="10440"/>
        </w:tabs>
        <w:spacing w:after="0" w:line="240" w:lineRule="auto"/>
        <w:ind w:left="720" w:right="360"/>
        <w:rPr>
          <w:rFonts w:ascii="Garamond" w:hAnsi="Garamond"/>
          <w:sz w:val="24"/>
          <w:szCs w:val="24"/>
        </w:rPr>
      </w:pPr>
      <w:r>
        <w:rPr>
          <w:rFonts w:ascii="Garamond" w:hAnsi="Garamond"/>
          <w:sz w:val="24"/>
          <w:szCs w:val="24"/>
        </w:rPr>
        <w:tab/>
      </w:r>
      <w:r w:rsidR="00780215">
        <w:rPr>
          <w:rFonts w:ascii="Garamond" w:hAnsi="Garamond"/>
          <w:sz w:val="24"/>
          <w:szCs w:val="24"/>
        </w:rPr>
        <w:t xml:space="preserve">Copy of </w:t>
      </w:r>
      <w:r w:rsidR="00F03567">
        <w:rPr>
          <w:rFonts w:ascii="Garamond" w:hAnsi="Garamond"/>
          <w:sz w:val="24"/>
          <w:szCs w:val="24"/>
        </w:rPr>
        <w:t>AQ1524CPT01 PTE Calcs.xlsx</w:t>
      </w:r>
    </w:p>
    <w:p w14:paraId="7E7B5B05" w14:textId="77777777" w:rsidR="00795351" w:rsidRPr="00A5417D" w:rsidRDefault="00795351" w:rsidP="00F03567">
      <w:pPr>
        <w:tabs>
          <w:tab w:val="left" w:pos="2160"/>
          <w:tab w:val="right" w:pos="10440"/>
        </w:tabs>
        <w:spacing w:after="0" w:line="240" w:lineRule="auto"/>
        <w:ind w:left="720" w:right="360"/>
        <w:rPr>
          <w:rFonts w:ascii="Garamond" w:hAnsi="Garamond" w:cs="Times New Roman"/>
          <w:sz w:val="24"/>
          <w:szCs w:val="24"/>
        </w:rPr>
      </w:pPr>
    </w:p>
    <w:p w14:paraId="36157884" w14:textId="6912E146" w:rsidR="00640AEF" w:rsidRPr="00A5417D" w:rsidRDefault="00640AEF" w:rsidP="00A814DC">
      <w:pPr>
        <w:widowControl w:val="0"/>
        <w:tabs>
          <w:tab w:val="left" w:pos="1260"/>
          <w:tab w:val="left" w:pos="5400"/>
        </w:tabs>
        <w:spacing w:before="120" w:after="0" w:line="240" w:lineRule="auto"/>
        <w:ind w:left="360" w:right="360" w:firstLine="360"/>
        <w:rPr>
          <w:rFonts w:ascii="Garamond" w:eastAsia="Calibri" w:hAnsi="Garamond" w:cs="Times New Roman"/>
          <w:sz w:val="24"/>
          <w:szCs w:val="24"/>
        </w:rPr>
      </w:pPr>
      <w:bookmarkStart w:id="2" w:name="_Hlk141260106"/>
      <w:bookmarkStart w:id="3" w:name="_Hlk61967082"/>
      <w:bookmarkStart w:id="4" w:name="_Hlk86911437"/>
      <w:r w:rsidRPr="00A5417D">
        <w:rPr>
          <w:rFonts w:ascii="Garamond" w:eastAsia="Calibri" w:hAnsi="Garamond" w:cs="Times New Roman"/>
          <w:sz w:val="24"/>
          <w:szCs w:val="24"/>
        </w:rPr>
        <w:t>cc:</w:t>
      </w:r>
      <w:r w:rsidRPr="00A5417D">
        <w:rPr>
          <w:rFonts w:ascii="Garamond" w:eastAsia="Calibri" w:hAnsi="Garamond" w:cs="Times New Roman"/>
          <w:sz w:val="24"/>
          <w:szCs w:val="24"/>
        </w:rPr>
        <w:tab/>
      </w:r>
      <w:r w:rsidR="00D417A4" w:rsidRPr="00A5417D">
        <w:rPr>
          <w:rFonts w:ascii="Garamond" w:eastAsia="Calibri" w:hAnsi="Garamond" w:cs="Times New Roman"/>
          <w:sz w:val="24"/>
          <w:szCs w:val="24"/>
        </w:rPr>
        <w:t>James Renovatio</w:t>
      </w:r>
      <w:r w:rsidRPr="00A5417D">
        <w:rPr>
          <w:rFonts w:ascii="Garamond" w:eastAsia="Calibri" w:hAnsi="Garamond" w:cs="Times New Roman"/>
          <w:sz w:val="24"/>
          <w:szCs w:val="24"/>
        </w:rPr>
        <w:t>, ADEC/APP, Anchorage</w:t>
      </w:r>
      <w:r w:rsidRPr="00A5417D">
        <w:rPr>
          <w:rFonts w:ascii="Garamond" w:eastAsia="Calibri" w:hAnsi="Garamond" w:cs="Times New Roman"/>
          <w:sz w:val="24"/>
          <w:szCs w:val="24"/>
        </w:rPr>
        <w:tab/>
      </w:r>
      <w:r w:rsidRPr="00A5417D">
        <w:rPr>
          <w:rFonts w:ascii="Garamond" w:eastAsia="Calibri" w:hAnsi="Garamond" w:cs="Times New Roman"/>
          <w:sz w:val="24"/>
          <w:szCs w:val="24"/>
        </w:rPr>
        <w:tab/>
        <w:t>Dylan Morrison, ADEC/A</w:t>
      </w:r>
      <w:r w:rsidR="00D30D02" w:rsidRPr="00A5417D">
        <w:rPr>
          <w:rFonts w:ascii="Garamond" w:eastAsia="Calibri" w:hAnsi="Garamond" w:cs="Times New Roman"/>
          <w:sz w:val="24"/>
          <w:szCs w:val="24"/>
        </w:rPr>
        <w:t>C</w:t>
      </w:r>
      <w:r w:rsidRPr="00A5417D">
        <w:rPr>
          <w:rFonts w:ascii="Garamond" w:eastAsia="Calibri" w:hAnsi="Garamond" w:cs="Times New Roman"/>
          <w:sz w:val="24"/>
          <w:szCs w:val="24"/>
        </w:rPr>
        <w:t xml:space="preserve">P, </w:t>
      </w:r>
      <w:r w:rsidR="00591601" w:rsidRPr="00A5417D">
        <w:rPr>
          <w:rFonts w:ascii="Garamond" w:eastAsia="Calibri" w:hAnsi="Garamond" w:cs="Times New Roman"/>
          <w:sz w:val="24"/>
          <w:szCs w:val="24"/>
        </w:rPr>
        <w:t>Anchorage</w:t>
      </w:r>
    </w:p>
    <w:p w14:paraId="70BD23D6" w14:textId="3DE3615C" w:rsidR="00640AEF" w:rsidRPr="00A5417D" w:rsidRDefault="00640AEF" w:rsidP="00A814DC">
      <w:pPr>
        <w:widowControl w:val="0"/>
        <w:tabs>
          <w:tab w:val="left" w:pos="720"/>
          <w:tab w:val="left" w:pos="1260"/>
          <w:tab w:val="left" w:pos="5400"/>
        </w:tabs>
        <w:spacing w:after="0" w:line="240" w:lineRule="auto"/>
        <w:ind w:left="360" w:right="360" w:firstLine="360"/>
        <w:rPr>
          <w:rFonts w:ascii="Garamond" w:eastAsia="Calibri" w:hAnsi="Garamond" w:cs="Times New Roman"/>
          <w:sz w:val="24"/>
          <w:szCs w:val="24"/>
        </w:rPr>
      </w:pPr>
      <w:r w:rsidRPr="00A5417D">
        <w:rPr>
          <w:rFonts w:ascii="Garamond" w:eastAsia="Calibri" w:hAnsi="Garamond" w:cs="Times New Roman"/>
          <w:sz w:val="24"/>
          <w:szCs w:val="24"/>
        </w:rPr>
        <w:tab/>
      </w:r>
      <w:r w:rsidR="006A5F7E" w:rsidRPr="00A5417D">
        <w:rPr>
          <w:rFonts w:ascii="Garamond" w:eastAsia="Calibri" w:hAnsi="Garamond" w:cs="Times New Roman"/>
          <w:sz w:val="24"/>
          <w:szCs w:val="24"/>
        </w:rPr>
        <w:t>Dave Jones</w:t>
      </w:r>
      <w:r w:rsidRPr="00A5417D">
        <w:rPr>
          <w:rFonts w:ascii="Garamond" w:eastAsia="Calibri" w:hAnsi="Garamond" w:cs="Times New Roman"/>
          <w:sz w:val="24"/>
          <w:szCs w:val="24"/>
        </w:rPr>
        <w:t xml:space="preserve">, ADEC/APP, </w:t>
      </w:r>
      <w:r w:rsidR="006A5F7E" w:rsidRPr="00A5417D">
        <w:rPr>
          <w:rFonts w:ascii="Garamond" w:eastAsia="Calibri" w:hAnsi="Garamond" w:cs="Times New Roman"/>
          <w:sz w:val="24"/>
          <w:szCs w:val="24"/>
        </w:rPr>
        <w:t>Juneau</w:t>
      </w:r>
      <w:r w:rsidRPr="00A5417D">
        <w:rPr>
          <w:rFonts w:ascii="Garamond" w:eastAsia="Calibri" w:hAnsi="Garamond" w:cs="Times New Roman"/>
          <w:sz w:val="24"/>
          <w:szCs w:val="24"/>
        </w:rPr>
        <w:tab/>
      </w:r>
      <w:r w:rsidRPr="00A5417D">
        <w:rPr>
          <w:rFonts w:ascii="Garamond" w:eastAsia="Calibri" w:hAnsi="Garamond" w:cs="Times New Roman"/>
          <w:sz w:val="24"/>
          <w:szCs w:val="24"/>
        </w:rPr>
        <w:tab/>
      </w:r>
      <w:r w:rsidR="00C535B5" w:rsidRPr="00A5417D">
        <w:rPr>
          <w:rFonts w:ascii="Garamond" w:eastAsia="Calibri" w:hAnsi="Garamond" w:cs="Times New Roman"/>
          <w:sz w:val="24"/>
          <w:szCs w:val="24"/>
        </w:rPr>
        <w:t>Nilima Hullavarad, ADEC/ACP, Fairbanks</w:t>
      </w:r>
      <w:r w:rsidR="00C535B5" w:rsidRPr="00A5417D">
        <w:rPr>
          <w:rFonts w:ascii="Garamond" w:eastAsia="Calibri" w:hAnsi="Garamond" w:cs="Times New Roman"/>
          <w:sz w:val="24"/>
          <w:szCs w:val="24"/>
        </w:rPr>
        <w:tab/>
      </w:r>
    </w:p>
    <w:p w14:paraId="77F51D61" w14:textId="58CA25AB" w:rsidR="00356428" w:rsidRDefault="00640AEF" w:rsidP="00356428">
      <w:pPr>
        <w:widowControl w:val="0"/>
        <w:tabs>
          <w:tab w:val="left" w:pos="720"/>
          <w:tab w:val="left" w:pos="1260"/>
          <w:tab w:val="left" w:pos="5400"/>
        </w:tabs>
        <w:spacing w:after="0" w:line="240" w:lineRule="auto"/>
        <w:ind w:left="360" w:right="360" w:firstLine="360"/>
        <w:rPr>
          <w:rFonts w:ascii="Garamond" w:eastAsia="Calibri" w:hAnsi="Garamond" w:cs="Times New Roman"/>
          <w:sz w:val="24"/>
          <w:szCs w:val="24"/>
        </w:rPr>
      </w:pPr>
      <w:r w:rsidRPr="00A5417D">
        <w:rPr>
          <w:rFonts w:ascii="Garamond" w:eastAsia="Calibri" w:hAnsi="Garamond" w:cs="Times New Roman"/>
          <w:sz w:val="24"/>
          <w:szCs w:val="24"/>
        </w:rPr>
        <w:tab/>
      </w:r>
      <w:r w:rsidR="00C535B5" w:rsidRPr="00A5417D">
        <w:rPr>
          <w:rFonts w:ascii="Garamond" w:eastAsia="Calibri" w:hAnsi="Garamond" w:cs="Times New Roman"/>
          <w:sz w:val="24"/>
          <w:szCs w:val="24"/>
        </w:rPr>
        <w:t>P. Moses Coss, ADEC/APP, Fairbanks</w:t>
      </w:r>
      <w:r w:rsidR="00356428">
        <w:rPr>
          <w:rFonts w:ascii="Garamond" w:eastAsia="Calibri" w:hAnsi="Garamond" w:cs="Times New Roman"/>
          <w:sz w:val="24"/>
          <w:szCs w:val="24"/>
        </w:rPr>
        <w:tab/>
      </w:r>
      <w:r w:rsidR="00356428">
        <w:rPr>
          <w:rFonts w:ascii="Garamond" w:eastAsia="Calibri" w:hAnsi="Garamond" w:cs="Times New Roman"/>
          <w:sz w:val="24"/>
          <w:szCs w:val="24"/>
        </w:rPr>
        <w:tab/>
      </w:r>
      <w:r w:rsidR="00356428" w:rsidRPr="00A5417D">
        <w:rPr>
          <w:rFonts w:ascii="Garamond" w:eastAsia="Calibri" w:hAnsi="Garamond" w:cs="Times New Roman"/>
          <w:sz w:val="24"/>
          <w:szCs w:val="24"/>
        </w:rPr>
        <w:t>Elizabeth Chiesa, ADEC/ACP, Fairbanks</w:t>
      </w:r>
    </w:p>
    <w:p w14:paraId="04E6665E" w14:textId="0F0E45FA" w:rsidR="00A5417D" w:rsidRDefault="00356428" w:rsidP="00C81CBF">
      <w:pPr>
        <w:widowControl w:val="0"/>
        <w:tabs>
          <w:tab w:val="left" w:pos="720"/>
          <w:tab w:val="left" w:pos="1260"/>
          <w:tab w:val="left" w:pos="5400"/>
        </w:tabs>
        <w:spacing w:after="0" w:line="240" w:lineRule="auto"/>
        <w:ind w:left="360" w:right="360" w:firstLine="360"/>
        <w:rPr>
          <w:rFonts w:ascii="Garamond" w:hAnsi="Garamond"/>
          <w:sz w:val="24"/>
          <w:szCs w:val="24"/>
        </w:rPr>
      </w:pPr>
      <w:r>
        <w:rPr>
          <w:rFonts w:ascii="Garamond" w:eastAsia="Calibri" w:hAnsi="Garamond" w:cs="Times New Roman"/>
          <w:sz w:val="24"/>
          <w:szCs w:val="24"/>
        </w:rPr>
        <w:tab/>
        <w:t>Zachary Boyden, ADEC/APP, Anchorage</w:t>
      </w:r>
      <w:r w:rsidR="00C535B5" w:rsidRPr="00A5417D">
        <w:rPr>
          <w:rFonts w:ascii="Garamond" w:eastAsia="Calibri" w:hAnsi="Garamond" w:cs="Times New Roman"/>
          <w:sz w:val="24"/>
          <w:szCs w:val="24"/>
        </w:rPr>
        <w:tab/>
      </w:r>
      <w:r w:rsidR="00C535B5" w:rsidRPr="00A5417D">
        <w:rPr>
          <w:rFonts w:ascii="Garamond" w:eastAsia="Calibri" w:hAnsi="Garamond" w:cs="Times New Roman"/>
          <w:sz w:val="24"/>
          <w:szCs w:val="24"/>
        </w:rPr>
        <w:tab/>
        <w:t>Samantha Hoover, ADEC/ACP, Anchorage</w:t>
      </w:r>
      <w:r w:rsidR="00640AEF" w:rsidRPr="00A5417D">
        <w:rPr>
          <w:rFonts w:ascii="Garamond" w:eastAsia="Calibri" w:hAnsi="Garamond" w:cs="Times New Roman"/>
          <w:sz w:val="24"/>
          <w:szCs w:val="24"/>
        </w:rPr>
        <w:tab/>
      </w:r>
      <w:r w:rsidR="003615D6">
        <w:rPr>
          <w:rFonts w:ascii="Garamond" w:eastAsia="Calibri" w:hAnsi="Garamond" w:cs="Times New Roman"/>
          <w:sz w:val="24"/>
          <w:szCs w:val="24"/>
        </w:rPr>
        <w:tab/>
      </w:r>
      <w:r w:rsidR="003615D6">
        <w:rPr>
          <w:rFonts w:ascii="Garamond" w:eastAsia="Calibri" w:hAnsi="Garamond" w:cs="Times New Roman"/>
          <w:sz w:val="24"/>
          <w:szCs w:val="24"/>
        </w:rPr>
        <w:tab/>
      </w:r>
      <w:r w:rsidR="00076E87">
        <w:rPr>
          <w:rFonts w:ascii="Garamond" w:eastAsia="Calibri" w:hAnsi="Garamond" w:cs="Times New Roman"/>
          <w:sz w:val="24"/>
          <w:szCs w:val="24"/>
        </w:rPr>
        <w:t>Jim Plosay, ADEC/APP, Juneau</w:t>
      </w:r>
      <w:r w:rsidR="00763783">
        <w:rPr>
          <w:rFonts w:ascii="Garamond" w:eastAsia="Calibri" w:hAnsi="Garamond" w:cs="Times New Roman"/>
          <w:sz w:val="24"/>
          <w:szCs w:val="24"/>
        </w:rPr>
        <w:tab/>
      </w:r>
      <w:r w:rsidR="00763783">
        <w:rPr>
          <w:rFonts w:ascii="Garamond" w:eastAsia="Calibri" w:hAnsi="Garamond" w:cs="Times New Roman"/>
          <w:sz w:val="24"/>
          <w:szCs w:val="24"/>
        </w:rPr>
        <w:tab/>
      </w:r>
      <w:r w:rsidR="00763783" w:rsidRPr="00A5417D">
        <w:rPr>
          <w:rFonts w:ascii="Garamond" w:eastAsia="Times New Roman" w:hAnsi="Garamond" w:cs="Times New Roman"/>
          <w:sz w:val="24"/>
          <w:szCs w:val="24"/>
        </w:rPr>
        <w:t>Andrea Stacy, NPS, Denver</w:t>
      </w:r>
      <w:r w:rsidR="00F619CD">
        <w:rPr>
          <w:rFonts w:ascii="Garamond" w:eastAsia="Calibri" w:hAnsi="Garamond" w:cs="Times New Roman"/>
          <w:sz w:val="24"/>
          <w:szCs w:val="24"/>
        </w:rPr>
        <w:tab/>
      </w:r>
      <w:r w:rsidR="00F619CD">
        <w:rPr>
          <w:rFonts w:ascii="Garamond" w:eastAsia="Calibri" w:hAnsi="Garamond" w:cs="Times New Roman"/>
          <w:sz w:val="24"/>
          <w:szCs w:val="24"/>
        </w:rPr>
        <w:tab/>
      </w:r>
      <w:r w:rsidR="003615D6">
        <w:rPr>
          <w:rFonts w:ascii="Garamond" w:eastAsia="Calibri" w:hAnsi="Garamond" w:cs="Times New Roman"/>
          <w:sz w:val="24"/>
          <w:szCs w:val="24"/>
        </w:rPr>
        <w:tab/>
      </w:r>
      <w:r w:rsidR="003615D6">
        <w:rPr>
          <w:rFonts w:ascii="Garamond" w:eastAsia="Calibri" w:hAnsi="Garamond" w:cs="Times New Roman"/>
          <w:sz w:val="24"/>
          <w:szCs w:val="24"/>
        </w:rPr>
        <w:tab/>
      </w:r>
      <w:r w:rsidR="003615D6">
        <w:rPr>
          <w:rFonts w:ascii="Garamond" w:eastAsia="Calibri" w:hAnsi="Garamond" w:cs="Times New Roman"/>
          <w:sz w:val="24"/>
          <w:szCs w:val="24"/>
        </w:rPr>
        <w:tab/>
      </w:r>
      <w:r w:rsidR="00C55945" w:rsidRPr="00A5417D">
        <w:rPr>
          <w:rFonts w:ascii="Garamond" w:eastAsia="Times New Roman" w:hAnsi="Garamond" w:cs="Times New Roman"/>
          <w:sz w:val="24"/>
          <w:szCs w:val="24"/>
        </w:rPr>
        <w:t>Don Shepherd, NPS, Denver</w:t>
      </w:r>
      <w:r w:rsidR="003615D6">
        <w:rPr>
          <w:rFonts w:ascii="Garamond" w:eastAsia="Calibri" w:hAnsi="Garamond" w:cs="Times New Roman"/>
          <w:sz w:val="24"/>
          <w:szCs w:val="24"/>
        </w:rPr>
        <w:tab/>
      </w:r>
      <w:r w:rsidR="003615D6">
        <w:rPr>
          <w:rFonts w:ascii="Garamond" w:eastAsia="Calibri" w:hAnsi="Garamond" w:cs="Times New Roman"/>
          <w:sz w:val="24"/>
          <w:szCs w:val="24"/>
        </w:rPr>
        <w:tab/>
      </w:r>
      <w:r w:rsidRPr="00A5417D">
        <w:rPr>
          <w:rFonts w:ascii="Garamond" w:eastAsia="Times New Roman" w:hAnsi="Garamond" w:cs="Times New Roman"/>
          <w:sz w:val="24"/>
          <w:szCs w:val="24"/>
        </w:rPr>
        <w:t>Tim</w:t>
      </w:r>
      <w:r w:rsidRPr="00A5417D">
        <w:rPr>
          <w:rFonts w:ascii="Garamond" w:hAnsi="Garamond"/>
          <w:sz w:val="24"/>
          <w:szCs w:val="24"/>
        </w:rPr>
        <w:t xml:space="preserve"> </w:t>
      </w:r>
      <w:r w:rsidRPr="00A5417D">
        <w:rPr>
          <w:rFonts w:ascii="Garamond" w:eastAsia="Times New Roman" w:hAnsi="Garamond" w:cs="Times New Roman"/>
          <w:sz w:val="24"/>
          <w:szCs w:val="24"/>
        </w:rPr>
        <w:t>Allen, FWS, Denver</w:t>
      </w:r>
      <w:bookmarkEnd w:id="2"/>
      <w:r w:rsidR="00F619CD">
        <w:rPr>
          <w:rFonts w:ascii="Garamond" w:eastAsia="Times New Roman" w:hAnsi="Garamond" w:cs="Times New Roman"/>
          <w:sz w:val="24"/>
          <w:szCs w:val="24"/>
        </w:rPr>
        <w:tab/>
      </w:r>
      <w:r w:rsidR="00F619CD">
        <w:rPr>
          <w:rFonts w:ascii="Garamond" w:eastAsia="Times New Roman" w:hAnsi="Garamond" w:cs="Times New Roman"/>
          <w:sz w:val="24"/>
          <w:szCs w:val="24"/>
        </w:rPr>
        <w:tab/>
      </w:r>
      <w:r w:rsidR="003615D6">
        <w:rPr>
          <w:rFonts w:ascii="Garamond" w:eastAsia="Times New Roman" w:hAnsi="Garamond" w:cs="Times New Roman"/>
          <w:sz w:val="24"/>
          <w:szCs w:val="24"/>
        </w:rPr>
        <w:tab/>
      </w:r>
      <w:r w:rsidR="003615D6">
        <w:rPr>
          <w:rFonts w:ascii="Garamond" w:eastAsia="Times New Roman" w:hAnsi="Garamond" w:cs="Times New Roman"/>
          <w:sz w:val="24"/>
          <w:szCs w:val="24"/>
        </w:rPr>
        <w:tab/>
      </w:r>
      <w:r w:rsidR="003615D6">
        <w:rPr>
          <w:rFonts w:ascii="Garamond" w:eastAsia="Times New Roman" w:hAnsi="Garamond" w:cs="Times New Roman"/>
          <w:sz w:val="24"/>
          <w:szCs w:val="24"/>
        </w:rPr>
        <w:tab/>
      </w:r>
      <w:r w:rsidR="00C55945" w:rsidRPr="00A5417D">
        <w:rPr>
          <w:rFonts w:ascii="Garamond" w:eastAsia="Times New Roman" w:hAnsi="Garamond" w:cs="Times New Roman"/>
          <w:sz w:val="24"/>
          <w:szCs w:val="24"/>
        </w:rPr>
        <w:t>Andrea Blakesley, NPS, Denali</w:t>
      </w:r>
      <w:r w:rsidR="005A334C" w:rsidRPr="00A5417D">
        <w:rPr>
          <w:rFonts w:ascii="Garamond" w:eastAsia="Times New Roman" w:hAnsi="Garamond" w:cs="Times New Roman"/>
          <w:sz w:val="24"/>
          <w:szCs w:val="24"/>
        </w:rPr>
        <w:tab/>
      </w:r>
      <w:r w:rsidR="003615D6">
        <w:rPr>
          <w:rFonts w:ascii="Garamond" w:eastAsia="Times New Roman" w:hAnsi="Garamond" w:cs="Times New Roman"/>
          <w:sz w:val="24"/>
          <w:szCs w:val="24"/>
        </w:rPr>
        <w:tab/>
      </w:r>
      <w:r w:rsidRPr="00A5417D">
        <w:rPr>
          <w:rFonts w:ascii="Garamond" w:eastAsia="Times New Roman" w:hAnsi="Garamond" w:cs="Times New Roman"/>
          <w:sz w:val="24"/>
          <w:szCs w:val="24"/>
        </w:rPr>
        <w:t>Melanie Peters, NPS, Denver</w:t>
      </w:r>
      <w:r w:rsidR="00F619CD">
        <w:rPr>
          <w:rFonts w:ascii="Garamond" w:eastAsia="Times New Roman" w:hAnsi="Garamond" w:cs="Times New Roman"/>
          <w:sz w:val="24"/>
          <w:szCs w:val="24"/>
        </w:rPr>
        <w:tab/>
      </w:r>
      <w:r w:rsidR="003615D6">
        <w:rPr>
          <w:rFonts w:ascii="Garamond" w:eastAsia="Times New Roman" w:hAnsi="Garamond" w:cs="Times New Roman"/>
          <w:sz w:val="24"/>
          <w:szCs w:val="24"/>
        </w:rPr>
        <w:tab/>
      </w:r>
      <w:r w:rsidR="003615D6">
        <w:rPr>
          <w:rFonts w:ascii="Garamond" w:eastAsia="Times New Roman" w:hAnsi="Garamond" w:cs="Times New Roman"/>
          <w:sz w:val="24"/>
          <w:szCs w:val="24"/>
        </w:rPr>
        <w:tab/>
      </w:r>
      <w:r w:rsidR="003615D6">
        <w:rPr>
          <w:rFonts w:ascii="Garamond" w:eastAsia="Times New Roman" w:hAnsi="Garamond" w:cs="Times New Roman"/>
          <w:sz w:val="24"/>
          <w:szCs w:val="24"/>
        </w:rPr>
        <w:tab/>
      </w:r>
      <w:r w:rsidR="003615D6">
        <w:rPr>
          <w:rFonts w:ascii="Garamond" w:eastAsia="Times New Roman" w:hAnsi="Garamond" w:cs="Times New Roman"/>
          <w:sz w:val="24"/>
          <w:szCs w:val="24"/>
        </w:rPr>
        <w:tab/>
      </w:r>
      <w:r w:rsidR="00C55945" w:rsidRPr="00A5417D">
        <w:rPr>
          <w:rFonts w:ascii="Garamond" w:eastAsia="Times New Roman" w:hAnsi="Garamond" w:cs="Times New Roman"/>
          <w:sz w:val="24"/>
          <w:szCs w:val="24"/>
        </w:rPr>
        <w:t>Holly Salazer, NPS</w:t>
      </w:r>
      <w:r w:rsidR="008B6F64" w:rsidRPr="00A5417D">
        <w:rPr>
          <w:rFonts w:ascii="Garamond" w:eastAsia="Times New Roman" w:hAnsi="Garamond" w:cs="Times New Roman"/>
          <w:sz w:val="24"/>
          <w:szCs w:val="24"/>
        </w:rPr>
        <w:tab/>
      </w:r>
      <w:r w:rsidR="00CD1D81" w:rsidRPr="00A5417D">
        <w:rPr>
          <w:rFonts w:ascii="Garamond" w:eastAsia="Times New Roman" w:hAnsi="Garamond" w:cs="Times New Roman"/>
          <w:sz w:val="24"/>
          <w:szCs w:val="24"/>
        </w:rPr>
        <w:tab/>
      </w:r>
      <w:r w:rsidRPr="00A5417D">
        <w:rPr>
          <w:rFonts w:ascii="Garamond" w:eastAsia="Times New Roman" w:hAnsi="Garamond" w:cs="Times New Roman"/>
          <w:sz w:val="24"/>
          <w:szCs w:val="24"/>
        </w:rPr>
        <w:t xml:space="preserve">Paul Burger, NPS, </w:t>
      </w:r>
      <w:r w:rsidRPr="00A5417D">
        <w:rPr>
          <w:rFonts w:ascii="Garamond" w:hAnsi="Garamond"/>
          <w:sz w:val="24"/>
          <w:szCs w:val="24"/>
        </w:rPr>
        <w:t>Denali</w:t>
      </w:r>
      <w:r w:rsidR="00DD1B29">
        <w:rPr>
          <w:rFonts w:ascii="Garamond" w:hAnsi="Garamond"/>
          <w:sz w:val="24"/>
          <w:szCs w:val="24"/>
        </w:rPr>
        <w:tab/>
      </w:r>
      <w:r w:rsidR="00DD1B29">
        <w:rPr>
          <w:rFonts w:ascii="Garamond" w:hAnsi="Garamond"/>
          <w:sz w:val="24"/>
          <w:szCs w:val="24"/>
        </w:rPr>
        <w:tab/>
      </w:r>
      <w:r w:rsidR="00DD1B29">
        <w:rPr>
          <w:rFonts w:ascii="Garamond" w:hAnsi="Garamond"/>
          <w:sz w:val="24"/>
          <w:szCs w:val="24"/>
        </w:rPr>
        <w:tab/>
      </w:r>
      <w:r w:rsidR="00DD1B29">
        <w:rPr>
          <w:rFonts w:ascii="Garamond" w:hAnsi="Garamond"/>
          <w:sz w:val="24"/>
          <w:szCs w:val="24"/>
        </w:rPr>
        <w:tab/>
      </w:r>
      <w:r w:rsidR="00DD1B29">
        <w:rPr>
          <w:rFonts w:ascii="Garamond" w:hAnsi="Garamond"/>
          <w:sz w:val="24"/>
          <w:szCs w:val="24"/>
        </w:rPr>
        <w:tab/>
        <w:t xml:space="preserve">Enrique Reus, </w:t>
      </w:r>
      <w:hyperlink r:id="rId14" w:history="1">
        <w:r w:rsidR="00076E87" w:rsidRPr="006D117D">
          <w:rPr>
            <w:rStyle w:val="Hyperlink"/>
            <w:rFonts w:ascii="Garamond" w:hAnsi="Garamond"/>
            <w:sz w:val="24"/>
            <w:szCs w:val="24"/>
          </w:rPr>
          <w:t>enrique.reus@glenfarne.com</w:t>
        </w:r>
      </w:hyperlink>
      <w:r w:rsidR="00076E87">
        <w:rPr>
          <w:rFonts w:ascii="Garamond" w:hAnsi="Garamond"/>
          <w:sz w:val="24"/>
          <w:szCs w:val="24"/>
        </w:rPr>
        <w:tab/>
      </w:r>
      <w:r w:rsidR="00076E87">
        <w:rPr>
          <w:rFonts w:ascii="Garamond" w:hAnsi="Garamond"/>
          <w:sz w:val="24"/>
          <w:szCs w:val="24"/>
        </w:rPr>
        <w:tab/>
      </w:r>
      <w:r w:rsidR="00076E87" w:rsidRPr="00A5417D">
        <w:rPr>
          <w:rFonts w:ascii="Garamond" w:eastAsia="Calibri" w:hAnsi="Garamond" w:cs="Times New Roman"/>
          <w:sz w:val="24"/>
          <w:szCs w:val="24"/>
        </w:rPr>
        <w:t>EPA Region 10 Air Permits</w:t>
      </w:r>
      <w:bookmarkEnd w:id="3"/>
      <w:bookmarkEnd w:id="4"/>
    </w:p>
    <w:p w14:paraId="1E563993" w14:textId="77777777" w:rsidR="002F5B59" w:rsidRDefault="002F5B59" w:rsidP="00334176">
      <w:pPr>
        <w:tabs>
          <w:tab w:val="left" w:pos="6120"/>
        </w:tabs>
        <w:spacing w:after="0" w:line="240" w:lineRule="auto"/>
        <w:ind w:left="1267" w:right="360"/>
        <w:rPr>
          <w:rFonts w:ascii="Garamond" w:hAnsi="Garamond"/>
          <w:sz w:val="24"/>
          <w:szCs w:val="24"/>
        </w:rPr>
      </w:pPr>
    </w:p>
    <w:p w14:paraId="21C4FEAB" w14:textId="77777777" w:rsidR="002F5B59" w:rsidRDefault="002F5B59" w:rsidP="00334176">
      <w:pPr>
        <w:tabs>
          <w:tab w:val="left" w:pos="6120"/>
        </w:tabs>
        <w:spacing w:after="0" w:line="240" w:lineRule="auto"/>
        <w:ind w:left="1267" w:right="360"/>
        <w:rPr>
          <w:rFonts w:ascii="Garamond" w:hAnsi="Garamond"/>
          <w:sz w:val="24"/>
          <w:szCs w:val="24"/>
        </w:rPr>
      </w:pPr>
    </w:p>
    <w:p w14:paraId="1F3141A2" w14:textId="77777777" w:rsidR="002F5B59" w:rsidRDefault="002F5B59" w:rsidP="00334176">
      <w:pPr>
        <w:tabs>
          <w:tab w:val="left" w:pos="6120"/>
        </w:tabs>
        <w:spacing w:after="0" w:line="240" w:lineRule="auto"/>
        <w:ind w:left="1267" w:right="360"/>
        <w:rPr>
          <w:rFonts w:ascii="Garamond" w:hAnsi="Garamond"/>
          <w:sz w:val="24"/>
          <w:szCs w:val="24"/>
        </w:rPr>
      </w:pPr>
    </w:p>
    <w:p w14:paraId="5149E0C9" w14:textId="77777777" w:rsidR="002F5B59" w:rsidRDefault="002F5B59" w:rsidP="00334176">
      <w:pPr>
        <w:tabs>
          <w:tab w:val="left" w:pos="6120"/>
        </w:tabs>
        <w:spacing w:after="0" w:line="240" w:lineRule="auto"/>
        <w:ind w:left="1267" w:right="360"/>
        <w:rPr>
          <w:rFonts w:ascii="Garamond" w:hAnsi="Garamond"/>
          <w:sz w:val="24"/>
          <w:szCs w:val="24"/>
        </w:rPr>
      </w:pPr>
    </w:p>
    <w:p w14:paraId="5A5C262D" w14:textId="77777777" w:rsidR="002F5B59" w:rsidRDefault="002F5B59" w:rsidP="00334176">
      <w:pPr>
        <w:tabs>
          <w:tab w:val="left" w:pos="6120"/>
        </w:tabs>
        <w:spacing w:after="0" w:line="240" w:lineRule="auto"/>
        <w:ind w:left="1267" w:right="360"/>
        <w:rPr>
          <w:rFonts w:ascii="Garamond" w:hAnsi="Garamond"/>
          <w:sz w:val="24"/>
          <w:szCs w:val="24"/>
        </w:rPr>
      </w:pPr>
    </w:p>
    <w:p w14:paraId="2F6642E3" w14:textId="77777777" w:rsidR="002F5B59" w:rsidRDefault="002F5B59" w:rsidP="00334176">
      <w:pPr>
        <w:tabs>
          <w:tab w:val="left" w:pos="6120"/>
        </w:tabs>
        <w:spacing w:after="0" w:line="240" w:lineRule="auto"/>
        <w:ind w:left="1267" w:right="360"/>
        <w:rPr>
          <w:rFonts w:ascii="Garamond" w:hAnsi="Garamond"/>
          <w:sz w:val="24"/>
          <w:szCs w:val="24"/>
        </w:rPr>
      </w:pPr>
    </w:p>
    <w:p w14:paraId="5F5430D7" w14:textId="77777777" w:rsidR="002F5B59" w:rsidRDefault="002F5B59" w:rsidP="00334176">
      <w:pPr>
        <w:tabs>
          <w:tab w:val="left" w:pos="6120"/>
        </w:tabs>
        <w:spacing w:after="0" w:line="240" w:lineRule="auto"/>
        <w:ind w:left="1267" w:right="360"/>
        <w:rPr>
          <w:rFonts w:ascii="Garamond" w:hAnsi="Garamond"/>
          <w:sz w:val="24"/>
          <w:szCs w:val="24"/>
        </w:rPr>
      </w:pPr>
    </w:p>
    <w:p w14:paraId="7EB39A9C" w14:textId="77777777" w:rsidR="002F5B59" w:rsidRDefault="002F5B59" w:rsidP="00334176">
      <w:pPr>
        <w:tabs>
          <w:tab w:val="left" w:pos="6120"/>
        </w:tabs>
        <w:spacing w:after="0" w:line="240" w:lineRule="auto"/>
        <w:ind w:left="1267" w:right="360"/>
        <w:rPr>
          <w:rFonts w:ascii="Garamond" w:hAnsi="Garamond"/>
          <w:sz w:val="24"/>
          <w:szCs w:val="24"/>
        </w:rPr>
      </w:pPr>
    </w:p>
    <w:p w14:paraId="5957F628" w14:textId="77777777" w:rsidR="002F5B59" w:rsidRDefault="002F5B59" w:rsidP="00334176">
      <w:pPr>
        <w:tabs>
          <w:tab w:val="left" w:pos="6120"/>
        </w:tabs>
        <w:spacing w:after="0" w:line="240" w:lineRule="auto"/>
        <w:ind w:left="1267" w:right="360"/>
        <w:rPr>
          <w:rFonts w:ascii="Garamond" w:hAnsi="Garamond"/>
          <w:sz w:val="24"/>
          <w:szCs w:val="24"/>
        </w:rPr>
      </w:pPr>
    </w:p>
    <w:p w14:paraId="5D8C4DDD" w14:textId="77777777" w:rsidR="002F5B59" w:rsidRDefault="002F5B59" w:rsidP="00334176">
      <w:pPr>
        <w:tabs>
          <w:tab w:val="left" w:pos="6120"/>
        </w:tabs>
        <w:spacing w:after="0" w:line="240" w:lineRule="auto"/>
        <w:ind w:left="1267" w:right="360"/>
        <w:rPr>
          <w:rFonts w:ascii="Garamond" w:hAnsi="Garamond"/>
          <w:sz w:val="24"/>
          <w:szCs w:val="24"/>
        </w:rPr>
      </w:pPr>
    </w:p>
    <w:p w14:paraId="4ACC70D2" w14:textId="77777777" w:rsidR="002F5B59" w:rsidRDefault="002F5B59" w:rsidP="00334176">
      <w:pPr>
        <w:tabs>
          <w:tab w:val="left" w:pos="6120"/>
        </w:tabs>
        <w:spacing w:after="0" w:line="240" w:lineRule="auto"/>
        <w:ind w:left="1267" w:right="360"/>
        <w:rPr>
          <w:rFonts w:ascii="Garamond" w:hAnsi="Garamond"/>
          <w:sz w:val="24"/>
          <w:szCs w:val="24"/>
        </w:rPr>
      </w:pPr>
    </w:p>
    <w:p w14:paraId="468BA92C" w14:textId="77777777" w:rsidR="002F5B59" w:rsidRDefault="002F5B59" w:rsidP="00334176">
      <w:pPr>
        <w:tabs>
          <w:tab w:val="left" w:pos="6120"/>
        </w:tabs>
        <w:spacing w:after="0" w:line="240" w:lineRule="auto"/>
        <w:ind w:left="1267" w:right="360"/>
        <w:rPr>
          <w:rFonts w:ascii="Garamond" w:hAnsi="Garamond"/>
          <w:sz w:val="24"/>
          <w:szCs w:val="24"/>
        </w:rPr>
      </w:pPr>
    </w:p>
    <w:p w14:paraId="67D72C32" w14:textId="77777777" w:rsidR="002F5B59" w:rsidRDefault="002F5B59" w:rsidP="00334176">
      <w:pPr>
        <w:tabs>
          <w:tab w:val="left" w:pos="6120"/>
        </w:tabs>
        <w:spacing w:after="0" w:line="240" w:lineRule="auto"/>
        <w:ind w:left="1267" w:right="360"/>
        <w:rPr>
          <w:rFonts w:ascii="Garamond" w:hAnsi="Garamond"/>
          <w:sz w:val="24"/>
          <w:szCs w:val="24"/>
        </w:rPr>
      </w:pPr>
    </w:p>
    <w:p w14:paraId="328EC6C1" w14:textId="77777777" w:rsidR="002F5B59" w:rsidRDefault="002F5B59" w:rsidP="00334176">
      <w:pPr>
        <w:tabs>
          <w:tab w:val="left" w:pos="6120"/>
        </w:tabs>
        <w:spacing w:after="0" w:line="240" w:lineRule="auto"/>
        <w:ind w:left="1267" w:right="360"/>
        <w:rPr>
          <w:rFonts w:ascii="Garamond" w:hAnsi="Garamond"/>
          <w:sz w:val="24"/>
          <w:szCs w:val="24"/>
        </w:rPr>
      </w:pPr>
    </w:p>
    <w:p w14:paraId="7F56BB28" w14:textId="77777777" w:rsidR="002F5B59" w:rsidRDefault="002F5B59" w:rsidP="00334176">
      <w:pPr>
        <w:tabs>
          <w:tab w:val="left" w:pos="6120"/>
        </w:tabs>
        <w:spacing w:after="0" w:line="240" w:lineRule="auto"/>
        <w:ind w:left="1267" w:right="360"/>
        <w:rPr>
          <w:rFonts w:ascii="Garamond" w:hAnsi="Garamond"/>
          <w:sz w:val="24"/>
          <w:szCs w:val="24"/>
        </w:rPr>
      </w:pPr>
    </w:p>
    <w:p w14:paraId="49D72375" w14:textId="77777777" w:rsidR="002F5B59" w:rsidRDefault="002F5B59" w:rsidP="00334176">
      <w:pPr>
        <w:tabs>
          <w:tab w:val="left" w:pos="6120"/>
        </w:tabs>
        <w:spacing w:after="0" w:line="240" w:lineRule="auto"/>
        <w:ind w:left="1267" w:right="360"/>
        <w:rPr>
          <w:rFonts w:ascii="Garamond" w:hAnsi="Garamond"/>
          <w:sz w:val="24"/>
          <w:szCs w:val="24"/>
        </w:rPr>
      </w:pPr>
    </w:p>
    <w:p w14:paraId="2F7BDC67" w14:textId="77777777" w:rsidR="002F5B59" w:rsidRDefault="002F5B59" w:rsidP="00334176">
      <w:pPr>
        <w:tabs>
          <w:tab w:val="left" w:pos="6120"/>
        </w:tabs>
        <w:spacing w:after="0" w:line="240" w:lineRule="auto"/>
        <w:ind w:left="1267" w:right="360"/>
        <w:rPr>
          <w:rFonts w:ascii="Garamond" w:hAnsi="Garamond"/>
          <w:sz w:val="24"/>
          <w:szCs w:val="24"/>
        </w:rPr>
      </w:pPr>
    </w:p>
    <w:p w14:paraId="7AF53AC4" w14:textId="77777777" w:rsidR="00A5417D" w:rsidRDefault="00A5417D" w:rsidP="00334176">
      <w:pPr>
        <w:tabs>
          <w:tab w:val="left" w:pos="6120"/>
        </w:tabs>
        <w:spacing w:after="0" w:line="240" w:lineRule="auto"/>
        <w:ind w:left="1267" w:right="360"/>
        <w:rPr>
          <w:rFonts w:ascii="Garamond" w:hAnsi="Garamond"/>
          <w:sz w:val="24"/>
          <w:szCs w:val="24"/>
        </w:rPr>
      </w:pPr>
    </w:p>
    <w:p w14:paraId="1FF494BC" w14:textId="77777777" w:rsidR="00A5417D" w:rsidRDefault="00A5417D" w:rsidP="00334176">
      <w:pPr>
        <w:tabs>
          <w:tab w:val="left" w:pos="6120"/>
        </w:tabs>
        <w:spacing w:after="0" w:line="240" w:lineRule="auto"/>
        <w:ind w:left="1267" w:right="360"/>
        <w:rPr>
          <w:rFonts w:ascii="Garamond" w:hAnsi="Garamond"/>
          <w:sz w:val="24"/>
          <w:szCs w:val="24"/>
        </w:rPr>
      </w:pPr>
    </w:p>
    <w:p w14:paraId="45EBF62F" w14:textId="77777777" w:rsidR="00C81CBF" w:rsidRDefault="00C81CBF" w:rsidP="00334176">
      <w:pPr>
        <w:tabs>
          <w:tab w:val="left" w:pos="6120"/>
        </w:tabs>
        <w:spacing w:after="0" w:line="240" w:lineRule="auto"/>
        <w:ind w:left="1267" w:right="360"/>
        <w:rPr>
          <w:rFonts w:ascii="Garamond" w:hAnsi="Garamond"/>
          <w:sz w:val="24"/>
          <w:szCs w:val="24"/>
        </w:rPr>
      </w:pPr>
    </w:p>
    <w:p w14:paraId="0BBEEA31" w14:textId="77777777" w:rsidR="00C81CBF" w:rsidRDefault="00C81CBF" w:rsidP="00334176">
      <w:pPr>
        <w:tabs>
          <w:tab w:val="left" w:pos="6120"/>
        </w:tabs>
        <w:spacing w:after="0" w:line="240" w:lineRule="auto"/>
        <w:ind w:left="1267" w:right="360"/>
        <w:rPr>
          <w:rFonts w:ascii="Garamond" w:hAnsi="Garamond"/>
          <w:sz w:val="24"/>
          <w:szCs w:val="24"/>
        </w:rPr>
      </w:pPr>
    </w:p>
    <w:p w14:paraId="56F91F42" w14:textId="77777777" w:rsidR="00C81CBF" w:rsidRDefault="00C81CBF" w:rsidP="00334176">
      <w:pPr>
        <w:tabs>
          <w:tab w:val="left" w:pos="6120"/>
        </w:tabs>
        <w:spacing w:after="0" w:line="240" w:lineRule="auto"/>
        <w:ind w:left="1267" w:right="360"/>
        <w:rPr>
          <w:rFonts w:ascii="Garamond" w:hAnsi="Garamond"/>
          <w:sz w:val="24"/>
          <w:szCs w:val="24"/>
        </w:rPr>
      </w:pPr>
    </w:p>
    <w:p w14:paraId="210D3636" w14:textId="77777777" w:rsidR="00A5417D" w:rsidRDefault="00A5417D" w:rsidP="00334176">
      <w:pPr>
        <w:tabs>
          <w:tab w:val="left" w:pos="6120"/>
        </w:tabs>
        <w:spacing w:after="0" w:line="240" w:lineRule="auto"/>
        <w:ind w:left="1267" w:right="360"/>
        <w:rPr>
          <w:rFonts w:ascii="Garamond" w:hAnsi="Garamond"/>
          <w:sz w:val="24"/>
          <w:szCs w:val="24"/>
        </w:rPr>
      </w:pPr>
    </w:p>
    <w:p w14:paraId="0A44BE1F" w14:textId="77777777" w:rsidR="00A5417D" w:rsidRDefault="00A5417D" w:rsidP="00334176">
      <w:pPr>
        <w:tabs>
          <w:tab w:val="left" w:pos="6120"/>
        </w:tabs>
        <w:spacing w:after="0" w:line="240" w:lineRule="auto"/>
        <w:ind w:left="1267" w:right="360"/>
        <w:rPr>
          <w:rFonts w:ascii="Garamond" w:hAnsi="Garamond"/>
          <w:sz w:val="24"/>
          <w:szCs w:val="24"/>
        </w:rPr>
      </w:pPr>
    </w:p>
    <w:p w14:paraId="161E6653" w14:textId="77777777" w:rsidR="00A5417D" w:rsidRDefault="00A5417D" w:rsidP="00334176">
      <w:pPr>
        <w:tabs>
          <w:tab w:val="left" w:pos="6120"/>
        </w:tabs>
        <w:spacing w:after="0" w:line="240" w:lineRule="auto"/>
        <w:ind w:left="1267" w:right="360"/>
        <w:rPr>
          <w:rFonts w:ascii="Garamond" w:hAnsi="Garamond"/>
          <w:sz w:val="24"/>
          <w:szCs w:val="24"/>
        </w:rPr>
      </w:pPr>
    </w:p>
    <w:p w14:paraId="2AB03687" w14:textId="77777777" w:rsidR="00A5417D" w:rsidRDefault="00A5417D" w:rsidP="00334176">
      <w:pPr>
        <w:tabs>
          <w:tab w:val="left" w:pos="6120"/>
        </w:tabs>
        <w:spacing w:after="0" w:line="240" w:lineRule="auto"/>
        <w:ind w:left="1267" w:right="360"/>
        <w:rPr>
          <w:rFonts w:ascii="Garamond" w:hAnsi="Garamond"/>
          <w:sz w:val="24"/>
          <w:szCs w:val="24"/>
        </w:rPr>
      </w:pPr>
    </w:p>
    <w:p w14:paraId="434F91B3" w14:textId="77777777" w:rsidR="00A5417D" w:rsidRDefault="00A5417D" w:rsidP="00334176">
      <w:pPr>
        <w:tabs>
          <w:tab w:val="left" w:pos="6120"/>
        </w:tabs>
        <w:spacing w:after="0" w:line="240" w:lineRule="auto"/>
        <w:ind w:left="1267" w:right="360"/>
        <w:rPr>
          <w:rFonts w:ascii="Garamond" w:hAnsi="Garamond"/>
          <w:sz w:val="24"/>
          <w:szCs w:val="24"/>
        </w:rPr>
      </w:pPr>
    </w:p>
    <w:p w14:paraId="5090F22D" w14:textId="77777777" w:rsidR="005478D1" w:rsidRDefault="005478D1" w:rsidP="00334176">
      <w:pPr>
        <w:tabs>
          <w:tab w:val="left" w:pos="6120"/>
        </w:tabs>
        <w:spacing w:after="0" w:line="240" w:lineRule="auto"/>
        <w:ind w:left="1267" w:right="360"/>
        <w:rPr>
          <w:rFonts w:ascii="Garamond" w:hAnsi="Garamond"/>
          <w:sz w:val="24"/>
          <w:szCs w:val="24"/>
        </w:rPr>
      </w:pPr>
    </w:p>
    <w:p w14:paraId="1EDA4223" w14:textId="77777777" w:rsidR="00F37661" w:rsidRDefault="00AC35EE" w:rsidP="002F5B59">
      <w:pPr>
        <w:tabs>
          <w:tab w:val="left" w:pos="6120"/>
        </w:tabs>
        <w:spacing w:before="360" w:after="0" w:line="240" w:lineRule="auto"/>
        <w:ind w:left="1267" w:right="360"/>
        <w:rPr>
          <w:rFonts w:ascii="Garamond" w:hAnsi="Garamond"/>
          <w:sz w:val="24"/>
          <w:szCs w:val="24"/>
        </w:rPr>
        <w:sectPr w:rsidR="00F37661" w:rsidSect="00955F0B">
          <w:headerReference w:type="even" r:id="rId15"/>
          <w:headerReference w:type="default" r:id="rId16"/>
          <w:footerReference w:type="default" r:id="rId17"/>
          <w:headerReference w:type="first" r:id="rId18"/>
          <w:footerReference w:type="first" r:id="rId19"/>
          <w:pgSz w:w="12240" w:h="15840"/>
          <w:pgMar w:top="720" w:right="720" w:bottom="1440" w:left="720" w:header="720" w:footer="432" w:gutter="0"/>
          <w:cols w:space="720"/>
          <w:titlePg/>
          <w:docGrid w:linePitch="360"/>
        </w:sectPr>
      </w:pPr>
      <w:r w:rsidRPr="00A5417D">
        <w:rPr>
          <w:rFonts w:ascii="Garamond" w:hAnsi="Garamond"/>
          <w:sz w:val="20"/>
          <w:szCs w:val="20"/>
        </w:rPr>
        <w:fldChar w:fldCharType="begin"/>
      </w:r>
      <w:r w:rsidRPr="00A5417D">
        <w:rPr>
          <w:rFonts w:ascii="Garamond" w:hAnsi="Garamond"/>
          <w:sz w:val="20"/>
          <w:szCs w:val="20"/>
        </w:rPr>
        <w:instrText xml:space="preserve"> FILENAME \p </w:instrText>
      </w:r>
      <w:r w:rsidRPr="00A5417D">
        <w:rPr>
          <w:rFonts w:ascii="Garamond" w:hAnsi="Garamond"/>
          <w:sz w:val="20"/>
          <w:szCs w:val="20"/>
        </w:rPr>
        <w:fldChar w:fldCharType="separate"/>
      </w:r>
      <w:r w:rsidR="002F5B59">
        <w:rPr>
          <w:rFonts w:ascii="Garamond" w:hAnsi="Garamond"/>
          <w:noProof/>
          <w:sz w:val="20"/>
          <w:szCs w:val="20"/>
        </w:rPr>
        <w:t>\\decjn-svrfile\decjn-svrfile\Groups\AQ\PERMITS\AIRFACS\8 Star Alaska LLC (FKA AGDC)\Gas Treatment Plant (1524)\Construction\AQ1524CPT02\Correspondence\Drafts of IRs\AQ1524CPT02 Information Request 11.XX.2025.docx</w:t>
      </w:r>
      <w:r w:rsidRPr="00A5417D">
        <w:rPr>
          <w:rFonts w:ascii="Garamond" w:hAnsi="Garamond"/>
          <w:sz w:val="20"/>
          <w:szCs w:val="20"/>
        </w:rPr>
        <w:fldChar w:fldCharType="end"/>
      </w:r>
      <w:r w:rsidR="00A5417D">
        <w:rPr>
          <w:rFonts w:ascii="Garamond" w:hAnsi="Garamond"/>
          <w:sz w:val="24"/>
          <w:szCs w:val="24"/>
        </w:rPr>
        <w:br w:type="page"/>
      </w:r>
    </w:p>
    <w:p w14:paraId="648EAB90" w14:textId="77777777" w:rsidR="00756E6E" w:rsidRPr="00590520" w:rsidRDefault="00756E6E" w:rsidP="00756E6E">
      <w:pPr>
        <w:pStyle w:val="Title"/>
        <w:rPr>
          <w:rFonts w:ascii="Garamond" w:hAnsi="Garamond"/>
          <w:szCs w:val="36"/>
        </w:rPr>
      </w:pPr>
      <w:r>
        <w:rPr>
          <w:rFonts w:ascii="Garamond" w:hAnsi="Garamond"/>
          <w:szCs w:val="36"/>
        </w:rPr>
        <w:lastRenderedPageBreak/>
        <w:t>Request for Additional Information</w:t>
      </w:r>
    </w:p>
    <w:p w14:paraId="50588FEC" w14:textId="04B7B0AA" w:rsidR="00756E6E" w:rsidRPr="00590520" w:rsidRDefault="00756E6E" w:rsidP="00756E6E">
      <w:pPr>
        <w:pStyle w:val="Title"/>
        <w:rPr>
          <w:rFonts w:ascii="Garamond" w:hAnsi="Garamond"/>
          <w:szCs w:val="36"/>
        </w:rPr>
      </w:pPr>
      <w:r>
        <w:rPr>
          <w:rFonts w:ascii="Garamond" w:hAnsi="Garamond"/>
          <w:szCs w:val="36"/>
        </w:rPr>
        <w:t xml:space="preserve">Application for Construction Permit </w:t>
      </w:r>
      <w:r w:rsidR="000D7A70">
        <w:rPr>
          <w:rFonts w:ascii="Garamond" w:hAnsi="Garamond"/>
          <w:szCs w:val="36"/>
        </w:rPr>
        <w:t>AQ1524CPT</w:t>
      </w:r>
      <w:r w:rsidR="00703665">
        <w:rPr>
          <w:rFonts w:ascii="Garamond" w:hAnsi="Garamond"/>
          <w:szCs w:val="36"/>
        </w:rPr>
        <w:t>02</w:t>
      </w:r>
    </w:p>
    <w:p w14:paraId="70963E0D" w14:textId="5ED27EBA" w:rsidR="00756E6E" w:rsidRPr="00590520" w:rsidRDefault="00FC04D9" w:rsidP="00756E6E">
      <w:pPr>
        <w:spacing w:after="0"/>
        <w:jc w:val="center"/>
        <w:rPr>
          <w:rFonts w:ascii="Garamond" w:hAnsi="Garamond"/>
          <w:sz w:val="24"/>
          <w:szCs w:val="24"/>
        </w:rPr>
      </w:pPr>
      <w:r w:rsidRPr="00A5094E">
        <w:rPr>
          <w:rFonts w:ascii="Garamond" w:hAnsi="Garamond"/>
          <w:sz w:val="24"/>
          <w:szCs w:val="24"/>
        </w:rPr>
        <w:t>December</w:t>
      </w:r>
      <w:r w:rsidR="00756E6E" w:rsidRPr="00A5094E">
        <w:rPr>
          <w:rFonts w:ascii="Garamond" w:hAnsi="Garamond"/>
          <w:sz w:val="24"/>
          <w:szCs w:val="24"/>
        </w:rPr>
        <w:t xml:space="preserve"> </w:t>
      </w:r>
      <w:r w:rsidR="00A5094E" w:rsidRPr="00A5094E">
        <w:rPr>
          <w:rFonts w:ascii="Garamond" w:hAnsi="Garamond"/>
          <w:sz w:val="24"/>
          <w:szCs w:val="24"/>
        </w:rPr>
        <w:t>3,</w:t>
      </w:r>
      <w:r w:rsidR="00756E6E" w:rsidRPr="00A5094E">
        <w:rPr>
          <w:rFonts w:ascii="Garamond" w:hAnsi="Garamond"/>
          <w:sz w:val="24"/>
          <w:szCs w:val="24"/>
        </w:rPr>
        <w:t xml:space="preserve"> 2025</w:t>
      </w:r>
    </w:p>
    <w:p w14:paraId="7318F969" w14:textId="77777777" w:rsidR="00AE044E" w:rsidRDefault="00AE044E" w:rsidP="00756E6E">
      <w:pPr>
        <w:tabs>
          <w:tab w:val="right" w:pos="10440"/>
        </w:tabs>
        <w:spacing w:after="0" w:line="240" w:lineRule="auto"/>
        <w:ind w:right="360"/>
        <w:jc w:val="both"/>
        <w:rPr>
          <w:rFonts w:ascii="Garamond" w:hAnsi="Garamond"/>
          <w:sz w:val="24"/>
          <w:szCs w:val="24"/>
        </w:rPr>
      </w:pPr>
    </w:p>
    <w:p w14:paraId="4ED77973" w14:textId="2C250B57" w:rsidR="00756E6E" w:rsidRPr="004C2A83" w:rsidRDefault="00756E6E" w:rsidP="00756E6E">
      <w:pPr>
        <w:tabs>
          <w:tab w:val="right" w:pos="10440"/>
        </w:tabs>
        <w:spacing w:after="0" w:line="240" w:lineRule="auto"/>
        <w:ind w:right="360"/>
        <w:jc w:val="both"/>
        <w:rPr>
          <w:rFonts w:ascii="Garamond" w:hAnsi="Garamond"/>
          <w:sz w:val="24"/>
          <w:szCs w:val="24"/>
        </w:rPr>
      </w:pPr>
      <w:r>
        <w:rPr>
          <w:rFonts w:ascii="Garamond" w:hAnsi="Garamond"/>
          <w:sz w:val="24"/>
          <w:szCs w:val="24"/>
        </w:rPr>
        <w:t xml:space="preserve">The Alaska Department of Environmental Conservation (Department) is requesting that </w:t>
      </w:r>
      <w:r w:rsidR="000D7A70">
        <w:rPr>
          <w:rFonts w:ascii="Garamond" w:hAnsi="Garamond"/>
          <w:sz w:val="24"/>
          <w:szCs w:val="24"/>
        </w:rPr>
        <w:t>8 Star Alaska, LLC (8</w:t>
      </w:r>
      <w:r w:rsidR="00D54D74">
        <w:rPr>
          <w:rFonts w:ascii="Garamond" w:hAnsi="Garamond"/>
          <w:sz w:val="24"/>
          <w:szCs w:val="24"/>
        </w:rPr>
        <w:t>STAR</w:t>
      </w:r>
      <w:r w:rsidR="000D7A70">
        <w:rPr>
          <w:rFonts w:ascii="Garamond" w:hAnsi="Garamond"/>
          <w:sz w:val="24"/>
          <w:szCs w:val="24"/>
        </w:rPr>
        <w:t>)</w:t>
      </w:r>
      <w:r w:rsidRPr="00590520">
        <w:rPr>
          <w:rFonts w:ascii="Garamond" w:hAnsi="Garamond"/>
          <w:sz w:val="24"/>
          <w:szCs w:val="24"/>
        </w:rPr>
        <w:t xml:space="preserve"> </w:t>
      </w:r>
      <w:r>
        <w:rPr>
          <w:rFonts w:ascii="Garamond" w:hAnsi="Garamond"/>
          <w:sz w:val="24"/>
          <w:szCs w:val="24"/>
        </w:rPr>
        <w:t>provide additional information in association with the application for a</w:t>
      </w:r>
      <w:r w:rsidR="00BB29E4">
        <w:rPr>
          <w:rFonts w:ascii="Garamond" w:hAnsi="Garamond"/>
          <w:sz w:val="24"/>
          <w:szCs w:val="24"/>
        </w:rPr>
        <w:t xml:space="preserve"> </w:t>
      </w:r>
      <w:r w:rsidR="000B1A52">
        <w:rPr>
          <w:rFonts w:ascii="Garamond" w:hAnsi="Garamond"/>
          <w:sz w:val="24"/>
          <w:szCs w:val="24"/>
        </w:rPr>
        <w:t xml:space="preserve">Prevention </w:t>
      </w:r>
      <w:r>
        <w:rPr>
          <w:rFonts w:ascii="Garamond" w:hAnsi="Garamond"/>
          <w:sz w:val="24"/>
          <w:szCs w:val="24"/>
        </w:rPr>
        <w:t xml:space="preserve">of </w:t>
      </w:r>
      <w:r w:rsidR="000B1A52">
        <w:rPr>
          <w:rFonts w:ascii="Garamond" w:hAnsi="Garamond"/>
          <w:sz w:val="24"/>
          <w:szCs w:val="24"/>
        </w:rPr>
        <w:t xml:space="preserve">Significant Deterioration </w:t>
      </w:r>
      <w:r>
        <w:rPr>
          <w:rFonts w:ascii="Garamond" w:hAnsi="Garamond"/>
          <w:sz w:val="24"/>
          <w:szCs w:val="24"/>
        </w:rPr>
        <w:t xml:space="preserve">(PSD) permit </w:t>
      </w:r>
      <w:r w:rsidR="000D7A70">
        <w:rPr>
          <w:rFonts w:ascii="Garamond" w:hAnsi="Garamond"/>
          <w:sz w:val="24"/>
          <w:szCs w:val="24"/>
        </w:rPr>
        <w:t xml:space="preserve">for </w:t>
      </w:r>
      <w:r>
        <w:rPr>
          <w:rFonts w:ascii="Garamond" w:hAnsi="Garamond"/>
          <w:sz w:val="24"/>
          <w:szCs w:val="24"/>
        </w:rPr>
        <w:t xml:space="preserve">the proposed </w:t>
      </w:r>
      <w:r w:rsidR="000D7A70">
        <w:rPr>
          <w:rFonts w:ascii="Garamond" w:hAnsi="Garamond"/>
          <w:sz w:val="24"/>
          <w:szCs w:val="24"/>
        </w:rPr>
        <w:t>Gas Treatment Plant (GTP)</w:t>
      </w:r>
      <w:r>
        <w:rPr>
          <w:rFonts w:ascii="Garamond" w:hAnsi="Garamond"/>
          <w:sz w:val="24"/>
          <w:szCs w:val="24"/>
        </w:rPr>
        <w:t>. The Department is requesting this information that will assist in support of developing a legally defensible preliminary permit decision. The items for which additional inf</w:t>
      </w:r>
      <w:r w:rsidRPr="004C2A83">
        <w:rPr>
          <w:rFonts w:ascii="Garamond" w:hAnsi="Garamond"/>
          <w:sz w:val="24"/>
          <w:szCs w:val="24"/>
        </w:rPr>
        <w:t>ormation is request</w:t>
      </w:r>
      <w:r>
        <w:rPr>
          <w:rFonts w:ascii="Garamond" w:hAnsi="Garamond"/>
          <w:sz w:val="24"/>
          <w:szCs w:val="24"/>
        </w:rPr>
        <w:t>ed</w:t>
      </w:r>
      <w:r w:rsidRPr="004C2A83">
        <w:rPr>
          <w:rFonts w:ascii="Garamond" w:hAnsi="Garamond"/>
          <w:sz w:val="24"/>
          <w:szCs w:val="24"/>
        </w:rPr>
        <w:t xml:space="preserve"> are </w:t>
      </w:r>
      <w:r>
        <w:rPr>
          <w:rFonts w:ascii="Garamond" w:hAnsi="Garamond"/>
          <w:sz w:val="24"/>
          <w:szCs w:val="24"/>
        </w:rPr>
        <w:t>listed by topic</w:t>
      </w:r>
      <w:r w:rsidRPr="004C2A83">
        <w:rPr>
          <w:rFonts w:ascii="Garamond" w:hAnsi="Garamond"/>
          <w:sz w:val="24"/>
          <w:szCs w:val="24"/>
        </w:rPr>
        <w:t xml:space="preserve"> for clarity</w:t>
      </w:r>
      <w:r>
        <w:rPr>
          <w:rFonts w:ascii="Garamond" w:hAnsi="Garamond"/>
          <w:sz w:val="24"/>
          <w:szCs w:val="24"/>
        </w:rPr>
        <w:t>.</w:t>
      </w:r>
    </w:p>
    <w:p w14:paraId="3B5B0D04" w14:textId="77777777" w:rsidR="00756E6E" w:rsidRPr="004C2A83" w:rsidRDefault="00756E6E" w:rsidP="00756E6E">
      <w:pPr>
        <w:tabs>
          <w:tab w:val="right" w:pos="10440"/>
        </w:tabs>
        <w:spacing w:after="0" w:line="240" w:lineRule="auto"/>
        <w:ind w:right="360"/>
        <w:jc w:val="both"/>
        <w:rPr>
          <w:rFonts w:ascii="Garamond" w:hAnsi="Garamond"/>
          <w:sz w:val="24"/>
          <w:szCs w:val="24"/>
        </w:rPr>
      </w:pPr>
    </w:p>
    <w:p w14:paraId="2F0F1CEF" w14:textId="305529F2" w:rsidR="00756E6E" w:rsidRPr="004C2A83" w:rsidRDefault="00BB29E4" w:rsidP="00756E6E">
      <w:pPr>
        <w:tabs>
          <w:tab w:val="right" w:pos="10440"/>
        </w:tabs>
        <w:spacing w:after="0" w:line="240" w:lineRule="auto"/>
        <w:ind w:right="360"/>
        <w:jc w:val="both"/>
        <w:rPr>
          <w:rFonts w:ascii="Garamond" w:hAnsi="Garamond"/>
          <w:b/>
          <w:sz w:val="24"/>
          <w:szCs w:val="24"/>
          <w:u w:val="single"/>
        </w:rPr>
      </w:pPr>
      <w:r>
        <w:rPr>
          <w:rFonts w:ascii="Garamond" w:hAnsi="Garamond"/>
          <w:b/>
          <w:sz w:val="24"/>
          <w:szCs w:val="24"/>
          <w:u w:val="single"/>
        </w:rPr>
        <w:t>BACT Cost Analysis</w:t>
      </w:r>
    </w:p>
    <w:p w14:paraId="71D5C56D" w14:textId="77777777" w:rsidR="00756E6E" w:rsidRPr="004C2A83" w:rsidRDefault="00756E6E" w:rsidP="00756E6E">
      <w:pPr>
        <w:tabs>
          <w:tab w:val="right" w:pos="10440"/>
        </w:tabs>
        <w:spacing w:after="0" w:line="240" w:lineRule="auto"/>
        <w:ind w:right="360"/>
        <w:jc w:val="both"/>
        <w:rPr>
          <w:rFonts w:ascii="Garamond" w:hAnsi="Garamond"/>
          <w:sz w:val="24"/>
          <w:szCs w:val="24"/>
        </w:rPr>
      </w:pPr>
    </w:p>
    <w:p w14:paraId="32622D5C" w14:textId="4ACE5065" w:rsidR="001430EB" w:rsidRDefault="001430EB" w:rsidP="007427BA">
      <w:pPr>
        <w:numPr>
          <w:ilvl w:val="0"/>
          <w:numId w:val="3"/>
        </w:numPr>
        <w:tabs>
          <w:tab w:val="right" w:pos="10440"/>
        </w:tabs>
        <w:spacing w:after="0" w:line="240" w:lineRule="auto"/>
        <w:ind w:right="360"/>
        <w:jc w:val="both"/>
        <w:rPr>
          <w:rFonts w:ascii="Garamond" w:hAnsi="Garamond"/>
          <w:sz w:val="24"/>
          <w:szCs w:val="24"/>
        </w:rPr>
      </w:pPr>
      <w:r>
        <w:rPr>
          <w:rFonts w:ascii="Garamond" w:hAnsi="Garamond"/>
          <w:sz w:val="24"/>
          <w:szCs w:val="24"/>
        </w:rPr>
        <w:t>Provide clarifications on changes to baseline emissions</w:t>
      </w:r>
      <w:r w:rsidR="00B95F4D">
        <w:rPr>
          <w:rFonts w:ascii="Garamond" w:hAnsi="Garamond"/>
          <w:sz w:val="24"/>
          <w:szCs w:val="24"/>
        </w:rPr>
        <w:t xml:space="preserve"> that appear in submitted </w:t>
      </w:r>
      <w:r w:rsidR="00703665">
        <w:rPr>
          <w:rFonts w:ascii="Garamond" w:hAnsi="Garamond"/>
          <w:sz w:val="24"/>
          <w:szCs w:val="24"/>
        </w:rPr>
        <w:t>best available control technology (</w:t>
      </w:r>
      <w:r w:rsidR="00B95F4D">
        <w:rPr>
          <w:rFonts w:ascii="Garamond" w:hAnsi="Garamond"/>
          <w:sz w:val="24"/>
          <w:szCs w:val="24"/>
        </w:rPr>
        <w:t>BACT</w:t>
      </w:r>
      <w:r w:rsidR="00703665">
        <w:rPr>
          <w:rFonts w:ascii="Garamond" w:hAnsi="Garamond"/>
          <w:sz w:val="24"/>
          <w:szCs w:val="24"/>
        </w:rPr>
        <w:t>)</w:t>
      </w:r>
      <w:r w:rsidR="00B95F4D">
        <w:rPr>
          <w:rFonts w:ascii="Garamond" w:hAnsi="Garamond"/>
          <w:sz w:val="24"/>
          <w:szCs w:val="24"/>
        </w:rPr>
        <w:t xml:space="preserve"> analyses</w:t>
      </w:r>
      <w:r w:rsidR="00DF48C1">
        <w:rPr>
          <w:rFonts w:ascii="Garamond" w:hAnsi="Garamond"/>
          <w:sz w:val="24"/>
          <w:szCs w:val="24"/>
        </w:rPr>
        <w:t xml:space="preserve"> and proposed limits</w:t>
      </w:r>
      <w:r>
        <w:rPr>
          <w:rFonts w:ascii="Garamond" w:hAnsi="Garamond"/>
          <w:sz w:val="24"/>
          <w:szCs w:val="24"/>
        </w:rPr>
        <w:t>.</w:t>
      </w:r>
    </w:p>
    <w:p w14:paraId="047A7A2F" w14:textId="77777777" w:rsidR="001430EB" w:rsidRDefault="001430EB" w:rsidP="001430EB">
      <w:pPr>
        <w:pStyle w:val="ListParagraph"/>
        <w:tabs>
          <w:tab w:val="right" w:pos="10440"/>
        </w:tabs>
        <w:spacing w:after="0" w:line="240" w:lineRule="auto"/>
        <w:ind w:left="360" w:right="360"/>
        <w:jc w:val="both"/>
        <w:rPr>
          <w:rFonts w:ascii="Garamond" w:hAnsi="Garamond"/>
          <w:sz w:val="24"/>
          <w:szCs w:val="24"/>
          <w:u w:val="single"/>
        </w:rPr>
      </w:pPr>
    </w:p>
    <w:p w14:paraId="07399D5F" w14:textId="10EA2804" w:rsidR="00262147" w:rsidRPr="00703665" w:rsidRDefault="001430EB" w:rsidP="00703665">
      <w:pPr>
        <w:pStyle w:val="ListParagraph"/>
        <w:tabs>
          <w:tab w:val="right" w:pos="10440"/>
        </w:tabs>
        <w:spacing w:after="0" w:line="240" w:lineRule="auto"/>
        <w:ind w:left="360" w:right="360"/>
        <w:jc w:val="both"/>
        <w:rPr>
          <w:rFonts w:ascii="Garamond" w:hAnsi="Garamond"/>
          <w:sz w:val="24"/>
          <w:szCs w:val="24"/>
        </w:rPr>
      </w:pPr>
      <w:r w:rsidRPr="007427BA">
        <w:rPr>
          <w:rFonts w:ascii="Garamond" w:hAnsi="Garamond"/>
          <w:sz w:val="24"/>
          <w:szCs w:val="24"/>
          <w:u w:val="single"/>
        </w:rPr>
        <w:t>Discussion:</w:t>
      </w:r>
      <w:r>
        <w:rPr>
          <w:rFonts w:ascii="Garamond" w:hAnsi="Garamond"/>
          <w:sz w:val="24"/>
          <w:szCs w:val="24"/>
        </w:rPr>
        <w:t xml:space="preserve"> </w:t>
      </w:r>
      <w:r w:rsidR="00B95F4D">
        <w:rPr>
          <w:rFonts w:ascii="Garamond" w:hAnsi="Garamond"/>
          <w:sz w:val="24"/>
          <w:szCs w:val="24"/>
        </w:rPr>
        <w:t>The BACT analysis is a “top-down” methodology described in the EPA New Source Review Workshop Manual</w:t>
      </w:r>
      <w:r w:rsidR="00703665">
        <w:rPr>
          <w:rFonts w:ascii="Garamond" w:hAnsi="Garamond"/>
          <w:sz w:val="24"/>
          <w:szCs w:val="24"/>
        </w:rPr>
        <w:t xml:space="preserve"> (the Manual)</w:t>
      </w:r>
      <w:r w:rsidR="00B95F4D">
        <w:rPr>
          <w:rFonts w:ascii="Garamond" w:hAnsi="Garamond"/>
          <w:sz w:val="24"/>
          <w:szCs w:val="24"/>
        </w:rPr>
        <w:t>,</w:t>
      </w:r>
      <w:r w:rsidR="00703665">
        <w:rPr>
          <w:rFonts w:ascii="Garamond" w:hAnsi="Garamond"/>
          <w:sz w:val="24"/>
          <w:szCs w:val="24"/>
        </w:rPr>
        <w:t xml:space="preserve"> dated October of 1990,</w:t>
      </w:r>
      <w:r w:rsidR="00B95F4D">
        <w:rPr>
          <w:rFonts w:ascii="Garamond" w:hAnsi="Garamond"/>
          <w:sz w:val="24"/>
          <w:szCs w:val="24"/>
        </w:rPr>
        <w:t xml:space="preserve"> which is made up by five steps. The fifth and final step is to Select BACT</w:t>
      </w:r>
      <w:r w:rsidR="00703665">
        <w:rPr>
          <w:rFonts w:ascii="Garamond" w:hAnsi="Garamond"/>
          <w:sz w:val="24"/>
          <w:szCs w:val="24"/>
        </w:rPr>
        <w:t>.</w:t>
      </w:r>
      <w:r w:rsidR="00B95F4D">
        <w:rPr>
          <w:rFonts w:ascii="Garamond" w:hAnsi="Garamond"/>
          <w:sz w:val="24"/>
          <w:szCs w:val="24"/>
        </w:rPr>
        <w:t xml:space="preserve"> </w:t>
      </w:r>
      <w:r w:rsidR="00703665">
        <w:rPr>
          <w:rFonts w:ascii="Garamond" w:hAnsi="Garamond"/>
          <w:sz w:val="24"/>
          <w:szCs w:val="24"/>
        </w:rPr>
        <w:t>A</w:t>
      </w:r>
      <w:r w:rsidR="00B95F4D">
        <w:rPr>
          <w:rFonts w:ascii="Garamond" w:hAnsi="Garamond"/>
          <w:sz w:val="24"/>
          <w:szCs w:val="24"/>
        </w:rPr>
        <w:t xml:space="preserve">ccording to the Manual, </w:t>
      </w:r>
      <w:r w:rsidR="00703665">
        <w:rPr>
          <w:rFonts w:ascii="Garamond" w:hAnsi="Garamond"/>
          <w:sz w:val="24"/>
          <w:szCs w:val="24"/>
        </w:rPr>
        <w:t>in this step,</w:t>
      </w:r>
      <w:r w:rsidR="00B95F4D">
        <w:rPr>
          <w:rFonts w:ascii="Garamond" w:hAnsi="Garamond"/>
          <w:sz w:val="24"/>
          <w:szCs w:val="24"/>
        </w:rPr>
        <w:t xml:space="preserve"> “the most effective control option not eliminated in step 4 is proposed as BACT for the pollutant and emission unit under review.” </w:t>
      </w:r>
      <w:r w:rsidR="00C24E1B">
        <w:rPr>
          <w:rFonts w:ascii="Garamond" w:hAnsi="Garamond"/>
          <w:sz w:val="24"/>
          <w:szCs w:val="24"/>
        </w:rPr>
        <w:t xml:space="preserve">Per </w:t>
      </w:r>
      <w:r w:rsidR="00C24E1B" w:rsidRPr="00C24E1B">
        <w:rPr>
          <w:rFonts w:ascii="Garamond" w:hAnsi="Garamond"/>
          <w:sz w:val="24"/>
          <w:szCs w:val="24"/>
        </w:rPr>
        <w:t>40 C</w:t>
      </w:r>
      <w:r w:rsidR="00C24E1B">
        <w:rPr>
          <w:rFonts w:ascii="Garamond" w:hAnsi="Garamond"/>
          <w:sz w:val="24"/>
          <w:szCs w:val="24"/>
        </w:rPr>
        <w:t>.</w:t>
      </w:r>
      <w:r w:rsidR="00C24E1B" w:rsidRPr="00C24E1B">
        <w:rPr>
          <w:rFonts w:ascii="Garamond" w:hAnsi="Garamond"/>
          <w:sz w:val="24"/>
          <w:szCs w:val="24"/>
        </w:rPr>
        <w:t>F</w:t>
      </w:r>
      <w:r w:rsidR="00C24E1B">
        <w:rPr>
          <w:rFonts w:ascii="Garamond" w:hAnsi="Garamond"/>
          <w:sz w:val="24"/>
          <w:szCs w:val="24"/>
        </w:rPr>
        <w:t>.</w:t>
      </w:r>
      <w:r w:rsidR="00C24E1B" w:rsidRPr="00C24E1B">
        <w:rPr>
          <w:rFonts w:ascii="Garamond" w:hAnsi="Garamond"/>
          <w:sz w:val="24"/>
          <w:szCs w:val="24"/>
        </w:rPr>
        <w:t>R</w:t>
      </w:r>
      <w:r w:rsidR="00C24E1B">
        <w:rPr>
          <w:rFonts w:ascii="Garamond" w:hAnsi="Garamond"/>
          <w:sz w:val="24"/>
          <w:szCs w:val="24"/>
        </w:rPr>
        <w:t>.</w:t>
      </w:r>
      <w:r w:rsidR="00C24E1B" w:rsidRPr="00C24E1B">
        <w:rPr>
          <w:rFonts w:ascii="Garamond" w:hAnsi="Garamond"/>
          <w:sz w:val="24"/>
          <w:szCs w:val="24"/>
        </w:rPr>
        <w:t xml:space="preserve"> 52.21(b)(12)</w:t>
      </w:r>
      <w:r w:rsidR="00C24E1B">
        <w:rPr>
          <w:rFonts w:ascii="Garamond" w:hAnsi="Garamond"/>
          <w:sz w:val="24"/>
          <w:szCs w:val="24"/>
        </w:rPr>
        <w:t xml:space="preserve">, </w:t>
      </w:r>
      <w:r w:rsidR="00703665">
        <w:rPr>
          <w:rFonts w:ascii="Garamond" w:hAnsi="Garamond"/>
          <w:sz w:val="24"/>
          <w:szCs w:val="24"/>
        </w:rPr>
        <w:t xml:space="preserve">BACT </w:t>
      </w:r>
      <w:r w:rsidR="00C24E1B">
        <w:rPr>
          <w:rFonts w:ascii="Garamond" w:hAnsi="Garamond"/>
          <w:sz w:val="24"/>
          <w:szCs w:val="24"/>
        </w:rPr>
        <w:t xml:space="preserve">“means an emissions limitation (including a visible emission standard) based on the maximum degree of reduction for each pollutant subject to regulation under the Act which would be emitted from any proposed major stationary </w:t>
      </w:r>
      <w:r w:rsidR="00C24E1B" w:rsidRPr="00C24E1B">
        <w:rPr>
          <w:rFonts w:ascii="Garamond" w:hAnsi="Garamond"/>
          <w:sz w:val="24"/>
          <w:szCs w:val="24"/>
        </w:rPr>
        <w:t>source or major modification which the Administrator, on a case-by-case basis, taking into account energy, environmental, and economic impacts and other costs, determines is achievable for such source or modification through application of production processes or available methods, systems, and techniques, including fuel cleaning or treatment or innovative fuel combustion techniques for control of such pollutant</w:t>
      </w:r>
      <w:r w:rsidR="00C24E1B">
        <w:rPr>
          <w:rFonts w:ascii="Garamond" w:hAnsi="Garamond"/>
          <w:sz w:val="24"/>
          <w:szCs w:val="24"/>
        </w:rPr>
        <w:t xml:space="preserve">…” As </w:t>
      </w:r>
      <w:r w:rsidR="00703665">
        <w:rPr>
          <w:rFonts w:ascii="Garamond" w:hAnsi="Garamond"/>
          <w:sz w:val="24"/>
          <w:szCs w:val="24"/>
        </w:rPr>
        <w:t>described under 40 C.F.R. 52.21(b)(12)</w:t>
      </w:r>
      <w:r w:rsidR="00C24E1B">
        <w:rPr>
          <w:rFonts w:ascii="Garamond" w:hAnsi="Garamond"/>
          <w:sz w:val="24"/>
          <w:szCs w:val="24"/>
        </w:rPr>
        <w:t>, BACT</w:t>
      </w:r>
      <w:r w:rsidR="00D866F2">
        <w:rPr>
          <w:rFonts w:ascii="Garamond" w:hAnsi="Garamond"/>
          <w:sz w:val="24"/>
          <w:szCs w:val="24"/>
        </w:rPr>
        <w:t xml:space="preserve"> is an emissions limit. </w:t>
      </w:r>
      <w:r w:rsidR="00A71055">
        <w:rPr>
          <w:rFonts w:ascii="Garamond" w:hAnsi="Garamond"/>
          <w:sz w:val="24"/>
          <w:szCs w:val="24"/>
        </w:rPr>
        <w:t>In its</w:t>
      </w:r>
      <w:r>
        <w:rPr>
          <w:rFonts w:ascii="Garamond" w:hAnsi="Garamond"/>
          <w:sz w:val="24"/>
          <w:szCs w:val="24"/>
        </w:rPr>
        <w:t xml:space="preserve"> application for Construction Permit No. AQ1524CPT02, 8STAR submitted BACT analys</w:t>
      </w:r>
      <w:r w:rsidR="00C81CBF">
        <w:rPr>
          <w:rFonts w:ascii="Garamond" w:hAnsi="Garamond"/>
          <w:sz w:val="24"/>
          <w:szCs w:val="24"/>
        </w:rPr>
        <w:t>e</w:t>
      </w:r>
      <w:r>
        <w:rPr>
          <w:rFonts w:ascii="Garamond" w:hAnsi="Garamond"/>
          <w:sz w:val="24"/>
          <w:szCs w:val="24"/>
        </w:rPr>
        <w:t xml:space="preserve">s for the compression turbines, power generation turbines, utility heaters, and vent gas turbines (flares). In these </w:t>
      </w:r>
      <w:r w:rsidR="00D866F2">
        <w:rPr>
          <w:rFonts w:ascii="Garamond" w:hAnsi="Garamond"/>
          <w:sz w:val="24"/>
          <w:szCs w:val="24"/>
        </w:rPr>
        <w:t xml:space="preserve">submitted </w:t>
      </w:r>
      <w:r>
        <w:rPr>
          <w:rFonts w:ascii="Garamond" w:hAnsi="Garamond"/>
          <w:sz w:val="24"/>
          <w:szCs w:val="24"/>
        </w:rPr>
        <w:t xml:space="preserve">BACT analyses, 8STAR selected controls (i.e., control equipment and practices) for the various equipment without proposing emissions limits. </w:t>
      </w:r>
      <w:r w:rsidR="00C24E1B">
        <w:rPr>
          <w:rFonts w:ascii="Garamond" w:hAnsi="Garamond"/>
          <w:sz w:val="24"/>
          <w:szCs w:val="24"/>
        </w:rPr>
        <w:t>Please respond to the following requests below.</w:t>
      </w:r>
    </w:p>
    <w:p w14:paraId="3C904137" w14:textId="77777777" w:rsidR="00262147" w:rsidRDefault="00262147" w:rsidP="00703665">
      <w:pPr>
        <w:pStyle w:val="ListParagraph"/>
        <w:tabs>
          <w:tab w:val="right" w:pos="10440"/>
        </w:tabs>
        <w:spacing w:before="240" w:line="240" w:lineRule="auto"/>
        <w:ind w:left="1684" w:right="360"/>
        <w:jc w:val="both"/>
        <w:rPr>
          <w:rFonts w:ascii="Garamond" w:hAnsi="Garamond"/>
          <w:sz w:val="24"/>
          <w:szCs w:val="24"/>
        </w:rPr>
      </w:pPr>
    </w:p>
    <w:p w14:paraId="2A1FD8D5" w14:textId="2C0F8C03" w:rsidR="00DF48C1" w:rsidRDefault="00DF48C1" w:rsidP="006C5FA1">
      <w:pPr>
        <w:pStyle w:val="ListParagraph"/>
        <w:numPr>
          <w:ilvl w:val="0"/>
          <w:numId w:val="4"/>
        </w:numPr>
        <w:tabs>
          <w:tab w:val="right" w:pos="10440"/>
        </w:tabs>
        <w:spacing w:before="240" w:line="240" w:lineRule="auto"/>
        <w:ind w:left="810" w:right="360" w:hanging="450"/>
        <w:jc w:val="both"/>
        <w:rPr>
          <w:rFonts w:ascii="Garamond" w:hAnsi="Garamond"/>
          <w:sz w:val="24"/>
          <w:szCs w:val="24"/>
        </w:rPr>
      </w:pPr>
      <w:r>
        <w:rPr>
          <w:rFonts w:ascii="Garamond" w:hAnsi="Garamond"/>
          <w:sz w:val="24"/>
          <w:szCs w:val="24"/>
        </w:rPr>
        <w:t xml:space="preserve">For </w:t>
      </w:r>
      <w:r w:rsidR="00D54D74">
        <w:rPr>
          <w:rFonts w:ascii="Garamond" w:hAnsi="Garamond"/>
          <w:sz w:val="24"/>
          <w:szCs w:val="24"/>
        </w:rPr>
        <w:t>fuel gas combusting equipment</w:t>
      </w:r>
      <w:r>
        <w:rPr>
          <w:rFonts w:ascii="Garamond" w:hAnsi="Garamond"/>
          <w:sz w:val="24"/>
          <w:szCs w:val="24"/>
        </w:rPr>
        <w:t>, please clarify the following:</w:t>
      </w:r>
    </w:p>
    <w:p w14:paraId="22CE240B" w14:textId="77777777" w:rsidR="00DF48C1" w:rsidRDefault="00DF48C1" w:rsidP="00DF48C1">
      <w:pPr>
        <w:pStyle w:val="ListParagraph"/>
        <w:tabs>
          <w:tab w:val="right" w:pos="10440"/>
        </w:tabs>
        <w:spacing w:before="240" w:line="240" w:lineRule="auto"/>
        <w:ind w:left="1684" w:right="360"/>
        <w:jc w:val="both"/>
        <w:rPr>
          <w:rFonts w:ascii="Garamond" w:hAnsi="Garamond"/>
          <w:sz w:val="24"/>
          <w:szCs w:val="24"/>
        </w:rPr>
      </w:pPr>
    </w:p>
    <w:p w14:paraId="6A2F5A0F" w14:textId="001CD43A" w:rsidR="00D54D74" w:rsidRDefault="00D54D74" w:rsidP="00D64F25">
      <w:pPr>
        <w:pStyle w:val="ListParagraph"/>
        <w:numPr>
          <w:ilvl w:val="1"/>
          <w:numId w:val="4"/>
        </w:numPr>
        <w:tabs>
          <w:tab w:val="right" w:pos="10440"/>
        </w:tabs>
        <w:spacing w:before="240" w:line="240" w:lineRule="auto"/>
        <w:ind w:left="1170" w:right="360"/>
        <w:jc w:val="both"/>
        <w:rPr>
          <w:rFonts w:ascii="Garamond" w:hAnsi="Garamond"/>
          <w:sz w:val="24"/>
          <w:szCs w:val="24"/>
        </w:rPr>
      </w:pPr>
      <w:r>
        <w:rPr>
          <w:rFonts w:ascii="Garamond" w:hAnsi="Garamond"/>
          <w:sz w:val="24"/>
          <w:szCs w:val="24"/>
        </w:rPr>
        <w:t>In the previous permit, fuel gas combusting equipment (turbines, heaters, flares, etc.) had a set of sulfur limits that read as follows.</w:t>
      </w:r>
    </w:p>
    <w:p w14:paraId="106A2F03" w14:textId="570B34B7" w:rsidR="00D54D74" w:rsidRPr="00D54D74" w:rsidRDefault="00D54D74" w:rsidP="00D64F25">
      <w:pPr>
        <w:tabs>
          <w:tab w:val="right" w:pos="10440"/>
        </w:tabs>
        <w:spacing w:before="240" w:line="240" w:lineRule="auto"/>
        <w:ind w:left="1530" w:right="360"/>
        <w:jc w:val="both"/>
        <w:rPr>
          <w:rFonts w:ascii="Garamond" w:hAnsi="Garamond"/>
          <w:i/>
          <w:iCs/>
          <w:sz w:val="24"/>
          <w:szCs w:val="24"/>
        </w:rPr>
      </w:pPr>
      <w:r w:rsidRPr="00D54D74">
        <w:rPr>
          <w:rFonts w:ascii="Garamond" w:hAnsi="Garamond"/>
          <w:i/>
          <w:iCs/>
          <w:sz w:val="24"/>
          <w:szCs w:val="24"/>
        </w:rPr>
        <w:t xml:space="preserve">Prior to the completion of the three natural gas treatment trains, the total sulfur content of the natural gas combusted in the EUs shall not exceed 96 ppmv, and upon completion of the three natural </w:t>
      </w:r>
      <w:r w:rsidR="00076E87">
        <w:rPr>
          <w:rFonts w:ascii="Garamond" w:hAnsi="Garamond"/>
          <w:i/>
          <w:iCs/>
          <w:sz w:val="24"/>
          <w:szCs w:val="24"/>
        </w:rPr>
        <w:t>g</w:t>
      </w:r>
      <w:r w:rsidRPr="00D54D74">
        <w:rPr>
          <w:rFonts w:ascii="Garamond" w:hAnsi="Garamond"/>
          <w:i/>
          <w:iCs/>
          <w:sz w:val="24"/>
          <w:szCs w:val="24"/>
        </w:rPr>
        <w:t>as treatment trains, the total sulfur content of the natural gas combusted in the EUs shall not exceed 16 ppmv.</w:t>
      </w:r>
    </w:p>
    <w:p w14:paraId="45BE9E30" w14:textId="7694D2EB" w:rsidR="00D54D74" w:rsidRDefault="00D54D74" w:rsidP="00D64F25">
      <w:pPr>
        <w:pStyle w:val="ListParagraph"/>
        <w:tabs>
          <w:tab w:val="right" w:pos="10440"/>
        </w:tabs>
        <w:spacing w:before="240" w:line="240" w:lineRule="auto"/>
        <w:ind w:left="1170" w:right="360"/>
        <w:jc w:val="both"/>
        <w:rPr>
          <w:rFonts w:ascii="Garamond" w:hAnsi="Garamond"/>
          <w:sz w:val="24"/>
          <w:szCs w:val="24"/>
        </w:rPr>
      </w:pPr>
      <w:r>
        <w:rPr>
          <w:rFonts w:ascii="Garamond" w:hAnsi="Garamond"/>
          <w:sz w:val="24"/>
          <w:szCs w:val="24"/>
        </w:rPr>
        <w:t>This temporary emissions limit accounted for natural gas fired combustion equipment that would be needed during the initial phase of operation, prior to the construction and operability of the gas treatment equipment.</w:t>
      </w:r>
      <w:r w:rsidR="00D64F25">
        <w:rPr>
          <w:rFonts w:ascii="Garamond" w:hAnsi="Garamond"/>
          <w:sz w:val="24"/>
          <w:szCs w:val="24"/>
        </w:rPr>
        <w:t xml:space="preserve"> This initial phase of operation is anticipated to last approximately 18 months. Additionally, this 96 ppmv emissions limit comes from the expected maximum H</w:t>
      </w:r>
      <w:r w:rsidR="00D64F25" w:rsidRPr="002F5B59">
        <w:rPr>
          <w:rFonts w:ascii="Garamond" w:hAnsi="Garamond"/>
          <w:sz w:val="24"/>
          <w:szCs w:val="24"/>
          <w:vertAlign w:val="subscript"/>
        </w:rPr>
        <w:t>2</w:t>
      </w:r>
      <w:r w:rsidR="00D64F25">
        <w:rPr>
          <w:rFonts w:ascii="Garamond" w:hAnsi="Garamond"/>
          <w:sz w:val="24"/>
          <w:szCs w:val="24"/>
        </w:rPr>
        <w:t xml:space="preserve">S concentration of raw gas that would be combusted before the completion of the gas treatment trains. </w:t>
      </w:r>
      <w:r w:rsidR="00D64F25" w:rsidRPr="00D64F25">
        <w:rPr>
          <w:rFonts w:ascii="Garamond" w:hAnsi="Garamond"/>
          <w:b/>
          <w:bCs/>
          <w:sz w:val="24"/>
          <w:szCs w:val="24"/>
        </w:rPr>
        <w:t xml:space="preserve">Please confirm whether 8STAR intends to propose the same set of limits for all </w:t>
      </w:r>
      <w:r w:rsidR="00113240">
        <w:rPr>
          <w:rFonts w:ascii="Garamond" w:hAnsi="Garamond"/>
          <w:b/>
          <w:bCs/>
          <w:sz w:val="24"/>
          <w:szCs w:val="24"/>
        </w:rPr>
        <w:t>fuel gas-</w:t>
      </w:r>
      <w:r w:rsidR="00D64F25" w:rsidRPr="00D64F25">
        <w:rPr>
          <w:rFonts w:ascii="Garamond" w:hAnsi="Garamond"/>
          <w:b/>
          <w:bCs/>
          <w:sz w:val="24"/>
          <w:szCs w:val="24"/>
        </w:rPr>
        <w:t>combusting equipment at the stationary source</w:t>
      </w:r>
      <w:r w:rsidR="00D64F25">
        <w:rPr>
          <w:rFonts w:ascii="Garamond" w:hAnsi="Garamond"/>
          <w:sz w:val="24"/>
          <w:szCs w:val="24"/>
        </w:rPr>
        <w:t xml:space="preserve">. </w:t>
      </w:r>
    </w:p>
    <w:p w14:paraId="489C961F" w14:textId="77777777" w:rsidR="00D54D74" w:rsidRDefault="00D54D74" w:rsidP="00D54D74">
      <w:pPr>
        <w:pStyle w:val="ListParagraph"/>
        <w:tabs>
          <w:tab w:val="right" w:pos="10440"/>
        </w:tabs>
        <w:spacing w:before="240" w:line="240" w:lineRule="auto"/>
        <w:ind w:left="1800" w:right="360"/>
        <w:jc w:val="both"/>
        <w:rPr>
          <w:rFonts w:ascii="Garamond" w:hAnsi="Garamond"/>
          <w:sz w:val="24"/>
          <w:szCs w:val="24"/>
        </w:rPr>
      </w:pPr>
    </w:p>
    <w:p w14:paraId="6A6967E7" w14:textId="3B0C9A4A" w:rsidR="001430EB" w:rsidRDefault="00A71055" w:rsidP="00703665">
      <w:pPr>
        <w:pStyle w:val="ListParagraph"/>
        <w:numPr>
          <w:ilvl w:val="0"/>
          <w:numId w:val="4"/>
        </w:numPr>
        <w:tabs>
          <w:tab w:val="right" w:pos="10440"/>
        </w:tabs>
        <w:spacing w:before="240" w:line="240" w:lineRule="auto"/>
        <w:ind w:left="810" w:right="360" w:hanging="450"/>
        <w:jc w:val="both"/>
        <w:rPr>
          <w:rFonts w:ascii="Garamond" w:hAnsi="Garamond"/>
          <w:sz w:val="24"/>
          <w:szCs w:val="24"/>
        </w:rPr>
      </w:pPr>
      <w:r>
        <w:rPr>
          <w:rFonts w:ascii="Garamond" w:hAnsi="Garamond"/>
          <w:sz w:val="24"/>
          <w:szCs w:val="24"/>
        </w:rPr>
        <w:lastRenderedPageBreak/>
        <w:t>For the compressor turbines (EU IDs 1 – 6 and 7 – 12), please clarify the following</w:t>
      </w:r>
      <w:r w:rsidR="003E0D47">
        <w:rPr>
          <w:rFonts w:ascii="Garamond" w:hAnsi="Garamond"/>
          <w:sz w:val="24"/>
          <w:szCs w:val="24"/>
        </w:rPr>
        <w:t>:</w:t>
      </w:r>
    </w:p>
    <w:p w14:paraId="6AF13B6F" w14:textId="77777777" w:rsidR="00262147" w:rsidRDefault="00262147" w:rsidP="00703665">
      <w:pPr>
        <w:pStyle w:val="ListParagraph"/>
        <w:tabs>
          <w:tab w:val="right" w:pos="10440"/>
        </w:tabs>
        <w:spacing w:before="240" w:line="240" w:lineRule="auto"/>
        <w:ind w:left="2404" w:right="360"/>
        <w:jc w:val="both"/>
        <w:rPr>
          <w:rFonts w:ascii="Garamond" w:hAnsi="Garamond"/>
          <w:sz w:val="24"/>
          <w:szCs w:val="24"/>
        </w:rPr>
      </w:pPr>
    </w:p>
    <w:p w14:paraId="3D9DA9FE" w14:textId="78B12CB7" w:rsidR="00A71055" w:rsidRPr="00703665" w:rsidRDefault="00A71055" w:rsidP="00703665">
      <w:pPr>
        <w:pStyle w:val="ListParagraph"/>
        <w:numPr>
          <w:ilvl w:val="1"/>
          <w:numId w:val="4"/>
        </w:numPr>
        <w:tabs>
          <w:tab w:val="right" w:pos="10440"/>
        </w:tabs>
        <w:spacing w:before="240" w:line="240" w:lineRule="auto"/>
        <w:ind w:left="1170" w:right="360"/>
        <w:jc w:val="both"/>
        <w:rPr>
          <w:rFonts w:ascii="Garamond" w:hAnsi="Garamond"/>
          <w:b/>
          <w:bCs/>
          <w:sz w:val="24"/>
          <w:szCs w:val="24"/>
        </w:rPr>
      </w:pPr>
      <w:r>
        <w:rPr>
          <w:rFonts w:ascii="Garamond" w:hAnsi="Garamond"/>
          <w:sz w:val="24"/>
          <w:szCs w:val="24"/>
        </w:rPr>
        <w:t xml:space="preserve">In the </w:t>
      </w:r>
      <w:r w:rsidR="003E0D47">
        <w:rPr>
          <w:rFonts w:ascii="Garamond" w:hAnsi="Garamond"/>
          <w:sz w:val="24"/>
          <w:szCs w:val="24"/>
        </w:rPr>
        <w:t>NO</w:t>
      </w:r>
      <w:r w:rsidR="003E0D47" w:rsidRPr="00703665">
        <w:rPr>
          <w:rFonts w:ascii="Garamond" w:hAnsi="Garamond"/>
          <w:sz w:val="24"/>
          <w:szCs w:val="24"/>
          <w:vertAlign w:val="subscript"/>
        </w:rPr>
        <w:t>X</w:t>
      </w:r>
      <w:r w:rsidR="003E0D47">
        <w:rPr>
          <w:rFonts w:ascii="Garamond" w:hAnsi="Garamond"/>
          <w:sz w:val="24"/>
          <w:szCs w:val="24"/>
        </w:rPr>
        <w:t xml:space="preserve"> </w:t>
      </w:r>
      <w:r>
        <w:rPr>
          <w:rFonts w:ascii="Garamond" w:hAnsi="Garamond"/>
          <w:sz w:val="24"/>
          <w:szCs w:val="24"/>
        </w:rPr>
        <w:t xml:space="preserve">BACT </w:t>
      </w:r>
      <w:r w:rsidR="003E0D47">
        <w:rPr>
          <w:rFonts w:ascii="Garamond" w:hAnsi="Garamond"/>
          <w:sz w:val="24"/>
          <w:szCs w:val="24"/>
        </w:rPr>
        <w:t>analysis</w:t>
      </w:r>
      <w:r>
        <w:rPr>
          <w:rFonts w:ascii="Garamond" w:hAnsi="Garamond"/>
          <w:sz w:val="24"/>
          <w:szCs w:val="24"/>
        </w:rPr>
        <w:t xml:space="preserve"> for </w:t>
      </w:r>
      <w:r w:rsidR="003E0D47">
        <w:rPr>
          <w:rFonts w:ascii="Garamond" w:hAnsi="Garamond"/>
          <w:sz w:val="24"/>
          <w:szCs w:val="24"/>
        </w:rPr>
        <w:t xml:space="preserve">the compressor turbines, as provided in the application materials for </w:t>
      </w:r>
      <w:r>
        <w:rPr>
          <w:rFonts w:ascii="Garamond" w:hAnsi="Garamond"/>
          <w:sz w:val="24"/>
          <w:szCs w:val="24"/>
        </w:rPr>
        <w:t xml:space="preserve">AQ1524CPT02, 8STAR </w:t>
      </w:r>
      <w:r w:rsidR="003E0D47">
        <w:rPr>
          <w:rFonts w:ascii="Garamond" w:hAnsi="Garamond"/>
          <w:sz w:val="24"/>
          <w:szCs w:val="24"/>
        </w:rPr>
        <w:t xml:space="preserve">selected </w:t>
      </w:r>
      <w:r w:rsidR="00D866F2">
        <w:rPr>
          <w:rFonts w:ascii="Garamond" w:hAnsi="Garamond"/>
          <w:sz w:val="24"/>
          <w:szCs w:val="24"/>
        </w:rPr>
        <w:t>Dry Low Emission (</w:t>
      </w:r>
      <w:r w:rsidR="003E0D47">
        <w:rPr>
          <w:rFonts w:ascii="Garamond" w:hAnsi="Garamond"/>
          <w:sz w:val="24"/>
          <w:szCs w:val="24"/>
        </w:rPr>
        <w:t>DLE</w:t>
      </w:r>
      <w:r w:rsidR="00D866F2">
        <w:rPr>
          <w:rFonts w:ascii="Garamond" w:hAnsi="Garamond"/>
          <w:sz w:val="24"/>
          <w:szCs w:val="24"/>
        </w:rPr>
        <w:t>) (</w:t>
      </w:r>
      <w:r w:rsidR="0019751F">
        <w:rPr>
          <w:rFonts w:ascii="Garamond" w:hAnsi="Garamond"/>
          <w:sz w:val="24"/>
          <w:szCs w:val="24"/>
        </w:rPr>
        <w:t xml:space="preserve">also </w:t>
      </w:r>
      <w:r w:rsidR="00D866F2">
        <w:rPr>
          <w:rFonts w:ascii="Garamond" w:hAnsi="Garamond"/>
          <w:sz w:val="24"/>
          <w:szCs w:val="24"/>
        </w:rPr>
        <w:t>marketed under names such as Dry Low NO</w:t>
      </w:r>
      <w:r w:rsidR="00D866F2" w:rsidRPr="00D866F2">
        <w:rPr>
          <w:rFonts w:ascii="Garamond" w:hAnsi="Garamond"/>
          <w:sz w:val="24"/>
          <w:szCs w:val="24"/>
          <w:vertAlign w:val="subscript"/>
        </w:rPr>
        <w:t>X</w:t>
      </w:r>
      <w:r w:rsidR="00D866F2">
        <w:rPr>
          <w:rFonts w:ascii="Garamond" w:hAnsi="Garamond"/>
          <w:sz w:val="24"/>
          <w:szCs w:val="24"/>
        </w:rPr>
        <w:t xml:space="preserve"> (DLN)</w:t>
      </w:r>
      <w:r w:rsidR="0019751F">
        <w:rPr>
          <w:rFonts w:ascii="Garamond" w:hAnsi="Garamond"/>
          <w:sz w:val="24"/>
          <w:szCs w:val="24"/>
        </w:rPr>
        <w:t xml:space="preserve"> and </w:t>
      </w:r>
      <w:proofErr w:type="spellStart"/>
      <w:r w:rsidR="0019751F">
        <w:rPr>
          <w:rFonts w:ascii="Garamond" w:hAnsi="Garamond"/>
          <w:sz w:val="24"/>
          <w:szCs w:val="24"/>
        </w:rPr>
        <w:t>SoloNOx</w:t>
      </w:r>
      <w:proofErr w:type="spellEnd"/>
      <w:r w:rsidR="00D866F2">
        <w:rPr>
          <w:rFonts w:ascii="Garamond" w:hAnsi="Garamond"/>
          <w:sz w:val="24"/>
          <w:szCs w:val="24"/>
        </w:rPr>
        <w:t>)</w:t>
      </w:r>
      <w:r w:rsidR="003E0D47">
        <w:rPr>
          <w:rFonts w:ascii="Garamond" w:hAnsi="Garamond"/>
          <w:sz w:val="24"/>
          <w:szCs w:val="24"/>
        </w:rPr>
        <w:t>.</w:t>
      </w:r>
      <w:r w:rsidR="0019751F">
        <w:rPr>
          <w:rFonts w:ascii="Garamond" w:hAnsi="Garamond"/>
          <w:sz w:val="24"/>
          <w:szCs w:val="24"/>
        </w:rPr>
        <w:t xml:space="preserve"> This is the same technology </w:t>
      </w:r>
      <w:r w:rsidR="00076E87">
        <w:rPr>
          <w:rFonts w:ascii="Garamond" w:hAnsi="Garamond"/>
          <w:sz w:val="24"/>
          <w:szCs w:val="24"/>
        </w:rPr>
        <w:t xml:space="preserve">that </w:t>
      </w:r>
      <w:r w:rsidR="00061DC3">
        <w:rPr>
          <w:rFonts w:ascii="Garamond" w:hAnsi="Garamond"/>
          <w:sz w:val="24"/>
          <w:szCs w:val="24"/>
        </w:rPr>
        <w:t xml:space="preserve">was </w:t>
      </w:r>
      <w:r w:rsidR="0019751F">
        <w:rPr>
          <w:rFonts w:ascii="Garamond" w:hAnsi="Garamond"/>
          <w:sz w:val="24"/>
          <w:szCs w:val="24"/>
        </w:rPr>
        <w:t>selected in AQ1524CPT01 for these turbines as the most effective control option for NO</w:t>
      </w:r>
      <w:r w:rsidR="0019751F" w:rsidRPr="0019751F">
        <w:rPr>
          <w:rFonts w:ascii="Garamond" w:hAnsi="Garamond"/>
          <w:sz w:val="24"/>
          <w:szCs w:val="24"/>
          <w:vertAlign w:val="subscript"/>
        </w:rPr>
        <w:t>X</w:t>
      </w:r>
      <w:r w:rsidR="0019751F">
        <w:rPr>
          <w:rFonts w:ascii="Garamond" w:hAnsi="Garamond"/>
          <w:sz w:val="24"/>
          <w:szCs w:val="24"/>
        </w:rPr>
        <w:t xml:space="preserve"> emissions </w:t>
      </w:r>
      <w:r w:rsidR="004E6DBD">
        <w:rPr>
          <w:rFonts w:ascii="Garamond" w:hAnsi="Garamond"/>
          <w:sz w:val="24"/>
          <w:szCs w:val="24"/>
        </w:rPr>
        <w:t>(while considering factors such as cost effectiveness)</w:t>
      </w:r>
      <w:r w:rsidR="0019751F">
        <w:rPr>
          <w:rFonts w:ascii="Garamond" w:hAnsi="Garamond"/>
          <w:sz w:val="24"/>
          <w:szCs w:val="24"/>
        </w:rPr>
        <w:t>.</w:t>
      </w:r>
      <w:r w:rsidR="003E0D47">
        <w:rPr>
          <w:rFonts w:ascii="Garamond" w:hAnsi="Garamond"/>
          <w:sz w:val="24"/>
          <w:szCs w:val="24"/>
        </w:rPr>
        <w:t xml:space="preserve"> </w:t>
      </w:r>
      <w:r w:rsidR="0019751F">
        <w:rPr>
          <w:rFonts w:ascii="Garamond" w:hAnsi="Garamond"/>
          <w:sz w:val="24"/>
          <w:szCs w:val="24"/>
        </w:rPr>
        <w:t xml:space="preserve">Because DLE is </w:t>
      </w:r>
      <w:r w:rsidR="004E6DBD">
        <w:rPr>
          <w:rFonts w:ascii="Garamond" w:hAnsi="Garamond"/>
          <w:sz w:val="24"/>
          <w:szCs w:val="24"/>
        </w:rPr>
        <w:t xml:space="preserve">considered </w:t>
      </w:r>
      <w:r w:rsidR="0019751F">
        <w:rPr>
          <w:rFonts w:ascii="Garamond" w:hAnsi="Garamond"/>
          <w:sz w:val="24"/>
          <w:szCs w:val="24"/>
        </w:rPr>
        <w:t xml:space="preserve">inherent in the design of the </w:t>
      </w:r>
      <w:r w:rsidR="004E6DBD">
        <w:rPr>
          <w:rFonts w:ascii="Garamond" w:hAnsi="Garamond"/>
          <w:sz w:val="24"/>
          <w:szCs w:val="24"/>
        </w:rPr>
        <w:t xml:space="preserve">compressor </w:t>
      </w:r>
      <w:r w:rsidR="0019751F">
        <w:rPr>
          <w:rFonts w:ascii="Garamond" w:hAnsi="Garamond"/>
          <w:sz w:val="24"/>
          <w:szCs w:val="24"/>
        </w:rPr>
        <w:t>turbines, the</w:t>
      </w:r>
      <w:r w:rsidR="004E6DBD">
        <w:rPr>
          <w:rFonts w:ascii="Garamond" w:hAnsi="Garamond"/>
          <w:sz w:val="24"/>
          <w:szCs w:val="24"/>
        </w:rPr>
        <w:t>se</w:t>
      </w:r>
      <w:r w:rsidR="0019751F">
        <w:rPr>
          <w:rFonts w:ascii="Garamond" w:hAnsi="Garamond"/>
          <w:sz w:val="24"/>
          <w:szCs w:val="24"/>
        </w:rPr>
        <w:t xml:space="preserve"> turbines </w:t>
      </w:r>
      <w:r w:rsidR="004E6DBD">
        <w:rPr>
          <w:rFonts w:ascii="Garamond" w:hAnsi="Garamond"/>
          <w:sz w:val="24"/>
          <w:szCs w:val="24"/>
        </w:rPr>
        <w:t xml:space="preserve">being </w:t>
      </w:r>
      <w:r w:rsidR="0019751F">
        <w:rPr>
          <w:rFonts w:ascii="Garamond" w:hAnsi="Garamond"/>
          <w:sz w:val="24"/>
          <w:szCs w:val="24"/>
        </w:rPr>
        <w:t xml:space="preserve">equipped with DLE </w:t>
      </w:r>
      <w:proofErr w:type="gramStart"/>
      <w:r w:rsidR="004E6DBD">
        <w:rPr>
          <w:rFonts w:ascii="Garamond" w:hAnsi="Garamond"/>
          <w:sz w:val="24"/>
          <w:szCs w:val="24"/>
        </w:rPr>
        <w:t>w</w:t>
      </w:r>
      <w:r w:rsidR="00BC05BE">
        <w:rPr>
          <w:rFonts w:ascii="Garamond" w:hAnsi="Garamond"/>
          <w:sz w:val="24"/>
          <w:szCs w:val="24"/>
        </w:rPr>
        <w:t>as</w:t>
      </w:r>
      <w:proofErr w:type="gramEnd"/>
      <w:r w:rsidR="0019751F">
        <w:rPr>
          <w:rFonts w:ascii="Garamond" w:hAnsi="Garamond"/>
          <w:sz w:val="24"/>
          <w:szCs w:val="24"/>
        </w:rPr>
        <w:t xml:space="preserve"> considered </w:t>
      </w:r>
      <w:r w:rsidR="00BC05BE">
        <w:rPr>
          <w:rFonts w:ascii="Garamond" w:hAnsi="Garamond"/>
          <w:sz w:val="24"/>
          <w:szCs w:val="24"/>
        </w:rPr>
        <w:t xml:space="preserve">as part of </w:t>
      </w:r>
      <w:r w:rsidR="0019751F">
        <w:rPr>
          <w:rFonts w:ascii="Garamond" w:hAnsi="Garamond"/>
          <w:sz w:val="24"/>
          <w:szCs w:val="24"/>
        </w:rPr>
        <w:t xml:space="preserve">baseline </w:t>
      </w:r>
      <w:r w:rsidR="004E6DBD">
        <w:rPr>
          <w:rFonts w:ascii="Garamond" w:hAnsi="Garamond"/>
          <w:sz w:val="24"/>
          <w:szCs w:val="24"/>
        </w:rPr>
        <w:t xml:space="preserve">conditions </w:t>
      </w:r>
      <w:r w:rsidR="0019751F">
        <w:rPr>
          <w:rFonts w:ascii="Garamond" w:hAnsi="Garamond"/>
          <w:sz w:val="24"/>
          <w:szCs w:val="24"/>
        </w:rPr>
        <w:t xml:space="preserve">in the </w:t>
      </w:r>
      <w:r w:rsidR="00BC05BE">
        <w:rPr>
          <w:rFonts w:ascii="Garamond" w:hAnsi="Garamond"/>
          <w:sz w:val="24"/>
          <w:szCs w:val="24"/>
        </w:rPr>
        <w:t>NO</w:t>
      </w:r>
      <w:r w:rsidR="00BC05BE" w:rsidRPr="00BC05BE">
        <w:rPr>
          <w:rFonts w:ascii="Garamond" w:hAnsi="Garamond"/>
          <w:sz w:val="24"/>
          <w:szCs w:val="24"/>
          <w:vertAlign w:val="subscript"/>
        </w:rPr>
        <w:t>X</w:t>
      </w:r>
      <w:r w:rsidR="00BC05BE">
        <w:rPr>
          <w:rFonts w:ascii="Garamond" w:hAnsi="Garamond"/>
          <w:sz w:val="24"/>
          <w:szCs w:val="24"/>
        </w:rPr>
        <w:t xml:space="preserve"> </w:t>
      </w:r>
      <w:r w:rsidR="0019751F">
        <w:rPr>
          <w:rFonts w:ascii="Garamond" w:hAnsi="Garamond"/>
          <w:sz w:val="24"/>
          <w:szCs w:val="24"/>
        </w:rPr>
        <w:t xml:space="preserve">BACT analysis </w:t>
      </w:r>
      <w:r w:rsidR="00BC05BE">
        <w:rPr>
          <w:rFonts w:ascii="Garamond" w:hAnsi="Garamond"/>
          <w:sz w:val="24"/>
          <w:szCs w:val="24"/>
        </w:rPr>
        <w:t xml:space="preserve">for these turbines </w:t>
      </w:r>
      <w:r w:rsidR="0019751F">
        <w:rPr>
          <w:rFonts w:ascii="Garamond" w:hAnsi="Garamond"/>
          <w:sz w:val="24"/>
          <w:szCs w:val="24"/>
        </w:rPr>
        <w:t xml:space="preserve">for AQ1524CPT01. </w:t>
      </w:r>
      <w:r w:rsidR="004E6DBD">
        <w:rPr>
          <w:rFonts w:ascii="Garamond" w:hAnsi="Garamond"/>
          <w:sz w:val="24"/>
          <w:szCs w:val="24"/>
        </w:rPr>
        <w:t>As such</w:t>
      </w:r>
      <w:r w:rsidR="0019751F">
        <w:rPr>
          <w:rFonts w:ascii="Garamond" w:hAnsi="Garamond"/>
          <w:sz w:val="24"/>
          <w:szCs w:val="24"/>
        </w:rPr>
        <w:t xml:space="preserve">, </w:t>
      </w:r>
      <w:r w:rsidR="004E6DBD">
        <w:rPr>
          <w:rFonts w:ascii="Garamond" w:hAnsi="Garamond"/>
          <w:sz w:val="24"/>
          <w:szCs w:val="24"/>
        </w:rPr>
        <w:t xml:space="preserve">in the BACT analysis for </w:t>
      </w:r>
      <w:r w:rsidR="0019751F">
        <w:rPr>
          <w:rFonts w:ascii="Garamond" w:hAnsi="Garamond"/>
          <w:sz w:val="24"/>
          <w:szCs w:val="24"/>
        </w:rPr>
        <w:t xml:space="preserve">AQ1524CPT01, the baseline emissions concentration </w:t>
      </w:r>
      <w:r w:rsidR="004E6DBD">
        <w:rPr>
          <w:rFonts w:ascii="Garamond" w:hAnsi="Garamond"/>
          <w:sz w:val="24"/>
          <w:szCs w:val="24"/>
        </w:rPr>
        <w:t xml:space="preserve">for the compressor turbines </w:t>
      </w:r>
      <w:r w:rsidR="0019751F">
        <w:rPr>
          <w:rFonts w:ascii="Garamond" w:hAnsi="Garamond"/>
          <w:sz w:val="24"/>
          <w:szCs w:val="24"/>
        </w:rPr>
        <w:t xml:space="preserve">was assumed to be 17 ppmv </w:t>
      </w:r>
      <w:r w:rsidR="004E6DBD">
        <w:rPr>
          <w:rFonts w:ascii="Garamond" w:hAnsi="Garamond"/>
          <w:sz w:val="24"/>
          <w:szCs w:val="24"/>
        </w:rPr>
        <w:t xml:space="preserve">(i.e., the emissions concentration accounting for DLE) </w:t>
      </w:r>
      <w:r w:rsidR="0019751F">
        <w:rPr>
          <w:rFonts w:ascii="Garamond" w:hAnsi="Garamond"/>
          <w:sz w:val="24"/>
          <w:szCs w:val="24"/>
        </w:rPr>
        <w:t xml:space="preserve">and, consequently, the </w:t>
      </w:r>
      <w:r w:rsidR="00BC05BE">
        <w:rPr>
          <w:rFonts w:ascii="Garamond" w:hAnsi="Garamond"/>
          <w:sz w:val="24"/>
          <w:szCs w:val="24"/>
        </w:rPr>
        <w:t>emissions</w:t>
      </w:r>
      <w:r w:rsidR="0019751F">
        <w:rPr>
          <w:rFonts w:ascii="Garamond" w:hAnsi="Garamond"/>
          <w:sz w:val="24"/>
          <w:szCs w:val="24"/>
        </w:rPr>
        <w:t xml:space="preserve"> </w:t>
      </w:r>
      <w:r w:rsidR="00BC05BE">
        <w:rPr>
          <w:rFonts w:ascii="Garamond" w:hAnsi="Garamond"/>
          <w:sz w:val="24"/>
          <w:szCs w:val="24"/>
        </w:rPr>
        <w:t xml:space="preserve">limit </w:t>
      </w:r>
      <w:r w:rsidR="0019751F">
        <w:rPr>
          <w:rFonts w:ascii="Garamond" w:hAnsi="Garamond"/>
          <w:sz w:val="24"/>
          <w:szCs w:val="24"/>
        </w:rPr>
        <w:t xml:space="preserve">selected </w:t>
      </w:r>
      <w:r w:rsidR="00BC05BE">
        <w:rPr>
          <w:rFonts w:ascii="Garamond" w:hAnsi="Garamond"/>
          <w:sz w:val="24"/>
          <w:szCs w:val="24"/>
        </w:rPr>
        <w:t xml:space="preserve">in AQ1524CPT01 </w:t>
      </w:r>
      <w:r w:rsidR="0019751F">
        <w:rPr>
          <w:rFonts w:ascii="Garamond" w:hAnsi="Garamond"/>
          <w:sz w:val="24"/>
          <w:szCs w:val="24"/>
        </w:rPr>
        <w:t>as BACT for the NO</w:t>
      </w:r>
      <w:r w:rsidR="0019751F" w:rsidRPr="0019751F">
        <w:rPr>
          <w:rFonts w:ascii="Garamond" w:hAnsi="Garamond"/>
          <w:sz w:val="24"/>
          <w:szCs w:val="24"/>
          <w:vertAlign w:val="subscript"/>
        </w:rPr>
        <w:t>X</w:t>
      </w:r>
      <w:r w:rsidR="0019751F">
        <w:rPr>
          <w:rFonts w:ascii="Garamond" w:hAnsi="Garamond"/>
          <w:sz w:val="24"/>
          <w:szCs w:val="24"/>
        </w:rPr>
        <w:t xml:space="preserve"> emissions from the compressor turbines was 17 ppmv. However, </w:t>
      </w:r>
      <w:r w:rsidR="003E0D47">
        <w:rPr>
          <w:rFonts w:ascii="Garamond" w:hAnsi="Garamond"/>
          <w:sz w:val="24"/>
          <w:szCs w:val="24"/>
        </w:rPr>
        <w:t xml:space="preserve">8STAR, in this most recent BACT analysis, </w:t>
      </w:r>
      <w:r>
        <w:rPr>
          <w:rFonts w:ascii="Garamond" w:hAnsi="Garamond"/>
          <w:sz w:val="24"/>
          <w:szCs w:val="24"/>
        </w:rPr>
        <w:t xml:space="preserve">asserted that </w:t>
      </w:r>
      <w:r w:rsidR="0019751F">
        <w:rPr>
          <w:rFonts w:ascii="Garamond" w:hAnsi="Garamond"/>
          <w:sz w:val="24"/>
          <w:szCs w:val="24"/>
        </w:rPr>
        <w:t xml:space="preserve">the </w:t>
      </w:r>
      <w:r>
        <w:rPr>
          <w:rFonts w:ascii="Garamond" w:hAnsi="Garamond"/>
          <w:sz w:val="24"/>
          <w:szCs w:val="24"/>
        </w:rPr>
        <w:t xml:space="preserve">baseline </w:t>
      </w:r>
      <w:r w:rsidR="0019751F">
        <w:rPr>
          <w:rFonts w:ascii="Garamond" w:hAnsi="Garamond"/>
          <w:sz w:val="24"/>
          <w:szCs w:val="24"/>
        </w:rPr>
        <w:t xml:space="preserve">(turbine equipped with DLE) </w:t>
      </w:r>
      <w:r w:rsidR="003E0D47">
        <w:rPr>
          <w:rFonts w:ascii="Garamond" w:hAnsi="Garamond"/>
          <w:sz w:val="24"/>
          <w:szCs w:val="24"/>
        </w:rPr>
        <w:t>NO</w:t>
      </w:r>
      <w:r w:rsidR="003E0D47" w:rsidRPr="00703665">
        <w:rPr>
          <w:rFonts w:ascii="Garamond" w:hAnsi="Garamond"/>
          <w:sz w:val="24"/>
          <w:szCs w:val="24"/>
          <w:vertAlign w:val="subscript"/>
        </w:rPr>
        <w:t>X</w:t>
      </w:r>
      <w:r w:rsidR="003E0D47">
        <w:rPr>
          <w:rFonts w:ascii="Garamond" w:hAnsi="Garamond"/>
          <w:sz w:val="24"/>
          <w:szCs w:val="24"/>
        </w:rPr>
        <w:t xml:space="preserve"> </w:t>
      </w:r>
      <w:r>
        <w:rPr>
          <w:rFonts w:ascii="Garamond" w:hAnsi="Garamond"/>
          <w:sz w:val="24"/>
          <w:szCs w:val="24"/>
        </w:rPr>
        <w:t xml:space="preserve">emissions </w:t>
      </w:r>
      <w:r w:rsidR="0019751F">
        <w:rPr>
          <w:rFonts w:ascii="Garamond" w:hAnsi="Garamond"/>
          <w:sz w:val="24"/>
          <w:szCs w:val="24"/>
        </w:rPr>
        <w:t>concentration is</w:t>
      </w:r>
      <w:r>
        <w:rPr>
          <w:rFonts w:ascii="Garamond" w:hAnsi="Garamond"/>
          <w:sz w:val="24"/>
          <w:szCs w:val="24"/>
        </w:rPr>
        <w:t xml:space="preserve"> 11 ppmv. </w:t>
      </w:r>
      <w:r w:rsidRPr="00703665">
        <w:rPr>
          <w:rFonts w:ascii="Garamond" w:hAnsi="Garamond"/>
          <w:b/>
          <w:bCs/>
          <w:sz w:val="24"/>
          <w:szCs w:val="24"/>
        </w:rPr>
        <w:t xml:space="preserve">Please confirm </w:t>
      </w:r>
      <w:r w:rsidR="003E0D47" w:rsidRPr="00703665">
        <w:rPr>
          <w:rFonts w:ascii="Garamond" w:hAnsi="Garamond"/>
          <w:b/>
          <w:bCs/>
          <w:sz w:val="24"/>
          <w:szCs w:val="24"/>
        </w:rPr>
        <w:t>that 8STAR is asserting that</w:t>
      </w:r>
      <w:r w:rsidRPr="00703665">
        <w:rPr>
          <w:rFonts w:ascii="Garamond" w:hAnsi="Garamond"/>
          <w:b/>
          <w:bCs/>
          <w:sz w:val="24"/>
          <w:szCs w:val="24"/>
        </w:rPr>
        <w:t xml:space="preserve"> 11 ppmv is the baseline emissions</w:t>
      </w:r>
      <w:r w:rsidR="00F7419C">
        <w:rPr>
          <w:rFonts w:ascii="Garamond" w:hAnsi="Garamond"/>
          <w:b/>
          <w:bCs/>
          <w:sz w:val="24"/>
          <w:szCs w:val="24"/>
        </w:rPr>
        <w:t xml:space="preserve"> for the combined turbine and duct burners</w:t>
      </w:r>
      <w:r w:rsidR="00076E87">
        <w:rPr>
          <w:rFonts w:ascii="Garamond" w:hAnsi="Garamond"/>
          <w:b/>
          <w:bCs/>
          <w:sz w:val="24"/>
          <w:szCs w:val="24"/>
        </w:rPr>
        <w:t xml:space="preserve">, which will carry over to the PTE calculations for the </w:t>
      </w:r>
      <w:r w:rsidR="00F7419C">
        <w:rPr>
          <w:rFonts w:ascii="Garamond" w:hAnsi="Garamond"/>
          <w:b/>
          <w:bCs/>
          <w:sz w:val="24"/>
          <w:szCs w:val="24"/>
        </w:rPr>
        <w:t xml:space="preserve">compressor </w:t>
      </w:r>
      <w:r w:rsidR="00076E87">
        <w:rPr>
          <w:rFonts w:ascii="Garamond" w:hAnsi="Garamond"/>
          <w:b/>
          <w:bCs/>
          <w:sz w:val="24"/>
          <w:szCs w:val="24"/>
        </w:rPr>
        <w:t>turbines</w:t>
      </w:r>
      <w:r w:rsidR="00F7419C">
        <w:rPr>
          <w:rFonts w:ascii="Garamond" w:hAnsi="Garamond"/>
          <w:b/>
          <w:bCs/>
          <w:sz w:val="24"/>
          <w:szCs w:val="24"/>
        </w:rPr>
        <w:t xml:space="preserve"> if the Department concludes that DLE is the BACT for NO</w:t>
      </w:r>
      <w:r w:rsidR="00F7419C" w:rsidRPr="00A3791E">
        <w:rPr>
          <w:rFonts w:ascii="Garamond" w:hAnsi="Garamond"/>
          <w:b/>
          <w:bCs/>
          <w:sz w:val="24"/>
          <w:szCs w:val="24"/>
          <w:vertAlign w:val="subscript"/>
        </w:rPr>
        <w:t>X</w:t>
      </w:r>
      <w:r w:rsidR="00F7419C">
        <w:rPr>
          <w:rFonts w:ascii="Garamond" w:hAnsi="Garamond"/>
          <w:b/>
          <w:bCs/>
          <w:sz w:val="24"/>
          <w:szCs w:val="24"/>
        </w:rPr>
        <w:t xml:space="preserve"> emissions</w:t>
      </w:r>
      <w:r w:rsidRPr="00703665">
        <w:rPr>
          <w:rFonts w:ascii="Garamond" w:hAnsi="Garamond"/>
          <w:b/>
          <w:bCs/>
          <w:sz w:val="24"/>
          <w:szCs w:val="24"/>
        </w:rPr>
        <w:t>.</w:t>
      </w:r>
      <w:r w:rsidR="002A5F77" w:rsidRPr="00703665">
        <w:rPr>
          <w:rFonts w:ascii="Garamond" w:hAnsi="Garamond"/>
          <w:b/>
          <w:bCs/>
          <w:sz w:val="24"/>
          <w:szCs w:val="24"/>
        </w:rPr>
        <w:t xml:space="preserve"> And, if so, please provide a narrative on why the assumed baseline emissions</w:t>
      </w:r>
      <w:r w:rsidR="004E6DBD">
        <w:rPr>
          <w:rFonts w:ascii="Garamond" w:hAnsi="Garamond"/>
          <w:b/>
          <w:bCs/>
          <w:sz w:val="24"/>
          <w:szCs w:val="24"/>
        </w:rPr>
        <w:t xml:space="preserve"> rates</w:t>
      </w:r>
      <w:r w:rsidR="002A5F77" w:rsidRPr="00703665">
        <w:rPr>
          <w:rFonts w:ascii="Garamond" w:hAnsi="Garamond"/>
          <w:b/>
          <w:bCs/>
          <w:sz w:val="24"/>
          <w:szCs w:val="24"/>
        </w:rPr>
        <w:t xml:space="preserve"> have been reduced</w:t>
      </w:r>
      <w:r w:rsidR="004E6DBD">
        <w:rPr>
          <w:rFonts w:ascii="Garamond" w:hAnsi="Garamond"/>
          <w:b/>
          <w:bCs/>
          <w:sz w:val="24"/>
          <w:szCs w:val="24"/>
        </w:rPr>
        <w:t xml:space="preserve"> since the issuance of AQ1524CPT01</w:t>
      </w:r>
      <w:r w:rsidR="002A5F77" w:rsidRPr="00703665">
        <w:rPr>
          <w:rFonts w:ascii="Garamond" w:hAnsi="Garamond"/>
          <w:b/>
          <w:bCs/>
          <w:sz w:val="24"/>
          <w:szCs w:val="24"/>
        </w:rPr>
        <w:t>. Such a narrative could include vendor information.</w:t>
      </w:r>
      <w:r w:rsidRPr="00703665">
        <w:rPr>
          <w:rFonts w:ascii="Garamond" w:hAnsi="Garamond"/>
          <w:b/>
          <w:bCs/>
          <w:sz w:val="24"/>
          <w:szCs w:val="24"/>
        </w:rPr>
        <w:t xml:space="preserve"> </w:t>
      </w:r>
    </w:p>
    <w:p w14:paraId="6FF5EB3B" w14:textId="77777777" w:rsidR="00262147" w:rsidRDefault="00262147" w:rsidP="00703665">
      <w:pPr>
        <w:pStyle w:val="ListParagraph"/>
        <w:tabs>
          <w:tab w:val="right" w:pos="10440"/>
        </w:tabs>
        <w:spacing w:before="240" w:line="240" w:lineRule="auto"/>
        <w:ind w:left="1170" w:right="360" w:hanging="360"/>
        <w:jc w:val="both"/>
        <w:rPr>
          <w:rFonts w:ascii="Garamond" w:hAnsi="Garamond"/>
          <w:sz w:val="24"/>
          <w:szCs w:val="24"/>
        </w:rPr>
      </w:pPr>
    </w:p>
    <w:p w14:paraId="7B14D72F" w14:textId="2D744C1C" w:rsidR="00A71055" w:rsidRDefault="002A5F77" w:rsidP="00703665">
      <w:pPr>
        <w:pStyle w:val="ListParagraph"/>
        <w:numPr>
          <w:ilvl w:val="1"/>
          <w:numId w:val="4"/>
        </w:numPr>
        <w:tabs>
          <w:tab w:val="right" w:pos="10440"/>
        </w:tabs>
        <w:spacing w:before="240" w:line="240" w:lineRule="auto"/>
        <w:ind w:left="1170" w:right="360"/>
        <w:jc w:val="both"/>
        <w:rPr>
          <w:rFonts w:ascii="Garamond" w:hAnsi="Garamond"/>
          <w:sz w:val="24"/>
          <w:szCs w:val="24"/>
        </w:rPr>
      </w:pPr>
      <w:r>
        <w:rPr>
          <w:rFonts w:ascii="Garamond" w:hAnsi="Garamond"/>
          <w:sz w:val="24"/>
          <w:szCs w:val="24"/>
        </w:rPr>
        <w:t xml:space="preserve">In its BACT </w:t>
      </w:r>
      <w:proofErr w:type="gramStart"/>
      <w:r>
        <w:rPr>
          <w:rFonts w:ascii="Garamond" w:hAnsi="Garamond"/>
          <w:sz w:val="24"/>
          <w:szCs w:val="24"/>
        </w:rPr>
        <w:t>analyses</w:t>
      </w:r>
      <w:proofErr w:type="gramEnd"/>
      <w:r>
        <w:rPr>
          <w:rFonts w:ascii="Garamond" w:hAnsi="Garamond"/>
          <w:sz w:val="24"/>
          <w:szCs w:val="24"/>
        </w:rPr>
        <w:t xml:space="preserve"> </w:t>
      </w:r>
      <w:proofErr w:type="gramStart"/>
      <w:r>
        <w:rPr>
          <w:rFonts w:ascii="Garamond" w:hAnsi="Garamond"/>
          <w:sz w:val="24"/>
          <w:szCs w:val="24"/>
        </w:rPr>
        <w:t>for</w:t>
      </w:r>
      <w:proofErr w:type="gramEnd"/>
      <w:r>
        <w:rPr>
          <w:rFonts w:ascii="Garamond" w:hAnsi="Garamond"/>
          <w:sz w:val="24"/>
          <w:szCs w:val="24"/>
        </w:rPr>
        <w:t xml:space="preserve"> the various pollutants from the compressor turbines (i.e., CO, SO</w:t>
      </w:r>
      <w:r w:rsidRPr="004E6DBD">
        <w:rPr>
          <w:rFonts w:ascii="Garamond" w:hAnsi="Garamond"/>
          <w:sz w:val="24"/>
          <w:szCs w:val="24"/>
          <w:vertAlign w:val="subscript"/>
        </w:rPr>
        <w:t>2</w:t>
      </w:r>
      <w:r>
        <w:rPr>
          <w:rFonts w:ascii="Garamond" w:hAnsi="Garamond"/>
          <w:sz w:val="24"/>
          <w:szCs w:val="24"/>
        </w:rPr>
        <w:t>, PM, VOCs, and GHGs), 8STAR has selected controls and/or practices</w:t>
      </w:r>
      <w:r w:rsidR="00061DC3">
        <w:rPr>
          <w:rFonts w:ascii="Garamond" w:hAnsi="Garamond"/>
          <w:sz w:val="24"/>
          <w:szCs w:val="24"/>
        </w:rPr>
        <w:t xml:space="preserve"> but did not select an emissions limit</w:t>
      </w:r>
      <w:r>
        <w:rPr>
          <w:rFonts w:ascii="Garamond" w:hAnsi="Garamond"/>
          <w:sz w:val="24"/>
          <w:szCs w:val="24"/>
        </w:rPr>
        <w:t xml:space="preserve">. </w:t>
      </w:r>
      <w:r w:rsidRPr="00703665">
        <w:rPr>
          <w:rFonts w:ascii="Garamond" w:hAnsi="Garamond"/>
          <w:b/>
          <w:bCs/>
          <w:sz w:val="24"/>
          <w:szCs w:val="24"/>
        </w:rPr>
        <w:t>In addition to these controls and/or practices, p</w:t>
      </w:r>
      <w:r w:rsidR="00A71055" w:rsidRPr="00703665">
        <w:rPr>
          <w:rFonts w:ascii="Garamond" w:hAnsi="Garamond"/>
          <w:b/>
          <w:bCs/>
          <w:sz w:val="24"/>
          <w:szCs w:val="24"/>
        </w:rPr>
        <w:t xml:space="preserve">lease provide specific emissions limits for each pollutant </w:t>
      </w:r>
      <w:r w:rsidRPr="00703665">
        <w:rPr>
          <w:rFonts w:ascii="Garamond" w:hAnsi="Garamond"/>
          <w:b/>
          <w:bCs/>
          <w:sz w:val="24"/>
          <w:szCs w:val="24"/>
        </w:rPr>
        <w:t>for which</w:t>
      </w:r>
      <w:r w:rsidR="00A71055" w:rsidRPr="00703665">
        <w:rPr>
          <w:rFonts w:ascii="Garamond" w:hAnsi="Garamond"/>
          <w:b/>
          <w:bCs/>
          <w:sz w:val="24"/>
          <w:szCs w:val="24"/>
        </w:rPr>
        <w:t xml:space="preserve"> BACT </w:t>
      </w:r>
      <w:r w:rsidRPr="00703665">
        <w:rPr>
          <w:rFonts w:ascii="Garamond" w:hAnsi="Garamond"/>
          <w:b/>
          <w:bCs/>
          <w:sz w:val="24"/>
          <w:szCs w:val="24"/>
        </w:rPr>
        <w:t>was</w:t>
      </w:r>
      <w:r w:rsidR="00A71055" w:rsidRPr="00703665">
        <w:rPr>
          <w:rFonts w:ascii="Garamond" w:hAnsi="Garamond"/>
          <w:b/>
          <w:bCs/>
          <w:sz w:val="24"/>
          <w:szCs w:val="24"/>
        </w:rPr>
        <w:t xml:space="preserve"> performed for the compressor turbines</w:t>
      </w:r>
      <w:r w:rsidRPr="00703665">
        <w:rPr>
          <w:rFonts w:ascii="Garamond" w:hAnsi="Garamond"/>
          <w:b/>
          <w:bCs/>
          <w:sz w:val="24"/>
          <w:szCs w:val="24"/>
        </w:rPr>
        <w:t>.</w:t>
      </w:r>
      <w:r w:rsidR="00A71055">
        <w:rPr>
          <w:rFonts w:ascii="Garamond" w:hAnsi="Garamond"/>
          <w:sz w:val="24"/>
          <w:szCs w:val="24"/>
        </w:rPr>
        <w:t xml:space="preserve"> </w:t>
      </w:r>
      <w:r w:rsidRPr="00061DC3">
        <w:rPr>
          <w:rFonts w:ascii="Garamond" w:hAnsi="Garamond"/>
          <w:b/>
          <w:bCs/>
          <w:sz w:val="24"/>
          <w:szCs w:val="24"/>
        </w:rPr>
        <w:t>Alternatively,</w:t>
      </w:r>
      <w:r w:rsidR="00A71055" w:rsidRPr="00061DC3">
        <w:rPr>
          <w:rFonts w:ascii="Garamond" w:hAnsi="Garamond"/>
          <w:b/>
          <w:bCs/>
          <w:sz w:val="24"/>
          <w:szCs w:val="24"/>
        </w:rPr>
        <w:t xml:space="preserve"> indicate if 8STAR is proposing the previous emissions limits established in AQ1524CPT01</w:t>
      </w:r>
      <w:r w:rsidRPr="00061DC3">
        <w:rPr>
          <w:rFonts w:ascii="Garamond" w:hAnsi="Garamond"/>
          <w:b/>
          <w:bCs/>
          <w:sz w:val="24"/>
          <w:szCs w:val="24"/>
        </w:rPr>
        <w:t>.</w:t>
      </w:r>
      <w:r>
        <w:rPr>
          <w:rFonts w:ascii="Garamond" w:hAnsi="Garamond"/>
          <w:sz w:val="24"/>
          <w:szCs w:val="24"/>
        </w:rPr>
        <w:t xml:space="preserve"> </w:t>
      </w:r>
    </w:p>
    <w:p w14:paraId="0E80AAC9" w14:textId="77777777" w:rsidR="00262147" w:rsidRDefault="00262147" w:rsidP="00703665">
      <w:pPr>
        <w:pStyle w:val="ListParagraph"/>
        <w:tabs>
          <w:tab w:val="right" w:pos="10440"/>
        </w:tabs>
        <w:spacing w:before="240" w:line="240" w:lineRule="auto"/>
        <w:ind w:left="1684" w:right="360"/>
        <w:jc w:val="both"/>
        <w:rPr>
          <w:rFonts w:ascii="Garamond" w:hAnsi="Garamond"/>
          <w:sz w:val="24"/>
          <w:szCs w:val="24"/>
        </w:rPr>
      </w:pPr>
    </w:p>
    <w:p w14:paraId="0BCEB7BB" w14:textId="471512D7" w:rsidR="00A71055" w:rsidRDefault="00A71055" w:rsidP="00A3791E">
      <w:pPr>
        <w:pStyle w:val="ListParagraph"/>
        <w:numPr>
          <w:ilvl w:val="0"/>
          <w:numId w:val="4"/>
        </w:numPr>
        <w:tabs>
          <w:tab w:val="right" w:pos="10440"/>
        </w:tabs>
        <w:spacing w:before="240" w:line="240" w:lineRule="auto"/>
        <w:ind w:left="810" w:right="360" w:hanging="450"/>
        <w:jc w:val="both"/>
        <w:rPr>
          <w:rFonts w:ascii="Garamond" w:hAnsi="Garamond"/>
          <w:sz w:val="24"/>
          <w:szCs w:val="24"/>
        </w:rPr>
      </w:pPr>
      <w:r>
        <w:rPr>
          <w:rFonts w:ascii="Garamond" w:hAnsi="Garamond"/>
          <w:sz w:val="24"/>
          <w:szCs w:val="24"/>
        </w:rPr>
        <w:t xml:space="preserve">For </w:t>
      </w:r>
      <w:r w:rsidR="00262147">
        <w:rPr>
          <w:rFonts w:ascii="Garamond" w:hAnsi="Garamond"/>
          <w:sz w:val="24"/>
          <w:szCs w:val="24"/>
        </w:rPr>
        <w:t>the power generation turbines (EU IDs 25 – 30), please clarify the following:</w:t>
      </w:r>
    </w:p>
    <w:p w14:paraId="1CEDBBA5" w14:textId="77777777" w:rsidR="00262147" w:rsidRDefault="00262147" w:rsidP="00703665">
      <w:pPr>
        <w:pStyle w:val="ListParagraph"/>
        <w:tabs>
          <w:tab w:val="right" w:pos="10440"/>
        </w:tabs>
        <w:spacing w:before="240" w:line="240" w:lineRule="auto"/>
        <w:ind w:left="2404" w:right="360"/>
        <w:jc w:val="both"/>
        <w:rPr>
          <w:rFonts w:ascii="Garamond" w:hAnsi="Garamond"/>
          <w:sz w:val="24"/>
          <w:szCs w:val="24"/>
        </w:rPr>
      </w:pPr>
    </w:p>
    <w:p w14:paraId="5F116427" w14:textId="0E56B854" w:rsidR="00F505D0" w:rsidRPr="00061DC3" w:rsidRDefault="00262147" w:rsidP="00A3791E">
      <w:pPr>
        <w:pStyle w:val="ListParagraph"/>
        <w:numPr>
          <w:ilvl w:val="1"/>
          <w:numId w:val="4"/>
        </w:numPr>
        <w:tabs>
          <w:tab w:val="right" w:pos="10440"/>
        </w:tabs>
        <w:spacing w:before="240" w:line="240" w:lineRule="auto"/>
        <w:ind w:left="1170" w:right="360"/>
        <w:jc w:val="both"/>
        <w:rPr>
          <w:rFonts w:ascii="Garamond" w:hAnsi="Garamond"/>
          <w:b/>
          <w:bCs/>
          <w:sz w:val="24"/>
          <w:szCs w:val="24"/>
        </w:rPr>
      </w:pPr>
      <w:r>
        <w:rPr>
          <w:rFonts w:ascii="Garamond" w:hAnsi="Garamond"/>
          <w:sz w:val="24"/>
          <w:szCs w:val="24"/>
        </w:rPr>
        <w:t>In the</w:t>
      </w:r>
      <w:r w:rsidR="002A5F77">
        <w:rPr>
          <w:rFonts w:ascii="Garamond" w:hAnsi="Garamond"/>
          <w:sz w:val="24"/>
          <w:szCs w:val="24"/>
        </w:rPr>
        <w:t xml:space="preserve"> NO</w:t>
      </w:r>
      <w:r w:rsidR="002A5F77" w:rsidRPr="00061DC3">
        <w:rPr>
          <w:rFonts w:ascii="Garamond" w:hAnsi="Garamond"/>
          <w:sz w:val="24"/>
          <w:szCs w:val="24"/>
          <w:vertAlign w:val="subscript"/>
        </w:rPr>
        <w:t>X</w:t>
      </w:r>
      <w:r>
        <w:rPr>
          <w:rFonts w:ascii="Garamond" w:hAnsi="Garamond"/>
          <w:sz w:val="24"/>
          <w:szCs w:val="24"/>
        </w:rPr>
        <w:t xml:space="preserve"> BACT analys</w:t>
      </w:r>
      <w:r w:rsidR="002A5F77">
        <w:rPr>
          <w:rFonts w:ascii="Garamond" w:hAnsi="Garamond"/>
          <w:sz w:val="24"/>
          <w:szCs w:val="24"/>
        </w:rPr>
        <w:t>i</w:t>
      </w:r>
      <w:r>
        <w:rPr>
          <w:rFonts w:ascii="Garamond" w:hAnsi="Garamond"/>
          <w:sz w:val="24"/>
          <w:szCs w:val="24"/>
        </w:rPr>
        <w:t>s for</w:t>
      </w:r>
      <w:r w:rsidR="002A5F77">
        <w:rPr>
          <w:rFonts w:ascii="Garamond" w:hAnsi="Garamond"/>
          <w:sz w:val="24"/>
          <w:szCs w:val="24"/>
        </w:rPr>
        <w:t xml:space="preserve"> the power generation turbines, as provided in the application materials for</w:t>
      </w:r>
      <w:r>
        <w:rPr>
          <w:rFonts w:ascii="Garamond" w:hAnsi="Garamond"/>
          <w:sz w:val="24"/>
          <w:szCs w:val="24"/>
        </w:rPr>
        <w:t xml:space="preserve"> AQ1524CPT02, 8STAR </w:t>
      </w:r>
      <w:r w:rsidR="002A5F77">
        <w:rPr>
          <w:rFonts w:ascii="Garamond" w:hAnsi="Garamond"/>
          <w:sz w:val="24"/>
          <w:szCs w:val="24"/>
        </w:rPr>
        <w:t>selected DLE.</w:t>
      </w:r>
      <w:r w:rsidR="00061DC3">
        <w:rPr>
          <w:rFonts w:ascii="Garamond" w:hAnsi="Garamond"/>
          <w:sz w:val="24"/>
          <w:szCs w:val="24"/>
        </w:rPr>
        <w:t xml:space="preserve"> This same technology was selected in AQ1524CPT01 for these turbines as the most effective control option for NO</w:t>
      </w:r>
      <w:r w:rsidR="00061DC3" w:rsidRPr="00061DC3">
        <w:rPr>
          <w:rFonts w:ascii="Garamond" w:hAnsi="Garamond"/>
          <w:sz w:val="24"/>
          <w:szCs w:val="24"/>
          <w:vertAlign w:val="subscript"/>
        </w:rPr>
        <w:t>X</w:t>
      </w:r>
      <w:r w:rsidR="00061DC3">
        <w:rPr>
          <w:rFonts w:ascii="Garamond" w:hAnsi="Garamond"/>
          <w:sz w:val="24"/>
          <w:szCs w:val="24"/>
        </w:rPr>
        <w:t xml:space="preserve"> emissions from these turbines. As such, in the BACT analysis for NO</w:t>
      </w:r>
      <w:r w:rsidR="00061DC3" w:rsidRPr="00061DC3">
        <w:rPr>
          <w:rFonts w:ascii="Garamond" w:hAnsi="Garamond"/>
          <w:sz w:val="24"/>
          <w:szCs w:val="24"/>
          <w:vertAlign w:val="subscript"/>
        </w:rPr>
        <w:t>X</w:t>
      </w:r>
      <w:r w:rsidR="00061DC3">
        <w:rPr>
          <w:rFonts w:ascii="Garamond" w:hAnsi="Garamond"/>
          <w:sz w:val="24"/>
          <w:szCs w:val="24"/>
        </w:rPr>
        <w:t xml:space="preserve"> emissions from the power generation turbines for AQ1524CPT01, the baseline emissions concentration for the compressor turbines was assumed to be 15 ppmv (i.e., the emissions concentration accounting for DLE) and, consequently, the emissions limit selected</w:t>
      </w:r>
      <w:r w:rsidR="00BC05BE">
        <w:rPr>
          <w:rFonts w:ascii="Garamond" w:hAnsi="Garamond"/>
          <w:sz w:val="24"/>
          <w:szCs w:val="24"/>
        </w:rPr>
        <w:t xml:space="preserve"> in AQ1524CPT01</w:t>
      </w:r>
      <w:r w:rsidR="00061DC3">
        <w:rPr>
          <w:rFonts w:ascii="Garamond" w:hAnsi="Garamond"/>
          <w:sz w:val="24"/>
          <w:szCs w:val="24"/>
        </w:rPr>
        <w:t xml:space="preserve"> as BACT for the NO</w:t>
      </w:r>
      <w:r w:rsidR="00061DC3" w:rsidRPr="0019751F">
        <w:rPr>
          <w:rFonts w:ascii="Garamond" w:hAnsi="Garamond"/>
          <w:sz w:val="24"/>
          <w:szCs w:val="24"/>
          <w:vertAlign w:val="subscript"/>
        </w:rPr>
        <w:t>X</w:t>
      </w:r>
      <w:r w:rsidR="00061DC3">
        <w:rPr>
          <w:rFonts w:ascii="Garamond" w:hAnsi="Garamond"/>
          <w:sz w:val="24"/>
          <w:szCs w:val="24"/>
        </w:rPr>
        <w:t xml:space="preserve"> emissions from the compressor turbines was 15 ppmv.</w:t>
      </w:r>
      <w:r w:rsidR="002A5F77">
        <w:rPr>
          <w:rFonts w:ascii="Garamond" w:hAnsi="Garamond"/>
          <w:sz w:val="24"/>
          <w:szCs w:val="24"/>
        </w:rPr>
        <w:t xml:space="preserve"> However, 8STAR, in this most recent BACT analysis, </w:t>
      </w:r>
      <w:r>
        <w:rPr>
          <w:rFonts w:ascii="Garamond" w:hAnsi="Garamond"/>
          <w:sz w:val="24"/>
          <w:szCs w:val="24"/>
        </w:rPr>
        <w:t xml:space="preserve">asserted that </w:t>
      </w:r>
      <w:r w:rsidR="00061DC3">
        <w:rPr>
          <w:rFonts w:ascii="Garamond" w:hAnsi="Garamond"/>
          <w:sz w:val="24"/>
          <w:szCs w:val="24"/>
        </w:rPr>
        <w:t xml:space="preserve">the </w:t>
      </w:r>
      <w:r>
        <w:rPr>
          <w:rFonts w:ascii="Garamond" w:hAnsi="Garamond"/>
          <w:sz w:val="24"/>
          <w:szCs w:val="24"/>
        </w:rPr>
        <w:t xml:space="preserve">baseline </w:t>
      </w:r>
      <w:r w:rsidR="002A5F77">
        <w:rPr>
          <w:rFonts w:ascii="Garamond" w:hAnsi="Garamond"/>
          <w:sz w:val="24"/>
          <w:szCs w:val="24"/>
        </w:rPr>
        <w:t>NO</w:t>
      </w:r>
      <w:r w:rsidR="002A5F77" w:rsidRPr="00061DC3">
        <w:rPr>
          <w:rFonts w:ascii="Garamond" w:hAnsi="Garamond"/>
          <w:sz w:val="24"/>
          <w:szCs w:val="24"/>
          <w:vertAlign w:val="subscript"/>
        </w:rPr>
        <w:t>X</w:t>
      </w:r>
      <w:r w:rsidR="002A5F77">
        <w:rPr>
          <w:rFonts w:ascii="Garamond" w:hAnsi="Garamond"/>
          <w:sz w:val="24"/>
          <w:szCs w:val="24"/>
        </w:rPr>
        <w:t xml:space="preserve"> </w:t>
      </w:r>
      <w:r>
        <w:rPr>
          <w:rFonts w:ascii="Garamond" w:hAnsi="Garamond"/>
          <w:sz w:val="24"/>
          <w:szCs w:val="24"/>
        </w:rPr>
        <w:t xml:space="preserve">emissions </w:t>
      </w:r>
      <w:r w:rsidR="00061DC3">
        <w:rPr>
          <w:rFonts w:ascii="Garamond" w:hAnsi="Garamond"/>
          <w:sz w:val="24"/>
          <w:szCs w:val="24"/>
        </w:rPr>
        <w:t>concentration is</w:t>
      </w:r>
      <w:r>
        <w:rPr>
          <w:rFonts w:ascii="Garamond" w:hAnsi="Garamond"/>
          <w:sz w:val="24"/>
          <w:szCs w:val="24"/>
        </w:rPr>
        <w:t xml:space="preserve"> </w:t>
      </w:r>
      <w:proofErr w:type="gramStart"/>
      <w:r>
        <w:rPr>
          <w:rFonts w:ascii="Garamond" w:hAnsi="Garamond"/>
          <w:sz w:val="24"/>
          <w:szCs w:val="24"/>
        </w:rPr>
        <w:t>9 ppmv</w:t>
      </w:r>
      <w:proofErr w:type="gramEnd"/>
      <w:r>
        <w:rPr>
          <w:rFonts w:ascii="Garamond" w:hAnsi="Garamond"/>
          <w:sz w:val="24"/>
          <w:szCs w:val="24"/>
        </w:rPr>
        <w:t xml:space="preserve">. </w:t>
      </w:r>
      <w:r w:rsidR="00F505D0" w:rsidRPr="00061DC3">
        <w:rPr>
          <w:rFonts w:ascii="Garamond" w:hAnsi="Garamond"/>
          <w:b/>
          <w:bCs/>
          <w:sz w:val="24"/>
          <w:szCs w:val="24"/>
        </w:rPr>
        <w:t xml:space="preserve">Please confirm that 8STAR is asserting that 9 ppmv is the baseline emissions. And, if so, please provide a narrative on why the assumed baseline emissions </w:t>
      </w:r>
      <w:r w:rsidR="00DF5709">
        <w:rPr>
          <w:rFonts w:ascii="Garamond" w:hAnsi="Garamond"/>
          <w:b/>
          <w:bCs/>
          <w:sz w:val="24"/>
          <w:szCs w:val="24"/>
        </w:rPr>
        <w:t xml:space="preserve">rates </w:t>
      </w:r>
      <w:r w:rsidR="00F505D0" w:rsidRPr="00061DC3">
        <w:rPr>
          <w:rFonts w:ascii="Garamond" w:hAnsi="Garamond"/>
          <w:b/>
          <w:bCs/>
          <w:sz w:val="24"/>
          <w:szCs w:val="24"/>
        </w:rPr>
        <w:t>have been reduced</w:t>
      </w:r>
      <w:r w:rsidR="00DF5709">
        <w:rPr>
          <w:rFonts w:ascii="Garamond" w:hAnsi="Garamond"/>
          <w:b/>
          <w:bCs/>
          <w:sz w:val="24"/>
          <w:szCs w:val="24"/>
        </w:rPr>
        <w:t xml:space="preserve"> since the issuance of AQ1524CPT01</w:t>
      </w:r>
      <w:r w:rsidR="00F505D0" w:rsidRPr="00061DC3">
        <w:rPr>
          <w:rFonts w:ascii="Garamond" w:hAnsi="Garamond"/>
          <w:b/>
          <w:bCs/>
          <w:sz w:val="24"/>
          <w:szCs w:val="24"/>
        </w:rPr>
        <w:t xml:space="preserve">. Such a narrative could include vendor information. </w:t>
      </w:r>
    </w:p>
    <w:p w14:paraId="45BD2BDE" w14:textId="2DB059A8" w:rsidR="00262147" w:rsidRPr="00061DC3" w:rsidRDefault="00262147" w:rsidP="00703665">
      <w:pPr>
        <w:pStyle w:val="ListParagraph"/>
        <w:tabs>
          <w:tab w:val="right" w:pos="10440"/>
        </w:tabs>
        <w:spacing w:before="240" w:line="240" w:lineRule="auto"/>
        <w:ind w:left="1800" w:right="360" w:hanging="360"/>
        <w:jc w:val="both"/>
        <w:rPr>
          <w:rFonts w:ascii="Garamond" w:hAnsi="Garamond"/>
          <w:b/>
          <w:bCs/>
          <w:sz w:val="24"/>
          <w:szCs w:val="24"/>
        </w:rPr>
      </w:pPr>
    </w:p>
    <w:p w14:paraId="2B9DCA07" w14:textId="02492CAB" w:rsidR="001430EB" w:rsidRDefault="00262147" w:rsidP="00A3791E">
      <w:pPr>
        <w:pStyle w:val="ListParagraph"/>
        <w:numPr>
          <w:ilvl w:val="1"/>
          <w:numId w:val="4"/>
        </w:numPr>
        <w:tabs>
          <w:tab w:val="right" w:pos="10440"/>
        </w:tabs>
        <w:spacing w:before="240" w:line="240" w:lineRule="auto"/>
        <w:ind w:left="1170" w:right="360"/>
        <w:jc w:val="both"/>
        <w:rPr>
          <w:rFonts w:ascii="Garamond" w:hAnsi="Garamond"/>
          <w:sz w:val="24"/>
          <w:szCs w:val="24"/>
        </w:rPr>
      </w:pPr>
      <w:r>
        <w:rPr>
          <w:rFonts w:ascii="Garamond" w:hAnsi="Garamond"/>
          <w:sz w:val="24"/>
          <w:szCs w:val="24"/>
        </w:rPr>
        <w:t xml:space="preserve">In the BACT </w:t>
      </w:r>
      <w:proofErr w:type="gramStart"/>
      <w:r>
        <w:rPr>
          <w:rFonts w:ascii="Garamond" w:hAnsi="Garamond"/>
          <w:sz w:val="24"/>
          <w:szCs w:val="24"/>
        </w:rPr>
        <w:t>analyses</w:t>
      </w:r>
      <w:proofErr w:type="gramEnd"/>
      <w:r>
        <w:rPr>
          <w:rFonts w:ascii="Garamond" w:hAnsi="Garamond"/>
          <w:sz w:val="24"/>
          <w:szCs w:val="24"/>
        </w:rPr>
        <w:t xml:space="preserve"> </w:t>
      </w:r>
      <w:r w:rsidR="00F505D0">
        <w:rPr>
          <w:rFonts w:ascii="Garamond" w:hAnsi="Garamond"/>
          <w:sz w:val="24"/>
          <w:szCs w:val="24"/>
        </w:rPr>
        <w:t>for the various pollutants from the power generation turbines (i.e., CO, SO</w:t>
      </w:r>
      <w:r w:rsidR="00F505D0" w:rsidRPr="00DF5709">
        <w:rPr>
          <w:rFonts w:ascii="Garamond" w:hAnsi="Garamond"/>
          <w:sz w:val="24"/>
          <w:szCs w:val="24"/>
          <w:vertAlign w:val="subscript"/>
        </w:rPr>
        <w:t>2</w:t>
      </w:r>
      <w:r w:rsidR="00F505D0">
        <w:rPr>
          <w:rFonts w:ascii="Garamond" w:hAnsi="Garamond"/>
          <w:sz w:val="24"/>
          <w:szCs w:val="24"/>
        </w:rPr>
        <w:t>, PM, VOCs, and GHGs), 8STAR has selected controls and/or practices</w:t>
      </w:r>
      <w:r w:rsidR="00DF5709">
        <w:rPr>
          <w:rFonts w:ascii="Garamond" w:hAnsi="Garamond"/>
          <w:sz w:val="24"/>
          <w:szCs w:val="24"/>
        </w:rPr>
        <w:t xml:space="preserve"> but did not select an emissions limit</w:t>
      </w:r>
      <w:r w:rsidR="00F505D0">
        <w:rPr>
          <w:rFonts w:ascii="Garamond" w:hAnsi="Garamond"/>
          <w:sz w:val="24"/>
          <w:szCs w:val="24"/>
        </w:rPr>
        <w:t xml:space="preserve">. </w:t>
      </w:r>
      <w:r w:rsidR="00F505D0" w:rsidRPr="00DF5709">
        <w:rPr>
          <w:rFonts w:ascii="Garamond" w:hAnsi="Garamond"/>
          <w:b/>
          <w:bCs/>
          <w:sz w:val="24"/>
          <w:szCs w:val="24"/>
        </w:rPr>
        <w:t>In addition to these controls and/or practices, please provide specific emissions limits for each pollutant for which BACT was performed for the compressor turbines. Alternatively, indicate if 8STAR is proposing the previous emissions limits established in AQ1524CPT01.</w:t>
      </w:r>
    </w:p>
    <w:p w14:paraId="413E34FA" w14:textId="77777777" w:rsidR="00F505D0" w:rsidRPr="00703665" w:rsidRDefault="00F505D0" w:rsidP="00703665">
      <w:pPr>
        <w:pStyle w:val="ListParagraph"/>
        <w:rPr>
          <w:rFonts w:ascii="Garamond" w:hAnsi="Garamond"/>
          <w:sz w:val="24"/>
          <w:szCs w:val="24"/>
        </w:rPr>
      </w:pPr>
    </w:p>
    <w:p w14:paraId="2854333B" w14:textId="54401B3A" w:rsidR="00F505D0" w:rsidRDefault="00F505D0" w:rsidP="00A3791E">
      <w:pPr>
        <w:pStyle w:val="ListParagraph"/>
        <w:numPr>
          <w:ilvl w:val="0"/>
          <w:numId w:val="4"/>
        </w:numPr>
        <w:tabs>
          <w:tab w:val="right" w:pos="10440"/>
        </w:tabs>
        <w:spacing w:before="240" w:line="240" w:lineRule="auto"/>
        <w:ind w:left="810" w:right="360" w:hanging="450"/>
        <w:jc w:val="both"/>
        <w:rPr>
          <w:rFonts w:ascii="Garamond" w:hAnsi="Garamond"/>
          <w:sz w:val="24"/>
          <w:szCs w:val="24"/>
        </w:rPr>
      </w:pPr>
      <w:r>
        <w:rPr>
          <w:rFonts w:ascii="Garamond" w:hAnsi="Garamond"/>
          <w:sz w:val="24"/>
          <w:szCs w:val="24"/>
        </w:rPr>
        <w:t>For the utility heaters (EU IDs 31 – 33 and 34 – 38), please clarify the following:</w:t>
      </w:r>
    </w:p>
    <w:p w14:paraId="433268F2" w14:textId="77777777" w:rsidR="004B4763" w:rsidRDefault="004B4763" w:rsidP="00703665">
      <w:pPr>
        <w:pStyle w:val="ListParagraph"/>
        <w:tabs>
          <w:tab w:val="right" w:pos="10440"/>
        </w:tabs>
        <w:spacing w:before="240" w:line="240" w:lineRule="auto"/>
        <w:ind w:left="1684" w:right="360"/>
        <w:jc w:val="both"/>
        <w:rPr>
          <w:rFonts w:ascii="Garamond" w:hAnsi="Garamond"/>
          <w:sz w:val="24"/>
          <w:szCs w:val="24"/>
        </w:rPr>
      </w:pPr>
    </w:p>
    <w:p w14:paraId="3019FE63" w14:textId="1CF63EDB" w:rsidR="00A3791E" w:rsidRDefault="00F505D0" w:rsidP="00A3791E">
      <w:pPr>
        <w:pStyle w:val="ListParagraph"/>
        <w:numPr>
          <w:ilvl w:val="1"/>
          <w:numId w:val="4"/>
        </w:numPr>
        <w:tabs>
          <w:tab w:val="right" w:pos="10440"/>
        </w:tabs>
        <w:spacing w:before="240" w:line="240" w:lineRule="auto"/>
        <w:ind w:left="1170" w:right="360"/>
        <w:jc w:val="both"/>
        <w:rPr>
          <w:rFonts w:ascii="Garamond" w:hAnsi="Garamond"/>
          <w:sz w:val="24"/>
          <w:szCs w:val="24"/>
        </w:rPr>
      </w:pPr>
      <w:r>
        <w:rPr>
          <w:rFonts w:ascii="Garamond" w:hAnsi="Garamond"/>
          <w:sz w:val="24"/>
          <w:szCs w:val="24"/>
        </w:rPr>
        <w:t xml:space="preserve">In its application, 8STAR stated that it will not be proposing </w:t>
      </w:r>
      <w:r w:rsidR="00D972D9">
        <w:rPr>
          <w:rFonts w:ascii="Garamond" w:hAnsi="Garamond"/>
          <w:sz w:val="24"/>
          <w:szCs w:val="24"/>
        </w:rPr>
        <w:t xml:space="preserve">CO catalyst controls on EU IDs 31 – 33 because “no examples of CO catalyst controls in the RBLC were found for the same size heater (&gt; 250 MMBtu/hr). In its review, </w:t>
      </w:r>
      <w:r w:rsidR="008B137D">
        <w:rPr>
          <w:rFonts w:ascii="Garamond" w:hAnsi="Garamond"/>
          <w:sz w:val="24"/>
          <w:szCs w:val="24"/>
        </w:rPr>
        <w:t xml:space="preserve">other than the previous determinations made for the GTP’s previous permit, </w:t>
      </w:r>
      <w:r w:rsidR="00D972D9">
        <w:rPr>
          <w:rFonts w:ascii="Garamond" w:hAnsi="Garamond"/>
          <w:sz w:val="24"/>
          <w:szCs w:val="24"/>
        </w:rPr>
        <w:t>the Department found</w:t>
      </w:r>
      <w:r w:rsidR="00DF5709">
        <w:rPr>
          <w:rFonts w:ascii="Garamond" w:hAnsi="Garamond"/>
          <w:sz w:val="24"/>
          <w:szCs w:val="24"/>
        </w:rPr>
        <w:t xml:space="preserve"> </w:t>
      </w:r>
      <w:r w:rsidR="008B137D">
        <w:rPr>
          <w:rFonts w:ascii="Garamond" w:hAnsi="Garamond"/>
          <w:sz w:val="24"/>
          <w:szCs w:val="24"/>
        </w:rPr>
        <w:t xml:space="preserve">two </w:t>
      </w:r>
      <w:r w:rsidR="00D972D9">
        <w:rPr>
          <w:rFonts w:ascii="Garamond" w:hAnsi="Garamond"/>
          <w:sz w:val="24"/>
          <w:szCs w:val="24"/>
        </w:rPr>
        <w:t>instances of CO catalyst controls</w:t>
      </w:r>
      <w:r w:rsidR="008B137D">
        <w:rPr>
          <w:rFonts w:ascii="Garamond" w:hAnsi="Garamond"/>
          <w:sz w:val="24"/>
          <w:szCs w:val="24"/>
        </w:rPr>
        <w:t xml:space="preserve"> being required for natural gas-fired large industrial boilers and furnaces with a capacity greater than 250 MMBtu/hr</w:t>
      </w:r>
      <w:r w:rsidR="00D972D9">
        <w:rPr>
          <w:rFonts w:ascii="Garamond" w:hAnsi="Garamond"/>
          <w:sz w:val="24"/>
          <w:szCs w:val="24"/>
        </w:rPr>
        <w:t>.</w:t>
      </w:r>
      <w:r w:rsidR="00D47A9A">
        <w:rPr>
          <w:rFonts w:ascii="Garamond" w:hAnsi="Garamond"/>
          <w:sz w:val="24"/>
          <w:szCs w:val="24"/>
        </w:rPr>
        <w:t xml:space="preserve"> For example, boilers located at the Gulf Coast Methanol Complex (RBL</w:t>
      </w:r>
      <w:r w:rsidR="00AC4324">
        <w:rPr>
          <w:rFonts w:ascii="Garamond" w:hAnsi="Garamond"/>
          <w:sz w:val="24"/>
          <w:szCs w:val="24"/>
        </w:rPr>
        <w:t xml:space="preserve">C </w:t>
      </w:r>
      <w:r w:rsidR="00D47A9A">
        <w:rPr>
          <w:rFonts w:ascii="Garamond" w:hAnsi="Garamond"/>
          <w:sz w:val="24"/>
          <w:szCs w:val="24"/>
        </w:rPr>
        <w:t>ID LA-0346) and 4 boilers located at the Holston Army Ammunition Plant (RBLC</w:t>
      </w:r>
      <w:r w:rsidR="00AC4324">
        <w:rPr>
          <w:rFonts w:ascii="Garamond" w:hAnsi="Garamond"/>
          <w:sz w:val="24"/>
          <w:szCs w:val="24"/>
        </w:rPr>
        <w:t xml:space="preserve"> </w:t>
      </w:r>
      <w:r w:rsidR="00D47A9A">
        <w:rPr>
          <w:rFonts w:ascii="Garamond" w:hAnsi="Garamond"/>
          <w:sz w:val="24"/>
          <w:szCs w:val="24"/>
        </w:rPr>
        <w:t>ID TN-0163</w:t>
      </w:r>
      <w:r w:rsidR="00BC05BE">
        <w:rPr>
          <w:rFonts w:ascii="Garamond" w:hAnsi="Garamond"/>
          <w:sz w:val="24"/>
          <w:szCs w:val="24"/>
        </w:rPr>
        <w:t>). There</w:t>
      </w:r>
      <w:r w:rsidR="00DF5709">
        <w:rPr>
          <w:rFonts w:ascii="Garamond" w:hAnsi="Garamond"/>
          <w:sz w:val="24"/>
          <w:szCs w:val="24"/>
        </w:rPr>
        <w:t xml:space="preserve"> is no request attached to this bullet point.</w:t>
      </w:r>
    </w:p>
    <w:p w14:paraId="08B7F593" w14:textId="6288AB21" w:rsidR="004B4763" w:rsidRDefault="00D0203C" w:rsidP="00703665">
      <w:pPr>
        <w:pStyle w:val="ListParagraph"/>
        <w:tabs>
          <w:tab w:val="right" w:pos="10440"/>
        </w:tabs>
        <w:spacing w:before="240" w:line="240" w:lineRule="auto"/>
        <w:ind w:left="1800" w:right="360" w:hanging="360"/>
        <w:jc w:val="both"/>
        <w:rPr>
          <w:rFonts w:ascii="Garamond" w:hAnsi="Garamond"/>
          <w:sz w:val="24"/>
          <w:szCs w:val="24"/>
        </w:rPr>
      </w:pPr>
      <w:r>
        <w:rPr>
          <w:rFonts w:ascii="Garamond" w:hAnsi="Garamond"/>
          <w:sz w:val="24"/>
          <w:szCs w:val="24"/>
        </w:rPr>
        <w:t xml:space="preserve"> </w:t>
      </w:r>
    </w:p>
    <w:p w14:paraId="04529E6D" w14:textId="073C7598" w:rsidR="00D972D9" w:rsidRPr="00703665" w:rsidRDefault="00D972D9" w:rsidP="00A3791E">
      <w:pPr>
        <w:pStyle w:val="ListParagraph"/>
        <w:numPr>
          <w:ilvl w:val="1"/>
          <w:numId w:val="4"/>
        </w:numPr>
        <w:tabs>
          <w:tab w:val="right" w:pos="10440"/>
        </w:tabs>
        <w:spacing w:before="240" w:line="240" w:lineRule="auto"/>
        <w:ind w:left="1170" w:right="360"/>
        <w:jc w:val="both"/>
        <w:rPr>
          <w:rFonts w:ascii="Garamond" w:hAnsi="Garamond"/>
          <w:sz w:val="24"/>
          <w:szCs w:val="24"/>
        </w:rPr>
      </w:pPr>
      <w:r>
        <w:rPr>
          <w:rFonts w:ascii="Garamond" w:hAnsi="Garamond"/>
          <w:sz w:val="24"/>
          <w:szCs w:val="24"/>
        </w:rPr>
        <w:t>In its application, 8STAR provided a BACT analysis for NO</w:t>
      </w:r>
      <w:r w:rsidRPr="00DF5709">
        <w:rPr>
          <w:rFonts w:ascii="Garamond" w:hAnsi="Garamond"/>
          <w:sz w:val="24"/>
          <w:szCs w:val="24"/>
          <w:vertAlign w:val="subscript"/>
        </w:rPr>
        <w:t>X</w:t>
      </w:r>
      <w:r>
        <w:rPr>
          <w:rFonts w:ascii="Garamond" w:hAnsi="Garamond"/>
          <w:sz w:val="24"/>
          <w:szCs w:val="24"/>
        </w:rPr>
        <w:t>, CO, SO</w:t>
      </w:r>
      <w:r w:rsidRPr="00DF5709">
        <w:rPr>
          <w:rFonts w:ascii="Garamond" w:hAnsi="Garamond"/>
          <w:sz w:val="24"/>
          <w:szCs w:val="24"/>
          <w:vertAlign w:val="subscript"/>
        </w:rPr>
        <w:t>2</w:t>
      </w:r>
      <w:r>
        <w:rPr>
          <w:rFonts w:ascii="Garamond" w:hAnsi="Garamond"/>
          <w:sz w:val="24"/>
          <w:szCs w:val="24"/>
        </w:rPr>
        <w:t xml:space="preserve">, PM, VOCs, and GHGs </w:t>
      </w:r>
      <w:r w:rsidR="004B4763">
        <w:rPr>
          <w:rFonts w:ascii="Garamond" w:hAnsi="Garamond"/>
          <w:sz w:val="24"/>
          <w:szCs w:val="24"/>
        </w:rPr>
        <w:t xml:space="preserve">emissions </w:t>
      </w:r>
      <w:r>
        <w:rPr>
          <w:rFonts w:ascii="Garamond" w:hAnsi="Garamond"/>
          <w:sz w:val="24"/>
          <w:szCs w:val="24"/>
        </w:rPr>
        <w:t xml:space="preserve">from the utility heaters. In its BACT analysis for these various pollutants from the utility heaters, 8STAR selected controls and/or practices. However, it did not select emissions limits </w:t>
      </w:r>
      <w:r w:rsidR="00455EAE">
        <w:rPr>
          <w:rFonts w:ascii="Garamond" w:hAnsi="Garamond"/>
          <w:sz w:val="24"/>
          <w:szCs w:val="24"/>
        </w:rPr>
        <w:t xml:space="preserve">as BACT </w:t>
      </w:r>
      <w:r>
        <w:rPr>
          <w:rFonts w:ascii="Garamond" w:hAnsi="Garamond"/>
          <w:sz w:val="24"/>
          <w:szCs w:val="24"/>
        </w:rPr>
        <w:t xml:space="preserve">for the various pollutants. </w:t>
      </w:r>
      <w:r w:rsidRPr="00C15BAE">
        <w:rPr>
          <w:rFonts w:ascii="Garamond" w:hAnsi="Garamond"/>
          <w:b/>
          <w:bCs/>
          <w:sz w:val="24"/>
          <w:szCs w:val="24"/>
        </w:rPr>
        <w:t>In addition to these controls and/or practices, please provide specific emissions limits for each pollutant for which BACT was performed for the compressor turbines.</w:t>
      </w:r>
      <w:r>
        <w:rPr>
          <w:rFonts w:ascii="Garamond" w:hAnsi="Garamond"/>
          <w:sz w:val="24"/>
          <w:szCs w:val="24"/>
        </w:rPr>
        <w:t xml:space="preserve"> </w:t>
      </w:r>
      <w:r w:rsidRPr="00455EAE">
        <w:rPr>
          <w:rFonts w:ascii="Garamond" w:hAnsi="Garamond"/>
          <w:b/>
          <w:bCs/>
          <w:sz w:val="24"/>
          <w:szCs w:val="24"/>
        </w:rPr>
        <w:t>Alternatively, indicate if 8STAR is proposing the previous emissions limits established in AQ1524CPT01.</w:t>
      </w:r>
    </w:p>
    <w:p w14:paraId="5EF4D1F4" w14:textId="0D2C575C" w:rsidR="007427BA" w:rsidRDefault="007427BA" w:rsidP="007427BA">
      <w:pPr>
        <w:numPr>
          <w:ilvl w:val="0"/>
          <w:numId w:val="3"/>
        </w:numPr>
        <w:tabs>
          <w:tab w:val="right" w:pos="10440"/>
        </w:tabs>
        <w:spacing w:after="0" w:line="240" w:lineRule="auto"/>
        <w:ind w:right="360"/>
        <w:jc w:val="both"/>
        <w:rPr>
          <w:rFonts w:ascii="Garamond" w:hAnsi="Garamond"/>
          <w:sz w:val="24"/>
          <w:szCs w:val="24"/>
        </w:rPr>
      </w:pPr>
      <w:r>
        <w:rPr>
          <w:rFonts w:ascii="Garamond" w:hAnsi="Garamond"/>
          <w:sz w:val="24"/>
          <w:szCs w:val="24"/>
        </w:rPr>
        <w:t xml:space="preserve">Provide </w:t>
      </w:r>
      <w:r w:rsidR="0051155F">
        <w:rPr>
          <w:rFonts w:ascii="Garamond" w:hAnsi="Garamond"/>
          <w:sz w:val="24"/>
          <w:szCs w:val="24"/>
        </w:rPr>
        <w:t>a</w:t>
      </w:r>
      <w:r w:rsidR="00455EAE">
        <w:rPr>
          <w:rFonts w:ascii="Garamond" w:hAnsi="Garamond"/>
          <w:sz w:val="24"/>
          <w:szCs w:val="24"/>
        </w:rPr>
        <w:t>dditional</w:t>
      </w:r>
      <w:r w:rsidR="0051155F">
        <w:rPr>
          <w:rFonts w:ascii="Garamond" w:hAnsi="Garamond"/>
          <w:sz w:val="24"/>
          <w:szCs w:val="24"/>
        </w:rPr>
        <w:t xml:space="preserve"> BACT analys</w:t>
      </w:r>
      <w:r w:rsidR="00455EAE">
        <w:rPr>
          <w:rFonts w:ascii="Garamond" w:hAnsi="Garamond"/>
          <w:sz w:val="24"/>
          <w:szCs w:val="24"/>
        </w:rPr>
        <w:t>e</w:t>
      </w:r>
      <w:r w:rsidR="0051155F">
        <w:rPr>
          <w:rFonts w:ascii="Garamond" w:hAnsi="Garamond"/>
          <w:sz w:val="24"/>
          <w:szCs w:val="24"/>
        </w:rPr>
        <w:t>s.</w:t>
      </w:r>
    </w:p>
    <w:p w14:paraId="6DE8661B" w14:textId="77777777" w:rsidR="007427BA" w:rsidRPr="00703665" w:rsidRDefault="007427BA" w:rsidP="00703665">
      <w:pPr>
        <w:pStyle w:val="ListParagraph"/>
        <w:tabs>
          <w:tab w:val="right" w:pos="10440"/>
        </w:tabs>
        <w:spacing w:after="0" w:line="240" w:lineRule="auto"/>
        <w:ind w:left="360" w:right="360"/>
        <w:jc w:val="both"/>
        <w:rPr>
          <w:rFonts w:ascii="Garamond" w:hAnsi="Garamond"/>
          <w:sz w:val="24"/>
          <w:szCs w:val="24"/>
        </w:rPr>
      </w:pPr>
    </w:p>
    <w:p w14:paraId="663B8A71" w14:textId="64EA4E6F" w:rsidR="0051155F" w:rsidRDefault="007427BA" w:rsidP="00703665">
      <w:pPr>
        <w:pStyle w:val="ListParagraph"/>
        <w:tabs>
          <w:tab w:val="right" w:pos="10440"/>
        </w:tabs>
        <w:spacing w:after="0" w:line="240" w:lineRule="auto"/>
        <w:ind w:left="360" w:right="360"/>
        <w:jc w:val="both"/>
        <w:rPr>
          <w:rFonts w:ascii="Garamond" w:hAnsi="Garamond"/>
          <w:sz w:val="24"/>
          <w:szCs w:val="24"/>
        </w:rPr>
      </w:pPr>
      <w:r w:rsidRPr="007427BA">
        <w:rPr>
          <w:rFonts w:ascii="Garamond" w:hAnsi="Garamond"/>
          <w:sz w:val="24"/>
          <w:szCs w:val="24"/>
          <w:u w:val="single"/>
        </w:rPr>
        <w:t>Discussion:</w:t>
      </w:r>
      <w:r>
        <w:rPr>
          <w:rFonts w:ascii="Garamond" w:hAnsi="Garamond"/>
          <w:sz w:val="24"/>
          <w:szCs w:val="24"/>
        </w:rPr>
        <w:t xml:space="preserve"> </w:t>
      </w:r>
      <w:r w:rsidR="0051155F">
        <w:rPr>
          <w:rFonts w:ascii="Garamond" w:hAnsi="Garamond"/>
          <w:sz w:val="24"/>
          <w:szCs w:val="24"/>
        </w:rPr>
        <w:t>The Department requests that 8STAR submits a BACT analysis for the units</w:t>
      </w:r>
      <w:r w:rsidR="006C5FA1">
        <w:rPr>
          <w:rFonts w:ascii="Garamond" w:hAnsi="Garamond"/>
          <w:sz w:val="24"/>
          <w:szCs w:val="24"/>
        </w:rPr>
        <w:t xml:space="preserve"> listed below. Please provide an emissions limit and control and/or practice in the requested BACT </w:t>
      </w:r>
      <w:proofErr w:type="gramStart"/>
      <w:r w:rsidR="006C5FA1">
        <w:rPr>
          <w:rFonts w:ascii="Garamond" w:hAnsi="Garamond"/>
          <w:sz w:val="24"/>
          <w:szCs w:val="24"/>
        </w:rPr>
        <w:t>analyses</w:t>
      </w:r>
      <w:proofErr w:type="gramEnd"/>
      <w:r w:rsidR="006C5FA1">
        <w:rPr>
          <w:rFonts w:ascii="Garamond" w:hAnsi="Garamond"/>
          <w:sz w:val="24"/>
          <w:szCs w:val="24"/>
        </w:rPr>
        <w:t>.</w:t>
      </w:r>
    </w:p>
    <w:p w14:paraId="552BB2AC" w14:textId="77777777" w:rsidR="00E17E46" w:rsidRDefault="00E17E46" w:rsidP="007427BA">
      <w:pPr>
        <w:pStyle w:val="ListParagraph"/>
        <w:tabs>
          <w:tab w:val="right" w:pos="10440"/>
        </w:tabs>
        <w:spacing w:after="0" w:line="240" w:lineRule="auto"/>
        <w:ind w:right="360"/>
        <w:jc w:val="both"/>
        <w:rPr>
          <w:rFonts w:ascii="Garamond" w:hAnsi="Garamond"/>
          <w:sz w:val="24"/>
          <w:szCs w:val="24"/>
        </w:rPr>
      </w:pPr>
    </w:p>
    <w:p w14:paraId="101D5B68" w14:textId="5CD7BF14" w:rsidR="009422C9" w:rsidRPr="0013117C" w:rsidRDefault="00E33B2E" w:rsidP="001D7F70">
      <w:pPr>
        <w:pStyle w:val="ListParagraph"/>
        <w:numPr>
          <w:ilvl w:val="0"/>
          <w:numId w:val="5"/>
        </w:numPr>
        <w:tabs>
          <w:tab w:val="right" w:pos="10440"/>
        </w:tabs>
        <w:spacing w:after="0" w:line="240" w:lineRule="auto"/>
        <w:ind w:right="360" w:hanging="270"/>
        <w:jc w:val="both"/>
        <w:rPr>
          <w:rFonts w:ascii="Garamond" w:hAnsi="Garamond"/>
          <w:sz w:val="24"/>
          <w:szCs w:val="24"/>
        </w:rPr>
      </w:pPr>
      <w:r w:rsidRPr="0013117C">
        <w:rPr>
          <w:rFonts w:ascii="Garamond" w:hAnsi="Garamond"/>
          <w:sz w:val="24"/>
          <w:szCs w:val="24"/>
        </w:rPr>
        <w:t xml:space="preserve">In its application materials for AQ1524CPT02, </w:t>
      </w:r>
      <w:r w:rsidR="0051155F" w:rsidRPr="0013117C">
        <w:rPr>
          <w:rFonts w:ascii="Garamond" w:hAnsi="Garamond"/>
          <w:sz w:val="24"/>
          <w:szCs w:val="24"/>
        </w:rPr>
        <w:t>8STAR did not provide a BACT analys</w:t>
      </w:r>
      <w:r w:rsidR="0092763F" w:rsidRPr="0013117C">
        <w:rPr>
          <w:rFonts w:ascii="Garamond" w:hAnsi="Garamond"/>
          <w:sz w:val="24"/>
          <w:szCs w:val="24"/>
        </w:rPr>
        <w:t>e</w:t>
      </w:r>
      <w:r w:rsidR="0051155F" w:rsidRPr="0013117C">
        <w:rPr>
          <w:rFonts w:ascii="Garamond" w:hAnsi="Garamond"/>
          <w:sz w:val="24"/>
          <w:szCs w:val="24"/>
        </w:rPr>
        <w:t>s for the black start and emergency diesel engines (EU IDs 39 – 44). In its application materials for AQ1524CPT02, 8STAR stated that “due to the limited use and the urgent nature of emergency situations, emergency type engines are not typically required to install diesel particulate filters, CO, or SCR catalysts.”</w:t>
      </w:r>
      <w:r w:rsidR="0092763F" w:rsidRPr="0013117C">
        <w:rPr>
          <w:rFonts w:ascii="Garamond" w:hAnsi="Garamond"/>
          <w:sz w:val="24"/>
          <w:szCs w:val="24"/>
        </w:rPr>
        <w:t xml:space="preserve"> BACT analyses were provided for these engines for AQ1524CPT01. Additionally, </w:t>
      </w:r>
      <w:r w:rsidR="009422C9" w:rsidRPr="0013117C">
        <w:rPr>
          <w:rFonts w:ascii="Garamond" w:hAnsi="Garamond"/>
          <w:sz w:val="24"/>
          <w:szCs w:val="24"/>
        </w:rPr>
        <w:t xml:space="preserve">within the RBLC, </w:t>
      </w:r>
      <w:r w:rsidR="0092763F" w:rsidRPr="0013117C">
        <w:rPr>
          <w:rFonts w:ascii="Garamond" w:hAnsi="Garamond"/>
          <w:sz w:val="24"/>
          <w:szCs w:val="24"/>
        </w:rPr>
        <w:t xml:space="preserve">there are </w:t>
      </w:r>
      <w:r w:rsidR="009422C9" w:rsidRPr="0013117C">
        <w:rPr>
          <w:rFonts w:ascii="Garamond" w:hAnsi="Garamond"/>
          <w:sz w:val="24"/>
          <w:szCs w:val="24"/>
        </w:rPr>
        <w:t xml:space="preserve">recorded </w:t>
      </w:r>
      <w:r w:rsidR="0092763F" w:rsidRPr="0013117C">
        <w:rPr>
          <w:rFonts w:ascii="Garamond" w:hAnsi="Garamond"/>
          <w:sz w:val="24"/>
          <w:szCs w:val="24"/>
        </w:rPr>
        <w:t>instances</w:t>
      </w:r>
      <w:r w:rsidR="00006328">
        <w:rPr>
          <w:rFonts w:ascii="Garamond" w:hAnsi="Garamond"/>
          <w:sz w:val="24"/>
          <w:szCs w:val="24"/>
        </w:rPr>
        <w:t xml:space="preserve"> of BACT analyses being conducted for </w:t>
      </w:r>
      <w:r w:rsidR="009422C9" w:rsidRPr="0013117C">
        <w:rPr>
          <w:rFonts w:ascii="Garamond" w:hAnsi="Garamond"/>
          <w:sz w:val="24"/>
          <w:szCs w:val="24"/>
        </w:rPr>
        <w:t>emergency engine</w:t>
      </w:r>
      <w:r w:rsidR="00006328">
        <w:rPr>
          <w:rFonts w:ascii="Garamond" w:hAnsi="Garamond"/>
          <w:sz w:val="24"/>
          <w:szCs w:val="24"/>
        </w:rPr>
        <w:t>s</w:t>
      </w:r>
      <w:r w:rsidR="009422C9" w:rsidRPr="0013117C">
        <w:rPr>
          <w:rFonts w:ascii="Garamond" w:hAnsi="Garamond"/>
          <w:sz w:val="24"/>
          <w:szCs w:val="24"/>
        </w:rPr>
        <w:t xml:space="preserve"> or fire pump engine</w:t>
      </w:r>
      <w:r w:rsidR="00006328">
        <w:rPr>
          <w:rFonts w:ascii="Garamond" w:hAnsi="Garamond"/>
          <w:sz w:val="24"/>
          <w:szCs w:val="24"/>
        </w:rPr>
        <w:t>s</w:t>
      </w:r>
      <w:r w:rsidR="009422C9" w:rsidRPr="0013117C">
        <w:rPr>
          <w:rFonts w:ascii="Garamond" w:hAnsi="Garamond"/>
          <w:sz w:val="24"/>
          <w:szCs w:val="24"/>
        </w:rPr>
        <w:t>.</w:t>
      </w:r>
      <w:r w:rsidR="000650FA">
        <w:rPr>
          <w:rFonts w:ascii="Garamond" w:hAnsi="Garamond"/>
          <w:sz w:val="24"/>
          <w:szCs w:val="24"/>
        </w:rPr>
        <w:t xml:space="preserve"> For example, the Department’s search for process code 17.110 (Large Internal Combustion Engines) within the RBLC produced at least 59 results </w:t>
      </w:r>
      <w:r w:rsidR="00720A93">
        <w:rPr>
          <w:rFonts w:ascii="Garamond" w:hAnsi="Garamond"/>
          <w:sz w:val="24"/>
          <w:szCs w:val="24"/>
        </w:rPr>
        <w:t>with</w:t>
      </w:r>
      <w:r w:rsidR="000650FA">
        <w:rPr>
          <w:rFonts w:ascii="Garamond" w:hAnsi="Garamond"/>
          <w:sz w:val="24"/>
          <w:szCs w:val="24"/>
        </w:rPr>
        <w:t xml:space="preserve"> “emergency” in its process name. The Department’s search for the process code 17.210 (Small Internal Combustion Engines) within the RBLC produced at least 41 results </w:t>
      </w:r>
      <w:r w:rsidR="00720A93">
        <w:rPr>
          <w:rFonts w:ascii="Garamond" w:hAnsi="Garamond"/>
          <w:sz w:val="24"/>
          <w:szCs w:val="24"/>
        </w:rPr>
        <w:t>with</w:t>
      </w:r>
      <w:r w:rsidR="000650FA">
        <w:rPr>
          <w:rFonts w:ascii="Garamond" w:hAnsi="Garamond"/>
          <w:sz w:val="24"/>
          <w:szCs w:val="24"/>
        </w:rPr>
        <w:t xml:space="preserve"> “emergency</w:t>
      </w:r>
      <w:r w:rsidR="00AF6E09">
        <w:rPr>
          <w:rFonts w:ascii="Garamond" w:hAnsi="Garamond"/>
          <w:sz w:val="24"/>
          <w:szCs w:val="24"/>
        </w:rPr>
        <w:t>”</w:t>
      </w:r>
      <w:r w:rsidR="00720A93">
        <w:rPr>
          <w:rFonts w:ascii="Garamond" w:hAnsi="Garamond"/>
          <w:sz w:val="24"/>
          <w:szCs w:val="24"/>
        </w:rPr>
        <w:t xml:space="preserve"> in its process name. In other words, the RBLC contains determinations for emergency engines.</w:t>
      </w:r>
      <w:r w:rsidR="009422C9" w:rsidRPr="0013117C">
        <w:rPr>
          <w:rFonts w:ascii="Garamond" w:hAnsi="Garamond"/>
          <w:sz w:val="24"/>
          <w:szCs w:val="24"/>
        </w:rPr>
        <w:t xml:space="preserve"> </w:t>
      </w:r>
      <w:r w:rsidR="00AF6E09">
        <w:rPr>
          <w:rFonts w:ascii="Garamond" w:hAnsi="Garamond"/>
          <w:sz w:val="24"/>
          <w:szCs w:val="24"/>
        </w:rPr>
        <w:t xml:space="preserve">The produced results include </w:t>
      </w:r>
      <w:r w:rsidR="00720A93">
        <w:rPr>
          <w:rFonts w:ascii="Garamond" w:hAnsi="Garamond"/>
          <w:sz w:val="24"/>
          <w:szCs w:val="24"/>
        </w:rPr>
        <w:t xml:space="preserve">emergency </w:t>
      </w:r>
      <w:r w:rsidR="00AF6E09">
        <w:rPr>
          <w:rFonts w:ascii="Garamond" w:hAnsi="Garamond"/>
          <w:sz w:val="24"/>
          <w:szCs w:val="24"/>
        </w:rPr>
        <w:t>engines that had been required to limit operation hours to no more than 500 hours per year, required to install additional controls such as an oxidation catalyst, required to meet certain emissions standards, etc. For example, an emergency generator rated at 500 hp, located at the Nucor Steel Facility (RBL</w:t>
      </w:r>
      <w:r w:rsidR="00296C0D">
        <w:rPr>
          <w:rFonts w:ascii="Garamond" w:hAnsi="Garamond"/>
          <w:sz w:val="24"/>
          <w:szCs w:val="24"/>
        </w:rPr>
        <w:t>C I</w:t>
      </w:r>
      <w:r w:rsidR="00AF6E09">
        <w:rPr>
          <w:rFonts w:ascii="Garamond" w:hAnsi="Garamond"/>
          <w:sz w:val="24"/>
          <w:szCs w:val="24"/>
        </w:rPr>
        <w:t xml:space="preserve">D IN-0359) lists oxidation </w:t>
      </w:r>
      <w:proofErr w:type="gramStart"/>
      <w:r w:rsidR="00AF6E09">
        <w:rPr>
          <w:rFonts w:ascii="Garamond" w:hAnsi="Garamond"/>
          <w:sz w:val="24"/>
          <w:szCs w:val="24"/>
        </w:rPr>
        <w:t>catalyst</w:t>
      </w:r>
      <w:proofErr w:type="gramEnd"/>
      <w:r w:rsidR="00AF6E09">
        <w:rPr>
          <w:rFonts w:ascii="Garamond" w:hAnsi="Garamond"/>
          <w:sz w:val="24"/>
          <w:szCs w:val="24"/>
        </w:rPr>
        <w:t xml:space="preserve"> as a required control. </w:t>
      </w:r>
      <w:r w:rsidR="0051155F" w:rsidRPr="0013117C">
        <w:rPr>
          <w:rFonts w:ascii="Garamond" w:hAnsi="Garamond"/>
          <w:b/>
          <w:bCs/>
          <w:sz w:val="24"/>
          <w:szCs w:val="24"/>
        </w:rPr>
        <w:t>The Department is requesting that 8STAR provide BACT analyses for the black start and emergency diesel engines</w:t>
      </w:r>
      <w:r w:rsidR="005E6DAA" w:rsidRPr="0013117C">
        <w:rPr>
          <w:rFonts w:ascii="Garamond" w:hAnsi="Garamond"/>
          <w:b/>
          <w:bCs/>
          <w:sz w:val="24"/>
          <w:szCs w:val="24"/>
        </w:rPr>
        <w:t xml:space="preserve"> covering NO</w:t>
      </w:r>
      <w:r w:rsidR="005E6DAA" w:rsidRPr="0013117C">
        <w:rPr>
          <w:rFonts w:ascii="Garamond" w:hAnsi="Garamond"/>
          <w:b/>
          <w:bCs/>
          <w:sz w:val="24"/>
          <w:szCs w:val="24"/>
          <w:vertAlign w:val="subscript"/>
        </w:rPr>
        <w:t>X</w:t>
      </w:r>
      <w:r w:rsidR="005E6DAA" w:rsidRPr="0013117C">
        <w:rPr>
          <w:rFonts w:ascii="Garamond" w:hAnsi="Garamond"/>
          <w:b/>
          <w:bCs/>
          <w:sz w:val="24"/>
          <w:szCs w:val="24"/>
        </w:rPr>
        <w:t>, CO, SO</w:t>
      </w:r>
      <w:r w:rsidR="005E6DAA" w:rsidRPr="0013117C">
        <w:rPr>
          <w:rFonts w:ascii="Garamond" w:hAnsi="Garamond"/>
          <w:b/>
          <w:bCs/>
          <w:sz w:val="24"/>
          <w:szCs w:val="24"/>
          <w:vertAlign w:val="subscript"/>
        </w:rPr>
        <w:t>2</w:t>
      </w:r>
      <w:r w:rsidR="005E6DAA" w:rsidRPr="0013117C">
        <w:rPr>
          <w:rFonts w:ascii="Garamond" w:hAnsi="Garamond"/>
          <w:b/>
          <w:bCs/>
          <w:sz w:val="24"/>
          <w:szCs w:val="24"/>
        </w:rPr>
        <w:t>, PM, VOCs, and GHGs</w:t>
      </w:r>
      <w:r w:rsidR="0051155F" w:rsidRPr="0013117C">
        <w:rPr>
          <w:rFonts w:ascii="Garamond" w:hAnsi="Garamond"/>
          <w:b/>
          <w:bCs/>
          <w:sz w:val="24"/>
          <w:szCs w:val="24"/>
        </w:rPr>
        <w:t xml:space="preserve">. </w:t>
      </w:r>
    </w:p>
    <w:p w14:paraId="6920EA0D" w14:textId="77777777" w:rsidR="00972707" w:rsidRPr="00A3791E" w:rsidRDefault="00972707" w:rsidP="00A3791E">
      <w:pPr>
        <w:tabs>
          <w:tab w:val="right" w:pos="10440"/>
        </w:tabs>
        <w:spacing w:after="0" w:line="240" w:lineRule="auto"/>
        <w:ind w:right="360"/>
        <w:jc w:val="both"/>
        <w:rPr>
          <w:rFonts w:ascii="Garamond" w:hAnsi="Garamond"/>
          <w:sz w:val="24"/>
          <w:szCs w:val="24"/>
        </w:rPr>
      </w:pPr>
    </w:p>
    <w:p w14:paraId="66DC18EA" w14:textId="1AFFC70A" w:rsidR="007427BA" w:rsidRDefault="00E33B2E" w:rsidP="0013117C">
      <w:pPr>
        <w:pStyle w:val="ListParagraph"/>
        <w:numPr>
          <w:ilvl w:val="0"/>
          <w:numId w:val="5"/>
        </w:numPr>
        <w:tabs>
          <w:tab w:val="right" w:pos="10440"/>
        </w:tabs>
        <w:spacing w:after="0" w:line="240" w:lineRule="auto"/>
        <w:ind w:right="360" w:hanging="270"/>
        <w:jc w:val="both"/>
        <w:rPr>
          <w:rFonts w:ascii="Garamond" w:hAnsi="Garamond"/>
          <w:sz w:val="24"/>
          <w:szCs w:val="24"/>
        </w:rPr>
      </w:pPr>
      <w:r>
        <w:rPr>
          <w:rFonts w:ascii="Garamond" w:hAnsi="Garamond"/>
          <w:sz w:val="24"/>
          <w:szCs w:val="24"/>
        </w:rPr>
        <w:t xml:space="preserve">In its application materials for AQ1524CPT02, </w:t>
      </w:r>
      <w:r w:rsidR="005E6DAA">
        <w:rPr>
          <w:rFonts w:ascii="Garamond" w:hAnsi="Garamond"/>
          <w:sz w:val="24"/>
          <w:szCs w:val="24"/>
        </w:rPr>
        <w:t>8STAR did not provide BACT analys</w:t>
      </w:r>
      <w:r>
        <w:rPr>
          <w:rFonts w:ascii="Garamond" w:hAnsi="Garamond"/>
          <w:sz w:val="24"/>
          <w:szCs w:val="24"/>
        </w:rPr>
        <w:t>e</w:t>
      </w:r>
      <w:r w:rsidR="005E6DAA">
        <w:rPr>
          <w:rFonts w:ascii="Garamond" w:hAnsi="Garamond"/>
          <w:sz w:val="24"/>
          <w:szCs w:val="24"/>
        </w:rPr>
        <w:t xml:space="preserve">s for the fuel storage tanks (EUIDs 53 – 61). </w:t>
      </w:r>
      <w:r>
        <w:rPr>
          <w:rFonts w:ascii="Garamond" w:hAnsi="Garamond"/>
          <w:sz w:val="24"/>
          <w:szCs w:val="24"/>
        </w:rPr>
        <w:t xml:space="preserve">BACT analyses were provided for these tanks for </w:t>
      </w:r>
      <w:r>
        <w:rPr>
          <w:rFonts w:ascii="Garamond" w:hAnsi="Garamond"/>
          <w:sz w:val="24"/>
          <w:szCs w:val="24"/>
        </w:rPr>
        <w:lastRenderedPageBreak/>
        <w:t>AQ1524CPT01.</w:t>
      </w:r>
      <w:r w:rsidR="005E6DAA">
        <w:rPr>
          <w:rFonts w:ascii="Garamond" w:hAnsi="Garamond"/>
          <w:sz w:val="24"/>
          <w:szCs w:val="24"/>
        </w:rPr>
        <w:t xml:space="preserve"> </w:t>
      </w:r>
      <w:r w:rsidR="005E6DAA" w:rsidRPr="00C15BAE">
        <w:rPr>
          <w:rFonts w:ascii="Garamond" w:hAnsi="Garamond"/>
          <w:b/>
          <w:bCs/>
          <w:sz w:val="24"/>
          <w:szCs w:val="24"/>
        </w:rPr>
        <w:t xml:space="preserve">The Department is requesting that 8STAR provide BACT analyses for the </w:t>
      </w:r>
      <w:r w:rsidR="00715842">
        <w:rPr>
          <w:rFonts w:ascii="Garamond" w:hAnsi="Garamond"/>
          <w:b/>
          <w:bCs/>
          <w:sz w:val="24"/>
          <w:szCs w:val="24"/>
        </w:rPr>
        <w:t>fuel storage tanks</w:t>
      </w:r>
      <w:r w:rsidR="005E6DAA">
        <w:rPr>
          <w:rFonts w:ascii="Garamond" w:hAnsi="Garamond"/>
          <w:b/>
          <w:bCs/>
          <w:sz w:val="24"/>
          <w:szCs w:val="24"/>
        </w:rPr>
        <w:t xml:space="preserve"> covering VOCs</w:t>
      </w:r>
      <w:r w:rsidR="005E6DAA" w:rsidRPr="00C15BAE">
        <w:rPr>
          <w:rFonts w:ascii="Garamond" w:hAnsi="Garamond"/>
          <w:b/>
          <w:bCs/>
          <w:sz w:val="24"/>
          <w:szCs w:val="24"/>
        </w:rPr>
        <w:t>.</w:t>
      </w:r>
      <w:r w:rsidR="007427BA">
        <w:rPr>
          <w:rFonts w:ascii="Garamond" w:hAnsi="Garamond"/>
          <w:sz w:val="24"/>
          <w:szCs w:val="24"/>
        </w:rPr>
        <w:t xml:space="preserve">  </w:t>
      </w:r>
    </w:p>
    <w:p w14:paraId="3BA7D314" w14:textId="77777777" w:rsidR="00B400F5" w:rsidRPr="00B400F5" w:rsidRDefault="00B400F5" w:rsidP="00B400F5">
      <w:pPr>
        <w:pStyle w:val="ListParagraph"/>
        <w:rPr>
          <w:rFonts w:ascii="Garamond" w:hAnsi="Garamond"/>
          <w:sz w:val="24"/>
          <w:szCs w:val="24"/>
        </w:rPr>
      </w:pPr>
    </w:p>
    <w:p w14:paraId="07A2BC48" w14:textId="213A2032" w:rsidR="00B400F5" w:rsidRDefault="00B400F5" w:rsidP="00B400F5">
      <w:pPr>
        <w:pStyle w:val="ListParagraph"/>
        <w:numPr>
          <w:ilvl w:val="0"/>
          <w:numId w:val="5"/>
        </w:numPr>
        <w:tabs>
          <w:tab w:val="right" w:pos="10440"/>
        </w:tabs>
        <w:spacing w:after="0" w:line="240" w:lineRule="auto"/>
        <w:ind w:right="360" w:hanging="270"/>
        <w:jc w:val="both"/>
        <w:rPr>
          <w:rFonts w:ascii="Garamond" w:hAnsi="Garamond"/>
          <w:sz w:val="24"/>
          <w:szCs w:val="24"/>
        </w:rPr>
      </w:pPr>
      <w:r>
        <w:rPr>
          <w:rFonts w:ascii="Garamond" w:hAnsi="Garamond"/>
          <w:sz w:val="24"/>
          <w:szCs w:val="24"/>
        </w:rPr>
        <w:t>In its application materials for AQ1524CPT02, 8STAR did not provide BACT analyses for the flares (EUIDs 45 – 52), specifically for NO</w:t>
      </w:r>
      <w:r w:rsidRPr="00B400F5">
        <w:rPr>
          <w:rFonts w:ascii="Garamond" w:hAnsi="Garamond"/>
          <w:sz w:val="24"/>
          <w:szCs w:val="24"/>
          <w:vertAlign w:val="subscript"/>
        </w:rPr>
        <w:t>X</w:t>
      </w:r>
      <w:r>
        <w:rPr>
          <w:rFonts w:ascii="Garamond" w:hAnsi="Garamond"/>
          <w:sz w:val="24"/>
          <w:szCs w:val="24"/>
        </w:rPr>
        <w:t>, CO, PM, and SO</w:t>
      </w:r>
      <w:r w:rsidRPr="00B400F5">
        <w:rPr>
          <w:rFonts w:ascii="Garamond" w:hAnsi="Garamond"/>
          <w:sz w:val="24"/>
          <w:szCs w:val="24"/>
          <w:vertAlign w:val="subscript"/>
        </w:rPr>
        <w:t>2</w:t>
      </w:r>
      <w:r>
        <w:rPr>
          <w:rFonts w:ascii="Garamond" w:hAnsi="Garamond"/>
          <w:sz w:val="24"/>
          <w:szCs w:val="24"/>
        </w:rPr>
        <w:t xml:space="preserve"> emissions. BACT for these pollutants from the flares had been selected in the previous permit, AQ1524CPT01. </w:t>
      </w:r>
      <w:r w:rsidRPr="00C15BAE">
        <w:rPr>
          <w:rFonts w:ascii="Garamond" w:hAnsi="Garamond"/>
          <w:b/>
          <w:bCs/>
          <w:sz w:val="24"/>
          <w:szCs w:val="24"/>
        </w:rPr>
        <w:t xml:space="preserve">The Department is requesting that 8STAR provide BACT analyses for the </w:t>
      </w:r>
      <w:r>
        <w:rPr>
          <w:rFonts w:ascii="Garamond" w:hAnsi="Garamond"/>
          <w:b/>
          <w:bCs/>
          <w:sz w:val="24"/>
          <w:szCs w:val="24"/>
        </w:rPr>
        <w:t>flares covering NO</w:t>
      </w:r>
      <w:r w:rsidRPr="00B400F5">
        <w:rPr>
          <w:rFonts w:ascii="Garamond" w:hAnsi="Garamond"/>
          <w:b/>
          <w:bCs/>
          <w:sz w:val="24"/>
          <w:szCs w:val="24"/>
          <w:vertAlign w:val="subscript"/>
        </w:rPr>
        <w:t>X</w:t>
      </w:r>
      <w:r>
        <w:rPr>
          <w:rFonts w:ascii="Garamond" w:hAnsi="Garamond"/>
          <w:b/>
          <w:bCs/>
          <w:sz w:val="24"/>
          <w:szCs w:val="24"/>
        </w:rPr>
        <w:t>, CO, PM, and SO</w:t>
      </w:r>
      <w:r w:rsidRPr="00B400F5">
        <w:rPr>
          <w:rFonts w:ascii="Garamond" w:hAnsi="Garamond"/>
          <w:b/>
          <w:bCs/>
          <w:sz w:val="24"/>
          <w:szCs w:val="24"/>
          <w:vertAlign w:val="subscript"/>
        </w:rPr>
        <w:t>2</w:t>
      </w:r>
      <w:r w:rsidRPr="00C15BAE">
        <w:rPr>
          <w:rFonts w:ascii="Garamond" w:hAnsi="Garamond"/>
          <w:b/>
          <w:bCs/>
          <w:sz w:val="24"/>
          <w:szCs w:val="24"/>
        </w:rPr>
        <w:t>.</w:t>
      </w:r>
      <w:r>
        <w:rPr>
          <w:rFonts w:ascii="Garamond" w:hAnsi="Garamond"/>
          <w:sz w:val="24"/>
          <w:szCs w:val="24"/>
        </w:rPr>
        <w:t xml:space="preserve">  </w:t>
      </w:r>
    </w:p>
    <w:p w14:paraId="4469CA10" w14:textId="77777777" w:rsidR="007427BA" w:rsidRDefault="007427BA" w:rsidP="007427BA">
      <w:pPr>
        <w:pStyle w:val="ListParagraph"/>
        <w:tabs>
          <w:tab w:val="right" w:pos="10440"/>
        </w:tabs>
        <w:spacing w:after="0" w:line="240" w:lineRule="auto"/>
        <w:ind w:right="360"/>
        <w:jc w:val="both"/>
        <w:rPr>
          <w:rFonts w:ascii="Garamond" w:hAnsi="Garamond"/>
          <w:sz w:val="24"/>
          <w:szCs w:val="24"/>
        </w:rPr>
      </w:pPr>
    </w:p>
    <w:p w14:paraId="3CA10643" w14:textId="5C6401C1" w:rsidR="007427BA" w:rsidRPr="0013117C" w:rsidRDefault="005E6DAA" w:rsidP="0013117C">
      <w:pPr>
        <w:pStyle w:val="ListParagraph"/>
        <w:tabs>
          <w:tab w:val="right" w:pos="10440"/>
        </w:tabs>
        <w:spacing w:after="0" w:line="240" w:lineRule="auto"/>
        <w:ind w:right="360"/>
        <w:jc w:val="both"/>
        <w:rPr>
          <w:rFonts w:ascii="Garamond" w:hAnsi="Garamond"/>
          <w:sz w:val="24"/>
          <w:szCs w:val="24"/>
        </w:rPr>
      </w:pPr>
      <w:r>
        <w:rPr>
          <w:rFonts w:ascii="Garamond" w:hAnsi="Garamond"/>
          <w:sz w:val="24"/>
          <w:szCs w:val="24"/>
        </w:rPr>
        <w:t xml:space="preserve">Please note that </w:t>
      </w:r>
      <w:r w:rsidRPr="007427BA">
        <w:rPr>
          <w:rFonts w:ascii="Garamond" w:hAnsi="Garamond"/>
          <w:sz w:val="24"/>
          <w:szCs w:val="24"/>
        </w:rPr>
        <w:t>U.S. Environmental Protection Agency’s (EPA’s) Cost Manual Guidance (page 19 of Cost Estimation: Concepts and Methodology [November 2017]) recommends that escalation be used for no more than 5 years</w:t>
      </w:r>
      <w:r w:rsidR="0013117C">
        <w:rPr>
          <w:rFonts w:ascii="Garamond" w:hAnsi="Garamond"/>
          <w:sz w:val="24"/>
          <w:szCs w:val="24"/>
        </w:rPr>
        <w:t>. Additionally</w:t>
      </w:r>
      <w:r w:rsidR="00B400F5">
        <w:rPr>
          <w:rFonts w:ascii="Garamond" w:hAnsi="Garamond"/>
          <w:sz w:val="24"/>
          <w:szCs w:val="24"/>
        </w:rPr>
        <w:t xml:space="preserve"> in Chapter 2 of EPA’s Control Cost Manual</w:t>
      </w:r>
      <w:r w:rsidR="0013117C">
        <w:rPr>
          <w:rFonts w:ascii="Garamond" w:hAnsi="Garamond"/>
          <w:sz w:val="24"/>
          <w:szCs w:val="24"/>
        </w:rPr>
        <w:t xml:space="preserve">, </w:t>
      </w:r>
      <w:r w:rsidR="0013117C" w:rsidRPr="007427BA">
        <w:rPr>
          <w:rFonts w:ascii="Garamond" w:hAnsi="Garamond"/>
          <w:sz w:val="24"/>
          <w:szCs w:val="24"/>
        </w:rPr>
        <w:t xml:space="preserve">EPA recommends </w:t>
      </w:r>
      <w:r w:rsidR="0013117C" w:rsidRPr="007427BA">
        <w:rPr>
          <w:rFonts w:ascii="Garamond" w:hAnsi="Garamond"/>
          <w:i/>
          <w:iCs/>
          <w:sz w:val="24"/>
          <w:szCs w:val="24"/>
        </w:rPr>
        <w:t>“obtaining new price quotes for cost items is advisable beyond five years”</w:t>
      </w:r>
      <w:r w:rsidR="0013117C" w:rsidRPr="007427BA">
        <w:rPr>
          <w:rFonts w:ascii="Garamond" w:hAnsi="Garamond"/>
          <w:sz w:val="24"/>
          <w:szCs w:val="24"/>
        </w:rPr>
        <w:t xml:space="preserve">, unless longer escalation periods are unavoidable due to </w:t>
      </w:r>
      <w:r w:rsidR="0013117C" w:rsidRPr="007427BA">
        <w:rPr>
          <w:rFonts w:ascii="Garamond" w:hAnsi="Garamond"/>
          <w:i/>
          <w:iCs/>
          <w:sz w:val="24"/>
          <w:szCs w:val="24"/>
        </w:rPr>
        <w:t>“limited cost data that is reasonably available”</w:t>
      </w:r>
      <w:r w:rsidR="0013117C" w:rsidRPr="007427BA">
        <w:rPr>
          <w:rFonts w:ascii="Garamond" w:hAnsi="Garamond"/>
          <w:sz w:val="24"/>
          <w:szCs w:val="24"/>
        </w:rPr>
        <w:t>. The Department interprets the second phrase as to apply for atypical situations where cost data for BACT is limited due to lack of adoption at similar stationary sources</w:t>
      </w:r>
      <w:r w:rsidR="0013117C">
        <w:rPr>
          <w:rFonts w:ascii="Garamond" w:hAnsi="Garamond"/>
          <w:sz w:val="24"/>
          <w:szCs w:val="24"/>
        </w:rPr>
        <w:t xml:space="preserve">. Consequently, the Department </w:t>
      </w:r>
      <w:r w:rsidR="00296C0D">
        <w:rPr>
          <w:rFonts w:ascii="Garamond" w:hAnsi="Garamond"/>
          <w:sz w:val="24"/>
          <w:szCs w:val="24"/>
        </w:rPr>
        <w:t xml:space="preserve">does not intend to </w:t>
      </w:r>
      <w:r w:rsidR="001F59EC">
        <w:rPr>
          <w:rFonts w:ascii="Garamond" w:hAnsi="Garamond"/>
          <w:sz w:val="24"/>
          <w:szCs w:val="24"/>
        </w:rPr>
        <w:t>escalate</w:t>
      </w:r>
      <w:r w:rsidR="0013117C">
        <w:rPr>
          <w:rFonts w:ascii="Garamond" w:hAnsi="Garamond"/>
          <w:sz w:val="24"/>
          <w:szCs w:val="24"/>
        </w:rPr>
        <w:t xml:space="preserve"> the BACT analyses</w:t>
      </w:r>
      <w:r w:rsidR="0099763C">
        <w:rPr>
          <w:rFonts w:ascii="Garamond" w:hAnsi="Garamond"/>
          <w:sz w:val="24"/>
          <w:szCs w:val="24"/>
        </w:rPr>
        <w:t xml:space="preserve"> previously</w:t>
      </w:r>
      <w:r w:rsidR="0013117C">
        <w:rPr>
          <w:rFonts w:ascii="Garamond" w:hAnsi="Garamond"/>
          <w:sz w:val="24"/>
          <w:szCs w:val="24"/>
        </w:rPr>
        <w:t xml:space="preserve"> submitted for AQ1524CPT01.</w:t>
      </w:r>
      <w:r>
        <w:rPr>
          <w:rFonts w:ascii="Garamond" w:hAnsi="Garamond"/>
          <w:sz w:val="24"/>
          <w:szCs w:val="24"/>
        </w:rPr>
        <w:t xml:space="preserve">  </w:t>
      </w:r>
    </w:p>
    <w:p w14:paraId="713BBA7D" w14:textId="77777777" w:rsidR="007427BA" w:rsidRDefault="007427BA" w:rsidP="00703665">
      <w:pPr>
        <w:tabs>
          <w:tab w:val="right" w:pos="10440"/>
        </w:tabs>
        <w:spacing w:after="0" w:line="240" w:lineRule="auto"/>
        <w:ind w:left="360" w:right="360"/>
        <w:jc w:val="both"/>
        <w:rPr>
          <w:rFonts w:ascii="Garamond" w:hAnsi="Garamond"/>
          <w:sz w:val="24"/>
          <w:szCs w:val="24"/>
        </w:rPr>
      </w:pPr>
    </w:p>
    <w:p w14:paraId="3103E72D" w14:textId="3CE75820" w:rsidR="00756E6E" w:rsidRPr="007427BA" w:rsidRDefault="007427BA" w:rsidP="007427BA">
      <w:pPr>
        <w:numPr>
          <w:ilvl w:val="0"/>
          <w:numId w:val="3"/>
        </w:numPr>
        <w:tabs>
          <w:tab w:val="right" w:pos="10440"/>
        </w:tabs>
        <w:spacing w:after="0" w:line="240" w:lineRule="auto"/>
        <w:ind w:right="360"/>
        <w:jc w:val="both"/>
        <w:rPr>
          <w:rFonts w:ascii="Garamond" w:hAnsi="Garamond"/>
          <w:sz w:val="24"/>
          <w:szCs w:val="24"/>
        </w:rPr>
      </w:pPr>
      <w:r w:rsidRPr="007427BA">
        <w:rPr>
          <w:rFonts w:ascii="Garamond" w:hAnsi="Garamond"/>
          <w:sz w:val="24"/>
          <w:szCs w:val="24"/>
        </w:rPr>
        <w:t xml:space="preserve">Provide an updated </w:t>
      </w:r>
      <w:r w:rsidR="005E6DAA">
        <w:rPr>
          <w:rFonts w:ascii="Garamond" w:hAnsi="Garamond"/>
          <w:sz w:val="24"/>
          <w:szCs w:val="24"/>
        </w:rPr>
        <w:t xml:space="preserve">potential to </w:t>
      </w:r>
      <w:r w:rsidR="003E1AA2">
        <w:rPr>
          <w:rFonts w:ascii="Garamond" w:hAnsi="Garamond"/>
          <w:sz w:val="24"/>
          <w:szCs w:val="24"/>
        </w:rPr>
        <w:t>emit (PTE) spreadsheet</w:t>
      </w:r>
      <w:r w:rsidRPr="007427BA">
        <w:rPr>
          <w:rFonts w:ascii="Garamond" w:hAnsi="Garamond"/>
          <w:sz w:val="24"/>
          <w:szCs w:val="24"/>
        </w:rPr>
        <w:t xml:space="preserve">. </w:t>
      </w:r>
    </w:p>
    <w:p w14:paraId="7DC8777F" w14:textId="77777777" w:rsidR="00756E6E" w:rsidRPr="004C2A83" w:rsidRDefault="00756E6E" w:rsidP="00756E6E">
      <w:pPr>
        <w:tabs>
          <w:tab w:val="right" w:pos="10440"/>
        </w:tabs>
        <w:spacing w:after="0" w:line="240" w:lineRule="auto"/>
        <w:ind w:left="720" w:right="360"/>
        <w:jc w:val="both"/>
        <w:rPr>
          <w:rFonts w:ascii="Garamond" w:hAnsi="Garamond"/>
          <w:sz w:val="24"/>
          <w:szCs w:val="24"/>
        </w:rPr>
      </w:pPr>
    </w:p>
    <w:p w14:paraId="7FBFE260" w14:textId="7121C9BE" w:rsidR="003E1AA2" w:rsidRDefault="00756E6E" w:rsidP="00756E6E">
      <w:pPr>
        <w:tabs>
          <w:tab w:val="right" w:pos="10440"/>
        </w:tabs>
        <w:spacing w:after="0" w:line="240" w:lineRule="auto"/>
        <w:ind w:left="720" w:right="360"/>
        <w:jc w:val="both"/>
        <w:rPr>
          <w:rFonts w:ascii="Garamond" w:hAnsi="Garamond"/>
          <w:sz w:val="24"/>
          <w:szCs w:val="24"/>
        </w:rPr>
      </w:pPr>
      <w:r w:rsidRPr="004C2A83">
        <w:rPr>
          <w:rFonts w:ascii="Garamond" w:hAnsi="Garamond"/>
          <w:sz w:val="24"/>
          <w:szCs w:val="24"/>
          <w:u w:val="single"/>
        </w:rPr>
        <w:t>Discussion</w:t>
      </w:r>
      <w:r w:rsidRPr="00920094">
        <w:rPr>
          <w:rFonts w:ascii="Garamond" w:hAnsi="Garamond"/>
          <w:sz w:val="24"/>
          <w:szCs w:val="24"/>
          <w:u w:val="single"/>
        </w:rPr>
        <w:t>:</w:t>
      </w:r>
      <w:r>
        <w:rPr>
          <w:rFonts w:ascii="Garamond" w:hAnsi="Garamond"/>
          <w:sz w:val="24"/>
          <w:szCs w:val="24"/>
        </w:rPr>
        <w:t xml:space="preserve"> </w:t>
      </w:r>
      <w:r w:rsidR="003E1AA2">
        <w:rPr>
          <w:rFonts w:ascii="Garamond" w:hAnsi="Garamond"/>
          <w:sz w:val="24"/>
          <w:szCs w:val="24"/>
        </w:rPr>
        <w:t>In its application for AQ1524CPT02, 8STAR provided an Attachment 1 – Construction Permit Application Information Reference Table for Alaska LNG Gas Treatment Plant (GTP)</w:t>
      </w:r>
      <w:r w:rsidR="00156954">
        <w:rPr>
          <w:rFonts w:ascii="Garamond" w:hAnsi="Garamond"/>
          <w:sz w:val="24"/>
          <w:szCs w:val="24"/>
        </w:rPr>
        <w:t xml:space="preserve"> (Attachment 1)</w:t>
      </w:r>
      <w:r w:rsidR="003E1AA2">
        <w:rPr>
          <w:rFonts w:ascii="Garamond" w:hAnsi="Garamond"/>
          <w:sz w:val="24"/>
          <w:szCs w:val="24"/>
        </w:rPr>
        <w:t xml:space="preserve">. In the row labeled 52.21(a)(2) – Applicability procedures, it is stated, “The additional information related to GTP “Potential to Emit” (PTE) that was provided in Resource Report 9 (Attachment 4) … has not changed.” When AQ1524CPT01 was issued, the PTEs that were finalized were from a spreadsheet developed by the Department, which revised the PTEs calculated by the Permittee at the time. Consequently, the PTE information provided in Resource Report 9 is not reflective of the PTEs finalized in the issued AQ1524CPT01. Additionally, due to changes such as the changes in assumed baseline emissions for certain pieces of equipment, the Department’s spreadsheet may also not be </w:t>
      </w:r>
      <w:r w:rsidR="002E5336">
        <w:rPr>
          <w:rFonts w:ascii="Garamond" w:hAnsi="Garamond"/>
          <w:sz w:val="24"/>
          <w:szCs w:val="24"/>
        </w:rPr>
        <w:t>up to date</w:t>
      </w:r>
      <w:r w:rsidR="003E1AA2">
        <w:rPr>
          <w:rFonts w:ascii="Garamond" w:hAnsi="Garamond"/>
          <w:sz w:val="24"/>
          <w:szCs w:val="24"/>
        </w:rPr>
        <w:t xml:space="preserve"> with what is being proposed in the application materials for AQ1524CPT02. </w:t>
      </w:r>
      <w:r w:rsidR="002E5336" w:rsidRPr="00703665">
        <w:rPr>
          <w:rFonts w:ascii="Garamond" w:hAnsi="Garamond"/>
          <w:b/>
          <w:bCs/>
          <w:sz w:val="24"/>
          <w:szCs w:val="24"/>
        </w:rPr>
        <w:t xml:space="preserve">Please provide a spreadsheet reflecting the stationary source as it is being proposed in the application for AQ1524CPT02 (i.e., reflecting changes in baseline emissions, changes in proposed controls and/or practices, changes in proposed emissions limits, etc.). The Department has </w:t>
      </w:r>
      <w:r w:rsidR="00E33B2E">
        <w:rPr>
          <w:rFonts w:ascii="Garamond" w:hAnsi="Garamond"/>
          <w:b/>
          <w:bCs/>
          <w:sz w:val="24"/>
          <w:szCs w:val="24"/>
        </w:rPr>
        <w:t>attached</w:t>
      </w:r>
      <w:r w:rsidR="002E5336" w:rsidRPr="00703665">
        <w:rPr>
          <w:rFonts w:ascii="Garamond" w:hAnsi="Garamond"/>
          <w:b/>
          <w:bCs/>
          <w:sz w:val="24"/>
          <w:szCs w:val="24"/>
        </w:rPr>
        <w:t xml:space="preserve"> a copy of the spreadsheet with the final PTEs established in AQ1524PT01 in case it would help as a starting point.</w:t>
      </w:r>
      <w:r w:rsidR="002E5336">
        <w:rPr>
          <w:rFonts w:ascii="Garamond" w:hAnsi="Garamond"/>
          <w:sz w:val="24"/>
          <w:szCs w:val="24"/>
        </w:rPr>
        <w:t xml:space="preserve"> </w:t>
      </w:r>
      <w:r w:rsidR="003E1AA2">
        <w:rPr>
          <w:rFonts w:ascii="Garamond" w:hAnsi="Garamond"/>
          <w:sz w:val="24"/>
          <w:szCs w:val="24"/>
        </w:rPr>
        <w:t xml:space="preserve">   </w:t>
      </w:r>
    </w:p>
    <w:p w14:paraId="0EFCE3DB" w14:textId="77777777" w:rsidR="003E1AA2" w:rsidRDefault="003E1AA2" w:rsidP="00DA156B">
      <w:pPr>
        <w:tabs>
          <w:tab w:val="right" w:pos="10440"/>
        </w:tabs>
        <w:spacing w:after="0" w:line="240" w:lineRule="auto"/>
        <w:ind w:right="360"/>
        <w:jc w:val="both"/>
        <w:rPr>
          <w:rFonts w:ascii="Garamond" w:hAnsi="Garamond"/>
          <w:sz w:val="24"/>
          <w:szCs w:val="24"/>
        </w:rPr>
      </w:pPr>
    </w:p>
    <w:p w14:paraId="4F95EED0" w14:textId="77777777" w:rsidR="00756E6E" w:rsidRPr="00AC4BE7" w:rsidRDefault="00756E6E" w:rsidP="00756E6E">
      <w:pPr>
        <w:tabs>
          <w:tab w:val="right" w:pos="10440"/>
        </w:tabs>
        <w:spacing w:after="0" w:line="240" w:lineRule="auto"/>
        <w:ind w:right="360"/>
        <w:jc w:val="both"/>
        <w:rPr>
          <w:rFonts w:ascii="Garamond" w:hAnsi="Garamond"/>
          <w:b/>
          <w:sz w:val="24"/>
          <w:szCs w:val="24"/>
          <w:u w:val="single"/>
        </w:rPr>
      </w:pPr>
      <w:r w:rsidRPr="00AC4BE7">
        <w:rPr>
          <w:rFonts w:ascii="Garamond" w:hAnsi="Garamond"/>
          <w:b/>
          <w:sz w:val="24"/>
          <w:szCs w:val="24"/>
          <w:u w:val="single"/>
        </w:rPr>
        <w:t>Certification</w:t>
      </w:r>
    </w:p>
    <w:p w14:paraId="45F78032" w14:textId="77777777" w:rsidR="00756E6E" w:rsidRPr="00C01157" w:rsidRDefault="00756E6E" w:rsidP="00756E6E">
      <w:pPr>
        <w:tabs>
          <w:tab w:val="right" w:pos="10440"/>
        </w:tabs>
        <w:spacing w:after="0" w:line="240" w:lineRule="auto"/>
        <w:ind w:right="360"/>
        <w:jc w:val="both"/>
        <w:rPr>
          <w:rFonts w:ascii="Garamond" w:hAnsi="Garamond"/>
          <w:szCs w:val="24"/>
        </w:rPr>
      </w:pPr>
    </w:p>
    <w:p w14:paraId="42FDE7D0" w14:textId="52A32196" w:rsidR="00756E6E" w:rsidRPr="003164F1" w:rsidRDefault="00756E6E" w:rsidP="00756E6E">
      <w:pPr>
        <w:numPr>
          <w:ilvl w:val="0"/>
          <w:numId w:val="3"/>
        </w:numPr>
        <w:tabs>
          <w:tab w:val="right" w:pos="10440"/>
        </w:tabs>
        <w:spacing w:after="0" w:line="240" w:lineRule="auto"/>
        <w:ind w:right="360"/>
        <w:jc w:val="both"/>
        <w:rPr>
          <w:rFonts w:ascii="Garamond" w:hAnsi="Garamond"/>
          <w:sz w:val="24"/>
          <w:szCs w:val="24"/>
        </w:rPr>
      </w:pPr>
      <w:r w:rsidRPr="00590520">
        <w:rPr>
          <w:rFonts w:ascii="Garamond" w:hAnsi="Garamond"/>
          <w:sz w:val="24"/>
          <w:szCs w:val="24"/>
        </w:rPr>
        <w:t>Provide the certification required under 18 AAC 50.205 that the supplemental information submitted in response to the above items is true, accurate, and complete.</w:t>
      </w:r>
      <w:r w:rsidR="00156954">
        <w:rPr>
          <w:rFonts w:ascii="Garamond" w:hAnsi="Garamond"/>
          <w:sz w:val="24"/>
          <w:szCs w:val="24"/>
        </w:rPr>
        <w:t xml:space="preserve"> </w:t>
      </w:r>
    </w:p>
    <w:p w14:paraId="3B16184F" w14:textId="77777777" w:rsidR="00A5417D" w:rsidRPr="00A5417D" w:rsidRDefault="00A5417D" w:rsidP="00A5417D">
      <w:pPr>
        <w:tabs>
          <w:tab w:val="left" w:pos="6120"/>
        </w:tabs>
        <w:spacing w:before="360" w:after="0" w:line="240" w:lineRule="auto"/>
        <w:ind w:right="360"/>
        <w:rPr>
          <w:rFonts w:ascii="Garamond" w:hAnsi="Garamond"/>
          <w:sz w:val="24"/>
          <w:szCs w:val="24"/>
        </w:rPr>
      </w:pPr>
    </w:p>
    <w:sectPr w:rsidR="00A5417D" w:rsidRPr="00A5417D" w:rsidSect="00F37661">
      <w:headerReference w:type="default" r:id="rId20"/>
      <w:headerReference w:type="first" r:id="rId21"/>
      <w:footerReference w:type="first" r:id="rId22"/>
      <w:pgSz w:w="12240" w:h="15840"/>
      <w:pgMar w:top="720" w:right="720" w:bottom="1440" w:left="720" w:header="720" w:footer="432"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351C" w14:textId="77777777" w:rsidR="00180AB2" w:rsidRDefault="00180AB2" w:rsidP="004742F4">
      <w:pPr>
        <w:spacing w:after="0" w:line="240" w:lineRule="auto"/>
      </w:pPr>
      <w:r>
        <w:separator/>
      </w:r>
    </w:p>
  </w:endnote>
  <w:endnote w:type="continuationSeparator" w:id="0">
    <w:p w14:paraId="0B6A6D4D" w14:textId="77777777" w:rsidR="00180AB2" w:rsidRDefault="00180AB2" w:rsidP="004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7627" w14:textId="30B82C88" w:rsidR="00826DC3" w:rsidRDefault="00826DC3" w:rsidP="009118B3">
    <w:pPr>
      <w:pStyle w:val="Footer"/>
      <w:tabs>
        <w:tab w:val="clear" w:pos="4680"/>
        <w:tab w:val="clear" w:pos="9360"/>
      </w:tabs>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3CC" w14:textId="77777777" w:rsidR="00B311CE" w:rsidRDefault="00B311CE" w:rsidP="00B311CE">
    <w:pPr>
      <w:pStyle w:val="Footer"/>
      <w:jc w:val="center"/>
      <w:rPr>
        <w:rFonts w:ascii="Garamond" w:hAnsi="Garamond"/>
        <w:i/>
        <w:color w:val="215868" w:themeColor="accent5" w:themeShade="80"/>
        <w:sz w:val="28"/>
        <w:szCs w:val="28"/>
      </w:rPr>
    </w:pPr>
    <w:r>
      <w:rPr>
        <w:rFonts w:ascii="Garamond" w:hAnsi="Garamond"/>
        <w:i/>
        <w:color w:val="215868" w:themeColor="accent5" w:themeShade="80"/>
        <w:sz w:val="28"/>
        <w:szCs w:val="28"/>
      </w:rPr>
      <w:t>Clean Air</w:t>
    </w:r>
  </w:p>
  <w:p w14:paraId="57F7C576" w14:textId="77777777" w:rsidR="00B311CE" w:rsidRDefault="00B31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D863" w14:textId="77777777" w:rsidR="00756E6E" w:rsidRDefault="0075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A80A" w14:textId="77777777" w:rsidR="00180AB2" w:rsidRDefault="00180AB2" w:rsidP="004742F4">
      <w:pPr>
        <w:spacing w:after="0" w:line="240" w:lineRule="auto"/>
      </w:pPr>
      <w:r>
        <w:separator/>
      </w:r>
    </w:p>
  </w:footnote>
  <w:footnote w:type="continuationSeparator" w:id="0">
    <w:p w14:paraId="4E20A3E7" w14:textId="77777777" w:rsidR="00180AB2" w:rsidRDefault="00180AB2" w:rsidP="004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B0F7" w14:textId="77777777" w:rsidR="00893DFE" w:rsidRDefault="00000000">
    <w:pPr>
      <w:pStyle w:val="Header"/>
    </w:pPr>
    <w:r>
      <w:rPr>
        <w:noProof/>
      </w:rPr>
      <w:pict w14:anchorId="1B72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8" o:spid="_x0000_s1026" type="#_x0000_t75" style="position:absolute;margin-left:0;margin-top:0;width:612pt;height:11in;z-index:-251657216;mso-position-horizontal:center;mso-position-horizontal-relative:margin;mso-position-vertical:center;mso-position-vertical-relative:margin" o:allowincell="f">
          <v:imagedata r:id="rId1" o:title="AK Watermark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73F3" w14:textId="17364FEC" w:rsidR="00D44573" w:rsidRPr="00FC04D9" w:rsidRDefault="00D54D74" w:rsidP="00955F0B">
    <w:pPr>
      <w:pStyle w:val="Header"/>
      <w:ind w:left="720" w:right="720"/>
      <w:rPr>
        <w:rFonts w:ascii="Garamond" w:hAnsi="Garamond"/>
        <w:sz w:val="20"/>
        <w:szCs w:val="20"/>
      </w:rPr>
    </w:pPr>
    <w:r w:rsidRPr="00FC04D9">
      <w:rPr>
        <w:rFonts w:ascii="Garamond" w:hAnsi="Garamond"/>
        <w:sz w:val="20"/>
        <w:szCs w:val="20"/>
      </w:rPr>
      <w:t>8 Star Alaska, LLC</w:t>
    </w:r>
    <w:r w:rsidR="00D44573" w:rsidRPr="00FC04D9">
      <w:rPr>
        <w:rFonts w:ascii="Garamond" w:hAnsi="Garamond"/>
        <w:sz w:val="20"/>
        <w:szCs w:val="20"/>
      </w:rPr>
      <w:ptab w:relativeTo="margin" w:alignment="center" w:leader="none"/>
    </w:r>
    <w:r w:rsidR="00D44573" w:rsidRPr="00FC04D9">
      <w:rPr>
        <w:rFonts w:ascii="Garamond" w:hAnsi="Garamond"/>
        <w:sz w:val="20"/>
        <w:szCs w:val="20"/>
      </w:rPr>
      <w:ptab w:relativeTo="margin" w:alignment="right" w:leader="none"/>
    </w:r>
    <w:r w:rsidR="00CD1D81" w:rsidRPr="00FC04D9">
      <w:rPr>
        <w:rFonts w:ascii="Garamond" w:hAnsi="Garamond"/>
        <w:sz w:val="20"/>
        <w:szCs w:val="20"/>
        <w:highlight w:val="green"/>
      </w:rPr>
      <w:fldChar w:fldCharType="begin"/>
    </w:r>
    <w:r w:rsidR="00CD1D81" w:rsidRPr="00FC04D9">
      <w:rPr>
        <w:rFonts w:ascii="Garamond" w:hAnsi="Garamond"/>
        <w:sz w:val="20"/>
        <w:szCs w:val="20"/>
        <w:highlight w:val="green"/>
      </w:rPr>
      <w:instrText xml:space="preserve"> REF DATE \h  \* MERGEFORMAT </w:instrText>
    </w:r>
    <w:r w:rsidR="00CD1D81" w:rsidRPr="00FC04D9">
      <w:rPr>
        <w:rFonts w:ascii="Garamond" w:hAnsi="Garamond"/>
        <w:sz w:val="20"/>
        <w:szCs w:val="20"/>
        <w:highlight w:val="green"/>
      </w:rPr>
    </w:r>
    <w:r w:rsidR="00CD1D81" w:rsidRPr="00FC04D9">
      <w:rPr>
        <w:rFonts w:ascii="Garamond" w:hAnsi="Garamond"/>
        <w:sz w:val="20"/>
        <w:szCs w:val="20"/>
        <w:highlight w:val="green"/>
      </w:rPr>
      <w:fldChar w:fldCharType="separate"/>
    </w:r>
    <w:r w:rsidR="00F37661" w:rsidRPr="00F37661">
      <w:rPr>
        <w:rFonts w:ascii="Garamond" w:hAnsi="Garamond"/>
        <w:noProof/>
        <w:sz w:val="20"/>
        <w:szCs w:val="20"/>
      </w:rPr>
      <w:t>December 03,</w:t>
    </w:r>
    <w:r w:rsidR="00F37661" w:rsidRPr="00F37661">
      <w:rPr>
        <w:rFonts w:ascii="Garamond" w:eastAsia="Calibri" w:hAnsi="Garamond" w:cs="Times New Roman"/>
        <w:noProof/>
        <w:sz w:val="20"/>
        <w:szCs w:val="20"/>
      </w:rPr>
      <w:t xml:space="preserve"> 2025</w:t>
    </w:r>
    <w:r w:rsidR="00CD1D81" w:rsidRPr="00FC04D9">
      <w:rPr>
        <w:rFonts w:ascii="Garamond" w:hAnsi="Garamond"/>
        <w:sz w:val="20"/>
        <w:szCs w:val="20"/>
        <w:highlight w:val="green"/>
      </w:rPr>
      <w:fldChar w:fldCharType="end"/>
    </w:r>
  </w:p>
  <w:p w14:paraId="42369A31" w14:textId="2982D459" w:rsidR="00D44573" w:rsidRPr="00FC04D9" w:rsidRDefault="00D54D74" w:rsidP="00955F0B">
    <w:pPr>
      <w:pStyle w:val="Header"/>
      <w:tabs>
        <w:tab w:val="clear" w:pos="4680"/>
        <w:tab w:val="clear" w:pos="9360"/>
        <w:tab w:val="right" w:pos="8010"/>
      </w:tabs>
      <w:ind w:left="720" w:right="720"/>
      <w:rPr>
        <w:sz w:val="20"/>
        <w:szCs w:val="20"/>
      </w:rPr>
    </w:pPr>
    <w:r w:rsidRPr="00FC04D9">
      <w:rPr>
        <w:rFonts w:ascii="Garamond" w:hAnsi="Garamond"/>
        <w:sz w:val="20"/>
        <w:szCs w:val="20"/>
      </w:rPr>
      <w:t>Gas Treatment Plant</w:t>
    </w:r>
    <w:r w:rsidR="00D44573" w:rsidRPr="00FC04D9">
      <w:rPr>
        <w:rFonts w:ascii="Garamond" w:hAnsi="Garamond"/>
        <w:sz w:val="20"/>
        <w:szCs w:val="20"/>
      </w:rPr>
      <w:ptab w:relativeTo="margin" w:alignment="right" w:leader="none"/>
    </w:r>
    <w:r w:rsidR="00A5417D" w:rsidRPr="00FC04D9">
      <w:rPr>
        <w:rFonts w:ascii="Garamond" w:hAnsi="Garamond"/>
        <w:sz w:val="20"/>
        <w:szCs w:val="20"/>
      </w:rPr>
      <w:t>AQ</w:t>
    </w:r>
    <w:r w:rsidRPr="00FC04D9">
      <w:rPr>
        <w:rFonts w:ascii="Garamond" w:hAnsi="Garamond"/>
        <w:sz w:val="20"/>
        <w:szCs w:val="20"/>
      </w:rPr>
      <w:t>1524</w:t>
    </w:r>
    <w:r w:rsidR="00A5417D" w:rsidRPr="00FC04D9">
      <w:rPr>
        <w:rFonts w:ascii="Garamond" w:hAnsi="Garamond"/>
        <w:sz w:val="20"/>
        <w:szCs w:val="20"/>
      </w:rPr>
      <w:t>CPT0</w:t>
    </w:r>
    <w:r w:rsidRPr="00FC04D9">
      <w:rPr>
        <w:rFonts w:ascii="Garamond" w:hAnsi="Garamond"/>
        <w:sz w:val="20"/>
        <w:szCs w:val="20"/>
      </w:rPr>
      <w:t>2</w:t>
    </w:r>
    <w:r w:rsidR="00A5417D" w:rsidRPr="00FC04D9">
      <w:rPr>
        <w:rFonts w:ascii="Garamond" w:hAnsi="Garamond"/>
        <w:sz w:val="20"/>
        <w:szCs w:val="20"/>
      </w:rPr>
      <w:t xml:space="preserve"> Information Request</w:t>
    </w:r>
  </w:p>
  <w:p w14:paraId="5B7FAAE3" w14:textId="77777777" w:rsidR="00580FC4" w:rsidRPr="00955F0B" w:rsidRDefault="00580FC4" w:rsidP="00D44573">
    <w:pPr>
      <w:pStyle w:val="Header"/>
      <w:ind w:left="720"/>
      <w:rPr>
        <w:rFonts w:ascii="Garamond" w:hAnsi="Garamond"/>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869A" w14:textId="726F21FB" w:rsidR="00893DFE" w:rsidRDefault="004E5333" w:rsidP="004F5020">
    <w:pPr>
      <w:pStyle w:val="Header"/>
      <w:ind w:left="-720"/>
    </w:pPr>
    <w:r>
      <w:rPr>
        <w:noProof/>
      </w:rPr>
      <w:drawing>
        <wp:anchor distT="0" distB="0" distL="114300" distR="114300" simplePos="0" relativeHeight="251661312" behindDoc="0" locked="0" layoutInCell="1" allowOverlap="1" wp14:anchorId="34E8517F" wp14:editId="66C49D03">
          <wp:simplePos x="0" y="0"/>
          <wp:positionH relativeFrom="page">
            <wp:posOffset>0</wp:posOffset>
          </wp:positionH>
          <wp:positionV relativeFrom="paragraph">
            <wp:posOffset>-445135</wp:posOffset>
          </wp:positionV>
          <wp:extent cx="7827645" cy="454660"/>
          <wp:effectExtent l="0" t="0" r="1905" b="2540"/>
          <wp:wrapSquare wrapText="bothSides"/>
          <wp:docPr id="328574687" name="Picture 328574687" descr="solid blue color bar f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74687" name="Picture 328574687" descr="solid blue color bar for formatting"/>
                  <pic:cNvPicPr/>
                </pic:nvPicPr>
                <pic:blipFill rotWithShape="1">
                  <a:blip r:embed="rId1" cstate="print">
                    <a:extLst>
                      <a:ext uri="{28A0092B-C50C-407E-A947-70E740481C1C}">
                        <a14:useLocalDpi xmlns:a14="http://schemas.microsoft.com/office/drawing/2010/main" val="0"/>
                      </a:ext>
                    </a:extLst>
                  </a:blip>
                  <a:srcRect l="1142" r="171"/>
                  <a:stretch/>
                </pic:blipFill>
                <pic:spPr bwMode="auto">
                  <a:xfrm>
                    <a:off x="0" y="0"/>
                    <a:ext cx="7827645" cy="45466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r w:rsidR="00000000">
      <w:rPr>
        <w:noProof/>
      </w:rPr>
      <w:pict w14:anchorId="1E4FD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7" o:spid="_x0000_s1025" type="#_x0000_t75" style="position:absolute;left:0;text-align:left;margin-left:0;margin-top:0;width:612pt;height:11in;z-index:-251658240;mso-position-horizontal:center;mso-position-horizontal-relative:margin;mso-position-vertical:center;mso-position-vertical-relative:margin" o:allowincell="f">
          <v:imagedata r:id="rId2" o:title="AK Watermark (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A7E" w14:textId="3E733817" w:rsidR="005E503C" w:rsidRPr="00FC04D9" w:rsidRDefault="005E503C" w:rsidP="00955F0B">
    <w:pPr>
      <w:pStyle w:val="Header"/>
      <w:ind w:left="720" w:right="720"/>
      <w:rPr>
        <w:rFonts w:ascii="Garamond" w:hAnsi="Garamond"/>
        <w:sz w:val="20"/>
        <w:szCs w:val="20"/>
      </w:rPr>
    </w:pPr>
    <w:r w:rsidRPr="00FC04D9">
      <w:rPr>
        <w:rFonts w:ascii="Garamond" w:hAnsi="Garamond"/>
        <w:sz w:val="20"/>
        <w:szCs w:val="20"/>
      </w:rPr>
      <w:t>8 Star Alaska, LLC</w:t>
    </w:r>
    <w:r w:rsidRPr="00FC04D9">
      <w:rPr>
        <w:rFonts w:ascii="Garamond" w:hAnsi="Garamond"/>
        <w:sz w:val="20"/>
        <w:szCs w:val="20"/>
      </w:rPr>
      <w:ptab w:relativeTo="margin" w:alignment="center" w:leader="none"/>
    </w:r>
    <w:r w:rsidRPr="00FC04D9">
      <w:rPr>
        <w:rFonts w:ascii="Garamond" w:hAnsi="Garamond"/>
        <w:sz w:val="20"/>
        <w:szCs w:val="20"/>
      </w:rPr>
      <w:ptab w:relativeTo="margin" w:alignment="right" w:leader="none"/>
    </w:r>
    <w:r w:rsidRPr="00FC04D9">
      <w:rPr>
        <w:rFonts w:ascii="Garamond" w:hAnsi="Garamond"/>
        <w:sz w:val="20"/>
        <w:szCs w:val="20"/>
        <w:highlight w:val="green"/>
      </w:rPr>
      <w:fldChar w:fldCharType="begin"/>
    </w:r>
    <w:r w:rsidRPr="00FC04D9">
      <w:rPr>
        <w:rFonts w:ascii="Garamond" w:hAnsi="Garamond"/>
        <w:sz w:val="20"/>
        <w:szCs w:val="20"/>
        <w:highlight w:val="green"/>
      </w:rPr>
      <w:instrText xml:space="preserve"> REF DATE \h  \* MERGEFORMAT </w:instrText>
    </w:r>
    <w:r w:rsidRPr="00FC04D9">
      <w:rPr>
        <w:rFonts w:ascii="Garamond" w:hAnsi="Garamond"/>
        <w:sz w:val="20"/>
        <w:szCs w:val="20"/>
        <w:highlight w:val="green"/>
      </w:rPr>
    </w:r>
    <w:r w:rsidRPr="00FC04D9">
      <w:rPr>
        <w:rFonts w:ascii="Garamond" w:hAnsi="Garamond"/>
        <w:sz w:val="20"/>
        <w:szCs w:val="20"/>
        <w:highlight w:val="green"/>
      </w:rPr>
      <w:fldChar w:fldCharType="separate"/>
    </w:r>
    <w:r w:rsidRPr="00F37661">
      <w:rPr>
        <w:rFonts w:ascii="Garamond" w:hAnsi="Garamond"/>
        <w:noProof/>
        <w:sz w:val="20"/>
        <w:szCs w:val="20"/>
      </w:rPr>
      <w:t>December 03,</w:t>
    </w:r>
    <w:r w:rsidRPr="00F37661">
      <w:rPr>
        <w:rFonts w:ascii="Garamond" w:eastAsia="Calibri" w:hAnsi="Garamond" w:cs="Times New Roman"/>
        <w:noProof/>
        <w:sz w:val="20"/>
        <w:szCs w:val="20"/>
      </w:rPr>
      <w:t xml:space="preserve"> 2025</w:t>
    </w:r>
    <w:r w:rsidRPr="00FC04D9">
      <w:rPr>
        <w:rFonts w:ascii="Garamond" w:hAnsi="Garamond"/>
        <w:sz w:val="20"/>
        <w:szCs w:val="20"/>
        <w:highlight w:val="green"/>
      </w:rPr>
      <w:fldChar w:fldCharType="end"/>
    </w:r>
  </w:p>
  <w:p w14:paraId="700693A4" w14:textId="77777777" w:rsidR="005E503C" w:rsidRPr="00FC04D9" w:rsidRDefault="005E503C" w:rsidP="00955F0B">
    <w:pPr>
      <w:pStyle w:val="Header"/>
      <w:tabs>
        <w:tab w:val="clear" w:pos="4680"/>
        <w:tab w:val="clear" w:pos="9360"/>
        <w:tab w:val="right" w:pos="8010"/>
      </w:tabs>
      <w:ind w:left="720" w:right="720"/>
      <w:rPr>
        <w:sz w:val="20"/>
        <w:szCs w:val="20"/>
      </w:rPr>
    </w:pPr>
    <w:r w:rsidRPr="00FC04D9">
      <w:rPr>
        <w:rFonts w:ascii="Garamond" w:hAnsi="Garamond"/>
        <w:sz w:val="20"/>
        <w:szCs w:val="20"/>
      </w:rPr>
      <w:t>Gas Treatment Plant</w:t>
    </w:r>
    <w:r w:rsidRPr="00FC04D9">
      <w:rPr>
        <w:rFonts w:ascii="Garamond" w:hAnsi="Garamond"/>
        <w:sz w:val="20"/>
        <w:szCs w:val="20"/>
      </w:rPr>
      <w:ptab w:relativeTo="margin" w:alignment="right" w:leader="none"/>
    </w:r>
    <w:r w:rsidRPr="00FC04D9">
      <w:rPr>
        <w:rFonts w:ascii="Garamond" w:hAnsi="Garamond"/>
        <w:sz w:val="20"/>
        <w:szCs w:val="20"/>
      </w:rPr>
      <w:t>AQ1524CPT02 Information Request</w:t>
    </w:r>
  </w:p>
  <w:p w14:paraId="475ADBC3" w14:textId="77777777" w:rsidR="005E503C" w:rsidRPr="00955F0B" w:rsidRDefault="005E503C" w:rsidP="00D44573">
    <w:pPr>
      <w:pStyle w:val="Header"/>
      <w:ind w:left="720"/>
      <w:rPr>
        <w:rFonts w:ascii="Garamond" w:hAnsi="Garamond"/>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8D52" w14:textId="0F31AD0A" w:rsidR="00A5417D" w:rsidRDefault="00A5417D" w:rsidP="004F5020">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EA2"/>
    <w:multiLevelType w:val="hybridMultilevel"/>
    <w:tmpl w:val="A2D69BB6"/>
    <w:lvl w:ilvl="0" w:tplc="04090001">
      <w:start w:val="1"/>
      <w:numFmt w:val="bullet"/>
      <w:lvlText w:val=""/>
      <w:lvlJc w:val="left"/>
      <w:pPr>
        <w:ind w:left="1684" w:hanging="360"/>
      </w:pPr>
      <w:rPr>
        <w:rFonts w:ascii="Symbol" w:hAnsi="Symbol" w:hint="default"/>
      </w:rPr>
    </w:lvl>
    <w:lvl w:ilvl="1" w:tplc="04090003">
      <w:start w:val="1"/>
      <w:numFmt w:val="bullet"/>
      <w:lvlText w:val="o"/>
      <w:lvlJc w:val="left"/>
      <w:pPr>
        <w:ind w:left="2404" w:hanging="360"/>
      </w:pPr>
      <w:rPr>
        <w:rFonts w:ascii="Courier New" w:hAnsi="Courier New" w:cs="Courier New" w:hint="default"/>
      </w:rPr>
    </w:lvl>
    <w:lvl w:ilvl="2" w:tplc="04090005">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31332D0B"/>
    <w:multiLevelType w:val="hybridMultilevel"/>
    <w:tmpl w:val="61E653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87961D3"/>
    <w:multiLevelType w:val="hybridMultilevel"/>
    <w:tmpl w:val="5412ACA0"/>
    <w:lvl w:ilvl="0" w:tplc="EEE2171A">
      <w:start w:val="1"/>
      <w:numFmt w:val="bullet"/>
      <w:lvlText w:val=""/>
      <w:lvlJc w:val="left"/>
      <w:pPr>
        <w:ind w:left="720" w:hanging="360"/>
      </w:pPr>
      <w:rPr>
        <w:rFonts w:ascii="Symbol" w:hAnsi="Symbol"/>
      </w:rPr>
    </w:lvl>
    <w:lvl w:ilvl="1" w:tplc="C35AD17C">
      <w:start w:val="1"/>
      <w:numFmt w:val="bullet"/>
      <w:lvlText w:val=""/>
      <w:lvlJc w:val="left"/>
      <w:pPr>
        <w:ind w:left="720" w:hanging="360"/>
      </w:pPr>
      <w:rPr>
        <w:rFonts w:ascii="Symbol" w:hAnsi="Symbol"/>
      </w:rPr>
    </w:lvl>
    <w:lvl w:ilvl="2" w:tplc="174AEA4E">
      <w:start w:val="1"/>
      <w:numFmt w:val="bullet"/>
      <w:lvlText w:val=""/>
      <w:lvlJc w:val="left"/>
      <w:pPr>
        <w:ind w:left="720" w:hanging="360"/>
      </w:pPr>
      <w:rPr>
        <w:rFonts w:ascii="Symbol" w:hAnsi="Symbol"/>
      </w:rPr>
    </w:lvl>
    <w:lvl w:ilvl="3" w:tplc="447EEDD6">
      <w:start w:val="1"/>
      <w:numFmt w:val="bullet"/>
      <w:lvlText w:val=""/>
      <w:lvlJc w:val="left"/>
      <w:pPr>
        <w:ind w:left="720" w:hanging="360"/>
      </w:pPr>
      <w:rPr>
        <w:rFonts w:ascii="Symbol" w:hAnsi="Symbol"/>
      </w:rPr>
    </w:lvl>
    <w:lvl w:ilvl="4" w:tplc="CFCA3214">
      <w:start w:val="1"/>
      <w:numFmt w:val="bullet"/>
      <w:lvlText w:val=""/>
      <w:lvlJc w:val="left"/>
      <w:pPr>
        <w:ind w:left="720" w:hanging="360"/>
      </w:pPr>
      <w:rPr>
        <w:rFonts w:ascii="Symbol" w:hAnsi="Symbol"/>
      </w:rPr>
    </w:lvl>
    <w:lvl w:ilvl="5" w:tplc="A5D6A15C">
      <w:start w:val="1"/>
      <w:numFmt w:val="bullet"/>
      <w:lvlText w:val=""/>
      <w:lvlJc w:val="left"/>
      <w:pPr>
        <w:ind w:left="720" w:hanging="360"/>
      </w:pPr>
      <w:rPr>
        <w:rFonts w:ascii="Symbol" w:hAnsi="Symbol"/>
      </w:rPr>
    </w:lvl>
    <w:lvl w:ilvl="6" w:tplc="E89A0A32">
      <w:start w:val="1"/>
      <w:numFmt w:val="bullet"/>
      <w:lvlText w:val=""/>
      <w:lvlJc w:val="left"/>
      <w:pPr>
        <w:ind w:left="720" w:hanging="360"/>
      </w:pPr>
      <w:rPr>
        <w:rFonts w:ascii="Symbol" w:hAnsi="Symbol"/>
      </w:rPr>
    </w:lvl>
    <w:lvl w:ilvl="7" w:tplc="98AEF73A">
      <w:start w:val="1"/>
      <w:numFmt w:val="bullet"/>
      <w:lvlText w:val=""/>
      <w:lvlJc w:val="left"/>
      <w:pPr>
        <w:ind w:left="720" w:hanging="360"/>
      </w:pPr>
      <w:rPr>
        <w:rFonts w:ascii="Symbol" w:hAnsi="Symbol"/>
      </w:rPr>
    </w:lvl>
    <w:lvl w:ilvl="8" w:tplc="03EA8B80">
      <w:start w:val="1"/>
      <w:numFmt w:val="bullet"/>
      <w:lvlText w:val=""/>
      <w:lvlJc w:val="left"/>
      <w:pPr>
        <w:ind w:left="720" w:hanging="360"/>
      </w:pPr>
      <w:rPr>
        <w:rFonts w:ascii="Symbol" w:hAnsi="Symbol"/>
      </w:rPr>
    </w:lvl>
  </w:abstractNum>
  <w:abstractNum w:abstractNumId="3" w15:restartNumberingAfterBreak="0">
    <w:nsid w:val="62162BBA"/>
    <w:multiLevelType w:val="hybridMultilevel"/>
    <w:tmpl w:val="6A1C4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BF1523"/>
    <w:multiLevelType w:val="hybridMultilevel"/>
    <w:tmpl w:val="20E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375915">
    <w:abstractNumId w:val="4"/>
  </w:num>
  <w:num w:numId="2" w16cid:durableId="672143302">
    <w:abstractNumId w:val="2"/>
  </w:num>
  <w:num w:numId="3" w16cid:durableId="1855535575">
    <w:abstractNumId w:val="1"/>
  </w:num>
  <w:num w:numId="4" w16cid:durableId="2026902155">
    <w:abstractNumId w:val="0"/>
  </w:num>
  <w:num w:numId="5" w16cid:durableId="425349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69"/>
    <w:rsid w:val="00003FEB"/>
    <w:rsid w:val="00006328"/>
    <w:rsid w:val="00020E3A"/>
    <w:rsid w:val="0002542B"/>
    <w:rsid w:val="00037636"/>
    <w:rsid w:val="00055A08"/>
    <w:rsid w:val="00061DC3"/>
    <w:rsid w:val="000650FA"/>
    <w:rsid w:val="00075470"/>
    <w:rsid w:val="00076E87"/>
    <w:rsid w:val="00081E4B"/>
    <w:rsid w:val="00092FD9"/>
    <w:rsid w:val="0009443F"/>
    <w:rsid w:val="000A2DFE"/>
    <w:rsid w:val="000B1A52"/>
    <w:rsid w:val="000B4F42"/>
    <w:rsid w:val="000C5A5D"/>
    <w:rsid w:val="000D3DF3"/>
    <w:rsid w:val="000D7A70"/>
    <w:rsid w:val="000E1635"/>
    <w:rsid w:val="000E5E79"/>
    <w:rsid w:val="000F3EF3"/>
    <w:rsid w:val="000F6B3F"/>
    <w:rsid w:val="00111507"/>
    <w:rsid w:val="0011241C"/>
    <w:rsid w:val="00113240"/>
    <w:rsid w:val="00116AE5"/>
    <w:rsid w:val="001200D8"/>
    <w:rsid w:val="00120F8A"/>
    <w:rsid w:val="00125322"/>
    <w:rsid w:val="0013117C"/>
    <w:rsid w:val="001314D2"/>
    <w:rsid w:val="001430EB"/>
    <w:rsid w:val="00147D9A"/>
    <w:rsid w:val="00156954"/>
    <w:rsid w:val="00165093"/>
    <w:rsid w:val="0016572A"/>
    <w:rsid w:val="00176B92"/>
    <w:rsid w:val="00180AB2"/>
    <w:rsid w:val="00184554"/>
    <w:rsid w:val="00184AA7"/>
    <w:rsid w:val="00194095"/>
    <w:rsid w:val="0019751F"/>
    <w:rsid w:val="001B23F1"/>
    <w:rsid w:val="001B2AE1"/>
    <w:rsid w:val="001B3B14"/>
    <w:rsid w:val="001B4ACA"/>
    <w:rsid w:val="001C71CC"/>
    <w:rsid w:val="001D0B3C"/>
    <w:rsid w:val="001D56FC"/>
    <w:rsid w:val="001E2660"/>
    <w:rsid w:val="001F368C"/>
    <w:rsid w:val="001F59EC"/>
    <w:rsid w:val="0022019F"/>
    <w:rsid w:val="00227F1E"/>
    <w:rsid w:val="00230A2F"/>
    <w:rsid w:val="00232360"/>
    <w:rsid w:val="00233A4C"/>
    <w:rsid w:val="00233B65"/>
    <w:rsid w:val="00233DD2"/>
    <w:rsid w:val="00237AAA"/>
    <w:rsid w:val="002432F5"/>
    <w:rsid w:val="002468F4"/>
    <w:rsid w:val="00255B43"/>
    <w:rsid w:val="00262147"/>
    <w:rsid w:val="00263764"/>
    <w:rsid w:val="00272FE5"/>
    <w:rsid w:val="002830EC"/>
    <w:rsid w:val="00285678"/>
    <w:rsid w:val="00296C0D"/>
    <w:rsid w:val="002A1251"/>
    <w:rsid w:val="002A5F77"/>
    <w:rsid w:val="002B745C"/>
    <w:rsid w:val="002C1DD7"/>
    <w:rsid w:val="002C5E2B"/>
    <w:rsid w:val="002D0E83"/>
    <w:rsid w:val="002D1004"/>
    <w:rsid w:val="002D22E4"/>
    <w:rsid w:val="002D42F4"/>
    <w:rsid w:val="002E5336"/>
    <w:rsid w:val="002F5B59"/>
    <w:rsid w:val="002F60D9"/>
    <w:rsid w:val="002F72D7"/>
    <w:rsid w:val="002F7D55"/>
    <w:rsid w:val="00315263"/>
    <w:rsid w:val="0032332F"/>
    <w:rsid w:val="00334176"/>
    <w:rsid w:val="003468F1"/>
    <w:rsid w:val="00346A68"/>
    <w:rsid w:val="00356428"/>
    <w:rsid w:val="003615D6"/>
    <w:rsid w:val="00366004"/>
    <w:rsid w:val="003661D9"/>
    <w:rsid w:val="003722B0"/>
    <w:rsid w:val="0038238D"/>
    <w:rsid w:val="00384283"/>
    <w:rsid w:val="0039070A"/>
    <w:rsid w:val="003A0D68"/>
    <w:rsid w:val="003A215C"/>
    <w:rsid w:val="003A3827"/>
    <w:rsid w:val="003B49C7"/>
    <w:rsid w:val="003C28BE"/>
    <w:rsid w:val="003D08FF"/>
    <w:rsid w:val="003D0F55"/>
    <w:rsid w:val="003E014A"/>
    <w:rsid w:val="003E0D47"/>
    <w:rsid w:val="003E1AA2"/>
    <w:rsid w:val="003E2F03"/>
    <w:rsid w:val="003F6137"/>
    <w:rsid w:val="003F71AC"/>
    <w:rsid w:val="003F78F2"/>
    <w:rsid w:val="00413E84"/>
    <w:rsid w:val="00413EB9"/>
    <w:rsid w:val="00414442"/>
    <w:rsid w:val="00420FD1"/>
    <w:rsid w:val="0042483A"/>
    <w:rsid w:val="00425339"/>
    <w:rsid w:val="00432EEF"/>
    <w:rsid w:val="004421E2"/>
    <w:rsid w:val="00455EAE"/>
    <w:rsid w:val="00461800"/>
    <w:rsid w:val="004742F4"/>
    <w:rsid w:val="004859F9"/>
    <w:rsid w:val="00497FB6"/>
    <w:rsid w:val="004A3350"/>
    <w:rsid w:val="004A36D8"/>
    <w:rsid w:val="004A4C8B"/>
    <w:rsid w:val="004A611E"/>
    <w:rsid w:val="004A7106"/>
    <w:rsid w:val="004B4763"/>
    <w:rsid w:val="004C0235"/>
    <w:rsid w:val="004C0C10"/>
    <w:rsid w:val="004C1A16"/>
    <w:rsid w:val="004C2443"/>
    <w:rsid w:val="004C4D0B"/>
    <w:rsid w:val="004D4CA5"/>
    <w:rsid w:val="004E4EF5"/>
    <w:rsid w:val="004E5333"/>
    <w:rsid w:val="004E6DBD"/>
    <w:rsid w:val="004F0205"/>
    <w:rsid w:val="004F104C"/>
    <w:rsid w:val="004F5020"/>
    <w:rsid w:val="004F55A6"/>
    <w:rsid w:val="00502723"/>
    <w:rsid w:val="005036DC"/>
    <w:rsid w:val="005054A9"/>
    <w:rsid w:val="0051155F"/>
    <w:rsid w:val="005147AF"/>
    <w:rsid w:val="005170B7"/>
    <w:rsid w:val="005238C2"/>
    <w:rsid w:val="00536A9A"/>
    <w:rsid w:val="005420C7"/>
    <w:rsid w:val="00543E1C"/>
    <w:rsid w:val="005478D1"/>
    <w:rsid w:val="005502B3"/>
    <w:rsid w:val="00552BA4"/>
    <w:rsid w:val="00554D37"/>
    <w:rsid w:val="005750EA"/>
    <w:rsid w:val="00580FC4"/>
    <w:rsid w:val="00585411"/>
    <w:rsid w:val="00591601"/>
    <w:rsid w:val="00591947"/>
    <w:rsid w:val="0059704F"/>
    <w:rsid w:val="005A334C"/>
    <w:rsid w:val="005D2FBF"/>
    <w:rsid w:val="005D3460"/>
    <w:rsid w:val="005E503C"/>
    <w:rsid w:val="005E6DAA"/>
    <w:rsid w:val="005F02F3"/>
    <w:rsid w:val="0060166E"/>
    <w:rsid w:val="00614356"/>
    <w:rsid w:val="00621FEC"/>
    <w:rsid w:val="00633799"/>
    <w:rsid w:val="00640938"/>
    <w:rsid w:val="00640AEF"/>
    <w:rsid w:val="006523A8"/>
    <w:rsid w:val="00667AE6"/>
    <w:rsid w:val="00675380"/>
    <w:rsid w:val="00677069"/>
    <w:rsid w:val="00684F09"/>
    <w:rsid w:val="0069283B"/>
    <w:rsid w:val="006A00F8"/>
    <w:rsid w:val="006A21AA"/>
    <w:rsid w:val="006A5F7E"/>
    <w:rsid w:val="006B5787"/>
    <w:rsid w:val="006B774D"/>
    <w:rsid w:val="006C5FA1"/>
    <w:rsid w:val="006D73E5"/>
    <w:rsid w:val="006E31A8"/>
    <w:rsid w:val="006E6CC9"/>
    <w:rsid w:val="006E751A"/>
    <w:rsid w:val="006F12F6"/>
    <w:rsid w:val="00700D08"/>
    <w:rsid w:val="00703228"/>
    <w:rsid w:val="00703665"/>
    <w:rsid w:val="00715842"/>
    <w:rsid w:val="00716363"/>
    <w:rsid w:val="00720A93"/>
    <w:rsid w:val="0073253E"/>
    <w:rsid w:val="0073585C"/>
    <w:rsid w:val="0074139E"/>
    <w:rsid w:val="007427BA"/>
    <w:rsid w:val="0075246A"/>
    <w:rsid w:val="00756E6E"/>
    <w:rsid w:val="00763783"/>
    <w:rsid w:val="00780215"/>
    <w:rsid w:val="00785FE5"/>
    <w:rsid w:val="00795351"/>
    <w:rsid w:val="0079606B"/>
    <w:rsid w:val="007A41AA"/>
    <w:rsid w:val="007A5261"/>
    <w:rsid w:val="007B322F"/>
    <w:rsid w:val="007C0E7F"/>
    <w:rsid w:val="007C76BD"/>
    <w:rsid w:val="007D1482"/>
    <w:rsid w:val="007D165B"/>
    <w:rsid w:val="007D4248"/>
    <w:rsid w:val="007E56B0"/>
    <w:rsid w:val="0080772A"/>
    <w:rsid w:val="0082217E"/>
    <w:rsid w:val="008231D5"/>
    <w:rsid w:val="00826DC3"/>
    <w:rsid w:val="00840B88"/>
    <w:rsid w:val="00842AB7"/>
    <w:rsid w:val="00842E7F"/>
    <w:rsid w:val="00846BD1"/>
    <w:rsid w:val="0085460D"/>
    <w:rsid w:val="0086360F"/>
    <w:rsid w:val="00864938"/>
    <w:rsid w:val="00866BBF"/>
    <w:rsid w:val="008676E2"/>
    <w:rsid w:val="008814F8"/>
    <w:rsid w:val="0088484D"/>
    <w:rsid w:val="00884E94"/>
    <w:rsid w:val="00885A1D"/>
    <w:rsid w:val="00893DFE"/>
    <w:rsid w:val="00895C1A"/>
    <w:rsid w:val="008A29D5"/>
    <w:rsid w:val="008A44A0"/>
    <w:rsid w:val="008B11AE"/>
    <w:rsid w:val="008B137D"/>
    <w:rsid w:val="008B4234"/>
    <w:rsid w:val="008B6F64"/>
    <w:rsid w:val="008C67B4"/>
    <w:rsid w:val="008E0603"/>
    <w:rsid w:val="008E4F86"/>
    <w:rsid w:val="009118B3"/>
    <w:rsid w:val="0091620C"/>
    <w:rsid w:val="00920094"/>
    <w:rsid w:val="0092123D"/>
    <w:rsid w:val="0092763F"/>
    <w:rsid w:val="009368D5"/>
    <w:rsid w:val="00936BED"/>
    <w:rsid w:val="009422C9"/>
    <w:rsid w:val="00944B43"/>
    <w:rsid w:val="009501F9"/>
    <w:rsid w:val="00955F0B"/>
    <w:rsid w:val="00960716"/>
    <w:rsid w:val="00963002"/>
    <w:rsid w:val="00963225"/>
    <w:rsid w:val="009632FB"/>
    <w:rsid w:val="0096357E"/>
    <w:rsid w:val="00970243"/>
    <w:rsid w:val="0097042B"/>
    <w:rsid w:val="00972707"/>
    <w:rsid w:val="0097761A"/>
    <w:rsid w:val="00983ED9"/>
    <w:rsid w:val="0098536D"/>
    <w:rsid w:val="00990F86"/>
    <w:rsid w:val="00994478"/>
    <w:rsid w:val="0099763C"/>
    <w:rsid w:val="009A3E7B"/>
    <w:rsid w:val="009B2CAA"/>
    <w:rsid w:val="009B7E65"/>
    <w:rsid w:val="009D5A6F"/>
    <w:rsid w:val="009D5E9E"/>
    <w:rsid w:val="009D788E"/>
    <w:rsid w:val="009E7BD3"/>
    <w:rsid w:val="009F3BBD"/>
    <w:rsid w:val="00A03D29"/>
    <w:rsid w:val="00A15472"/>
    <w:rsid w:val="00A22169"/>
    <w:rsid w:val="00A2763D"/>
    <w:rsid w:val="00A3791E"/>
    <w:rsid w:val="00A40CD0"/>
    <w:rsid w:val="00A5094E"/>
    <w:rsid w:val="00A5417D"/>
    <w:rsid w:val="00A71055"/>
    <w:rsid w:val="00A73A9B"/>
    <w:rsid w:val="00A814DC"/>
    <w:rsid w:val="00A829CE"/>
    <w:rsid w:val="00A92C2B"/>
    <w:rsid w:val="00A97610"/>
    <w:rsid w:val="00A97845"/>
    <w:rsid w:val="00AA189D"/>
    <w:rsid w:val="00AA5E3E"/>
    <w:rsid w:val="00AC35EE"/>
    <w:rsid w:val="00AC4324"/>
    <w:rsid w:val="00AC4BE7"/>
    <w:rsid w:val="00AE044E"/>
    <w:rsid w:val="00AE322D"/>
    <w:rsid w:val="00AF6E09"/>
    <w:rsid w:val="00B00FC7"/>
    <w:rsid w:val="00B065D3"/>
    <w:rsid w:val="00B311CE"/>
    <w:rsid w:val="00B32B9A"/>
    <w:rsid w:val="00B400F5"/>
    <w:rsid w:val="00B5280B"/>
    <w:rsid w:val="00B64F7C"/>
    <w:rsid w:val="00B65F2D"/>
    <w:rsid w:val="00B8212C"/>
    <w:rsid w:val="00B86370"/>
    <w:rsid w:val="00B95F4D"/>
    <w:rsid w:val="00BA2F4D"/>
    <w:rsid w:val="00BA435E"/>
    <w:rsid w:val="00BA78A1"/>
    <w:rsid w:val="00BB29E4"/>
    <w:rsid w:val="00BB5A1C"/>
    <w:rsid w:val="00BC05BE"/>
    <w:rsid w:val="00BC4BEB"/>
    <w:rsid w:val="00BD52BA"/>
    <w:rsid w:val="00BE1DE7"/>
    <w:rsid w:val="00BE2A5C"/>
    <w:rsid w:val="00BE771E"/>
    <w:rsid w:val="00C02683"/>
    <w:rsid w:val="00C24E1B"/>
    <w:rsid w:val="00C2768A"/>
    <w:rsid w:val="00C32585"/>
    <w:rsid w:val="00C35402"/>
    <w:rsid w:val="00C37DAA"/>
    <w:rsid w:val="00C416EF"/>
    <w:rsid w:val="00C42DD6"/>
    <w:rsid w:val="00C44682"/>
    <w:rsid w:val="00C535B5"/>
    <w:rsid w:val="00C539EE"/>
    <w:rsid w:val="00C55945"/>
    <w:rsid w:val="00C56E59"/>
    <w:rsid w:val="00C774F6"/>
    <w:rsid w:val="00C81CBF"/>
    <w:rsid w:val="00C91A13"/>
    <w:rsid w:val="00C95553"/>
    <w:rsid w:val="00C97D77"/>
    <w:rsid w:val="00CB2E52"/>
    <w:rsid w:val="00CB47AB"/>
    <w:rsid w:val="00CC0CEA"/>
    <w:rsid w:val="00CC2FE0"/>
    <w:rsid w:val="00CD0739"/>
    <w:rsid w:val="00CD1D81"/>
    <w:rsid w:val="00CD3BF3"/>
    <w:rsid w:val="00CF06B1"/>
    <w:rsid w:val="00CF089D"/>
    <w:rsid w:val="00CF3E21"/>
    <w:rsid w:val="00CF4ED2"/>
    <w:rsid w:val="00D0203C"/>
    <w:rsid w:val="00D10EE9"/>
    <w:rsid w:val="00D12EEE"/>
    <w:rsid w:val="00D2288F"/>
    <w:rsid w:val="00D30D02"/>
    <w:rsid w:val="00D33EED"/>
    <w:rsid w:val="00D367DC"/>
    <w:rsid w:val="00D417A4"/>
    <w:rsid w:val="00D427D3"/>
    <w:rsid w:val="00D44573"/>
    <w:rsid w:val="00D47A9A"/>
    <w:rsid w:val="00D5100D"/>
    <w:rsid w:val="00D54D74"/>
    <w:rsid w:val="00D55814"/>
    <w:rsid w:val="00D6132D"/>
    <w:rsid w:val="00D614D9"/>
    <w:rsid w:val="00D64F25"/>
    <w:rsid w:val="00D866F2"/>
    <w:rsid w:val="00D91AF9"/>
    <w:rsid w:val="00D930C3"/>
    <w:rsid w:val="00D972D9"/>
    <w:rsid w:val="00DA0E3F"/>
    <w:rsid w:val="00DA156B"/>
    <w:rsid w:val="00DB03DE"/>
    <w:rsid w:val="00DD1B29"/>
    <w:rsid w:val="00DE2398"/>
    <w:rsid w:val="00DF48C1"/>
    <w:rsid w:val="00DF5709"/>
    <w:rsid w:val="00E02A37"/>
    <w:rsid w:val="00E03E81"/>
    <w:rsid w:val="00E14AA6"/>
    <w:rsid w:val="00E15837"/>
    <w:rsid w:val="00E17E46"/>
    <w:rsid w:val="00E33B2E"/>
    <w:rsid w:val="00E42CC7"/>
    <w:rsid w:val="00E44D4C"/>
    <w:rsid w:val="00E54830"/>
    <w:rsid w:val="00E66C45"/>
    <w:rsid w:val="00E66C69"/>
    <w:rsid w:val="00E705C2"/>
    <w:rsid w:val="00E7523E"/>
    <w:rsid w:val="00E925A4"/>
    <w:rsid w:val="00EA1854"/>
    <w:rsid w:val="00EB1923"/>
    <w:rsid w:val="00EB75B8"/>
    <w:rsid w:val="00EC05D2"/>
    <w:rsid w:val="00EC4FFC"/>
    <w:rsid w:val="00EE179B"/>
    <w:rsid w:val="00EE4111"/>
    <w:rsid w:val="00EF2834"/>
    <w:rsid w:val="00EF39E9"/>
    <w:rsid w:val="00F03567"/>
    <w:rsid w:val="00F07B00"/>
    <w:rsid w:val="00F11C6B"/>
    <w:rsid w:val="00F3282B"/>
    <w:rsid w:val="00F373F0"/>
    <w:rsid w:val="00F37661"/>
    <w:rsid w:val="00F4263A"/>
    <w:rsid w:val="00F43AE8"/>
    <w:rsid w:val="00F444A7"/>
    <w:rsid w:val="00F505D0"/>
    <w:rsid w:val="00F52783"/>
    <w:rsid w:val="00F54A85"/>
    <w:rsid w:val="00F619CD"/>
    <w:rsid w:val="00F65F91"/>
    <w:rsid w:val="00F7419C"/>
    <w:rsid w:val="00F76FFE"/>
    <w:rsid w:val="00F813E0"/>
    <w:rsid w:val="00F84137"/>
    <w:rsid w:val="00FA0772"/>
    <w:rsid w:val="00FA0EFC"/>
    <w:rsid w:val="00FA15F0"/>
    <w:rsid w:val="00FA51C1"/>
    <w:rsid w:val="00FC04D9"/>
    <w:rsid w:val="00FC1755"/>
    <w:rsid w:val="00FD4DEF"/>
    <w:rsid w:val="00FD78F0"/>
    <w:rsid w:val="00FE664B"/>
    <w:rsid w:val="00FF0914"/>
    <w:rsid w:val="00FF3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C05D1"/>
  <w15:docId w15:val="{3C85B5A0-DED7-4B9B-8545-2AFCD10F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44B43"/>
    <w:pPr>
      <w:keepNext/>
      <w:widowControl w:val="0"/>
      <w:spacing w:after="0" w:line="240" w:lineRule="exact"/>
      <w:outlineLvl w:val="1"/>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69"/>
    <w:rPr>
      <w:rFonts w:ascii="Tahoma" w:hAnsi="Tahoma" w:cs="Tahoma"/>
      <w:sz w:val="16"/>
      <w:szCs w:val="16"/>
    </w:rPr>
  </w:style>
  <w:style w:type="paragraph" w:styleId="Header">
    <w:name w:val="header"/>
    <w:basedOn w:val="Normal"/>
    <w:link w:val="HeaderChar"/>
    <w:uiPriority w:val="99"/>
    <w:unhideWhenUsed/>
    <w:rsid w:val="0047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F4"/>
  </w:style>
  <w:style w:type="paragraph" w:styleId="Footer">
    <w:name w:val="footer"/>
    <w:basedOn w:val="Normal"/>
    <w:link w:val="FooterChar"/>
    <w:uiPriority w:val="99"/>
    <w:unhideWhenUsed/>
    <w:rsid w:val="0047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F4"/>
  </w:style>
  <w:style w:type="paragraph" w:styleId="CommentText">
    <w:name w:val="annotation text"/>
    <w:aliases w:val="Comment Text Char1,Comment Text Char Char"/>
    <w:basedOn w:val="Normal"/>
    <w:link w:val="CommentTextChar"/>
    <w:uiPriority w:val="99"/>
    <w:rsid w:val="00315263"/>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omment Text Char1 Char,Comment Text Char Char Char"/>
    <w:basedOn w:val="DefaultParagraphFont"/>
    <w:link w:val="CommentText"/>
    <w:uiPriority w:val="99"/>
    <w:rsid w:val="00315263"/>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315263"/>
    <w:rPr>
      <w:sz w:val="16"/>
      <w:szCs w:val="16"/>
    </w:rPr>
  </w:style>
  <w:style w:type="character" w:styleId="Hyperlink">
    <w:name w:val="Hyperlink"/>
    <w:basedOn w:val="DefaultParagraphFont"/>
    <w:uiPriority w:val="99"/>
    <w:unhideWhenUsed/>
    <w:rsid w:val="002D42F4"/>
    <w:rPr>
      <w:color w:val="0000FF" w:themeColor="hyperlink"/>
      <w:u w:val="single"/>
    </w:rPr>
  </w:style>
  <w:style w:type="character" w:styleId="FollowedHyperlink">
    <w:name w:val="FollowedHyperlink"/>
    <w:basedOn w:val="DefaultParagraphFont"/>
    <w:uiPriority w:val="99"/>
    <w:semiHidden/>
    <w:unhideWhenUsed/>
    <w:rsid w:val="002D42F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03E8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3E8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A0D68"/>
    <w:rPr>
      <w:color w:val="605E5C"/>
      <w:shd w:val="clear" w:color="auto" w:fill="E1DFDD"/>
    </w:rPr>
  </w:style>
  <w:style w:type="character" w:customStyle="1" w:styleId="Heading2Char">
    <w:name w:val="Heading 2 Char"/>
    <w:basedOn w:val="DefaultParagraphFont"/>
    <w:link w:val="Heading2"/>
    <w:rsid w:val="00944B43"/>
    <w:rPr>
      <w:rFonts w:ascii="Times New Roman" w:eastAsia="Times New Roman" w:hAnsi="Times New Roman" w:cs="Times New Roman"/>
      <w:snapToGrid w:val="0"/>
      <w:sz w:val="24"/>
      <w:szCs w:val="20"/>
    </w:rPr>
  </w:style>
  <w:style w:type="paragraph" w:styleId="Revision">
    <w:name w:val="Revision"/>
    <w:hidden/>
    <w:uiPriority w:val="99"/>
    <w:semiHidden/>
    <w:rsid w:val="00A03D29"/>
    <w:pPr>
      <w:spacing w:after="0" w:line="240" w:lineRule="auto"/>
    </w:pPr>
  </w:style>
  <w:style w:type="paragraph" w:styleId="ListParagraph">
    <w:name w:val="List Paragraph"/>
    <w:basedOn w:val="Normal"/>
    <w:uiPriority w:val="34"/>
    <w:qFormat/>
    <w:rsid w:val="007D1482"/>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4A335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33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3350"/>
    <w:rPr>
      <w:vertAlign w:val="superscript"/>
    </w:rPr>
  </w:style>
  <w:style w:type="paragraph" w:styleId="Title">
    <w:name w:val="Title"/>
    <w:basedOn w:val="Normal"/>
    <w:next w:val="Normal"/>
    <w:link w:val="TitleChar"/>
    <w:uiPriority w:val="10"/>
    <w:qFormat/>
    <w:rsid w:val="00756E6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56E6E"/>
    <w:rPr>
      <w:rFonts w:asciiTheme="majorHAnsi" w:eastAsiaTheme="majorEastAsia" w:hAnsiTheme="majorHAnsi" w:cstheme="majorBidi"/>
      <w:b/>
      <w:spacing w:val="-10"/>
      <w:kern w:val="28"/>
      <w:sz w:val="36"/>
      <w:szCs w:val="56"/>
    </w:rPr>
  </w:style>
  <w:style w:type="table" w:styleId="TableGrid">
    <w:name w:val="Table Grid"/>
    <w:basedOn w:val="TableNormal"/>
    <w:uiPriority w:val="39"/>
    <w:rsid w:val="004A710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605">
      <w:bodyDiv w:val="1"/>
      <w:marLeft w:val="0"/>
      <w:marRight w:val="0"/>
      <w:marTop w:val="0"/>
      <w:marBottom w:val="0"/>
      <w:divBdr>
        <w:top w:val="none" w:sz="0" w:space="0" w:color="auto"/>
        <w:left w:val="none" w:sz="0" w:space="0" w:color="auto"/>
        <w:bottom w:val="none" w:sz="0" w:space="0" w:color="auto"/>
        <w:right w:val="none" w:sz="0" w:space="0" w:color="auto"/>
      </w:divBdr>
    </w:div>
    <w:div w:id="140076278">
      <w:bodyDiv w:val="1"/>
      <w:marLeft w:val="0"/>
      <w:marRight w:val="0"/>
      <w:marTop w:val="0"/>
      <w:marBottom w:val="0"/>
      <w:divBdr>
        <w:top w:val="none" w:sz="0" w:space="0" w:color="auto"/>
        <w:left w:val="none" w:sz="0" w:space="0" w:color="auto"/>
        <w:bottom w:val="none" w:sz="0" w:space="0" w:color="auto"/>
        <w:right w:val="none" w:sz="0" w:space="0" w:color="auto"/>
      </w:divBdr>
    </w:div>
    <w:div w:id="198082482">
      <w:bodyDiv w:val="1"/>
      <w:marLeft w:val="0"/>
      <w:marRight w:val="0"/>
      <w:marTop w:val="0"/>
      <w:marBottom w:val="0"/>
      <w:divBdr>
        <w:top w:val="none" w:sz="0" w:space="0" w:color="auto"/>
        <w:left w:val="none" w:sz="0" w:space="0" w:color="auto"/>
        <w:bottom w:val="none" w:sz="0" w:space="0" w:color="auto"/>
        <w:right w:val="none" w:sz="0" w:space="0" w:color="auto"/>
      </w:divBdr>
    </w:div>
    <w:div w:id="198129513">
      <w:bodyDiv w:val="1"/>
      <w:marLeft w:val="0"/>
      <w:marRight w:val="0"/>
      <w:marTop w:val="0"/>
      <w:marBottom w:val="0"/>
      <w:divBdr>
        <w:top w:val="none" w:sz="0" w:space="0" w:color="auto"/>
        <w:left w:val="none" w:sz="0" w:space="0" w:color="auto"/>
        <w:bottom w:val="none" w:sz="0" w:space="0" w:color="auto"/>
        <w:right w:val="none" w:sz="0" w:space="0" w:color="auto"/>
      </w:divBdr>
    </w:div>
    <w:div w:id="460272581">
      <w:bodyDiv w:val="1"/>
      <w:marLeft w:val="0"/>
      <w:marRight w:val="0"/>
      <w:marTop w:val="0"/>
      <w:marBottom w:val="0"/>
      <w:divBdr>
        <w:top w:val="none" w:sz="0" w:space="0" w:color="auto"/>
        <w:left w:val="none" w:sz="0" w:space="0" w:color="auto"/>
        <w:bottom w:val="none" w:sz="0" w:space="0" w:color="auto"/>
        <w:right w:val="none" w:sz="0" w:space="0" w:color="auto"/>
      </w:divBdr>
    </w:div>
    <w:div w:id="633947055">
      <w:bodyDiv w:val="1"/>
      <w:marLeft w:val="0"/>
      <w:marRight w:val="0"/>
      <w:marTop w:val="0"/>
      <w:marBottom w:val="0"/>
      <w:divBdr>
        <w:top w:val="none" w:sz="0" w:space="0" w:color="auto"/>
        <w:left w:val="none" w:sz="0" w:space="0" w:color="auto"/>
        <w:bottom w:val="none" w:sz="0" w:space="0" w:color="auto"/>
        <w:right w:val="none" w:sz="0" w:space="0" w:color="auto"/>
      </w:divBdr>
    </w:div>
    <w:div w:id="1038507374">
      <w:bodyDiv w:val="1"/>
      <w:marLeft w:val="0"/>
      <w:marRight w:val="0"/>
      <w:marTop w:val="0"/>
      <w:marBottom w:val="0"/>
      <w:divBdr>
        <w:top w:val="none" w:sz="0" w:space="0" w:color="auto"/>
        <w:left w:val="none" w:sz="0" w:space="0" w:color="auto"/>
        <w:bottom w:val="none" w:sz="0" w:space="0" w:color="auto"/>
        <w:right w:val="none" w:sz="0" w:space="0" w:color="auto"/>
      </w:divBdr>
    </w:div>
    <w:div w:id="1372732736">
      <w:bodyDiv w:val="1"/>
      <w:marLeft w:val="0"/>
      <w:marRight w:val="0"/>
      <w:marTop w:val="0"/>
      <w:marBottom w:val="0"/>
      <w:divBdr>
        <w:top w:val="none" w:sz="0" w:space="0" w:color="auto"/>
        <w:left w:val="none" w:sz="0" w:space="0" w:color="auto"/>
        <w:bottom w:val="none" w:sz="0" w:space="0" w:color="auto"/>
        <w:right w:val="none" w:sz="0" w:space="0" w:color="auto"/>
      </w:divBdr>
    </w:div>
    <w:div w:id="1544749428">
      <w:bodyDiv w:val="1"/>
      <w:marLeft w:val="0"/>
      <w:marRight w:val="0"/>
      <w:marTop w:val="0"/>
      <w:marBottom w:val="0"/>
      <w:divBdr>
        <w:top w:val="none" w:sz="0" w:space="0" w:color="auto"/>
        <w:left w:val="none" w:sz="0" w:space="0" w:color="auto"/>
        <w:bottom w:val="none" w:sz="0" w:space="0" w:color="auto"/>
        <w:right w:val="none" w:sz="0" w:space="0" w:color="auto"/>
      </w:divBdr>
    </w:div>
    <w:div w:id="1550608211">
      <w:bodyDiv w:val="1"/>
      <w:marLeft w:val="0"/>
      <w:marRight w:val="0"/>
      <w:marTop w:val="0"/>
      <w:marBottom w:val="0"/>
      <w:divBdr>
        <w:top w:val="none" w:sz="0" w:space="0" w:color="auto"/>
        <w:left w:val="none" w:sz="0" w:space="0" w:color="auto"/>
        <w:bottom w:val="none" w:sz="0" w:space="0" w:color="auto"/>
        <w:right w:val="none" w:sz="0" w:space="0" w:color="auto"/>
      </w:divBdr>
    </w:div>
    <w:div w:id="1690184100">
      <w:bodyDiv w:val="1"/>
      <w:marLeft w:val="0"/>
      <w:marRight w:val="0"/>
      <w:marTop w:val="0"/>
      <w:marBottom w:val="0"/>
      <w:divBdr>
        <w:top w:val="none" w:sz="0" w:space="0" w:color="auto"/>
        <w:left w:val="none" w:sz="0" w:space="0" w:color="auto"/>
        <w:bottom w:val="none" w:sz="0" w:space="0" w:color="auto"/>
        <w:right w:val="none" w:sz="0" w:space="0" w:color="auto"/>
      </w:divBdr>
    </w:div>
    <w:div w:id="17747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joshua.klina@alask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rique.reus@glenfarne.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CA6A709ACE947909B94C2CD2145A6" ma:contentTypeVersion="0" ma:contentTypeDescription="Create a new document." ma:contentTypeScope="" ma:versionID="e6ba0e2c0c67e756eaddcdc8307418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D445A-E6ED-452B-A355-EB9F80256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415177-013D-46A7-9CD9-F141DFB19F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9066D5-97EB-4851-BA5B-44E57D805C06}">
  <ds:schemaRefs>
    <ds:schemaRef ds:uri="http://schemas.microsoft.com/sharepoint/v3/contenttype/forms"/>
  </ds:schemaRefs>
</ds:datastoreItem>
</file>

<file path=customXml/itemProps4.xml><?xml version="1.0" encoding="utf-8"?>
<ds:datastoreItem xmlns:ds="http://schemas.openxmlformats.org/officeDocument/2006/customXml" ds:itemID="{0C5B26F5-B514-44D0-8533-533BB39D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2415</Words>
  <Characters>13738</Characters>
  <Application>Microsoft Office Word</Application>
  <DocSecurity>0</DocSecurity>
  <Lines>269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J. McDaniel</dc:creator>
  <cp:lastModifiedBy>Nipataruedi, Nattinee (DEC)</cp:lastModifiedBy>
  <cp:revision>10</cp:revision>
  <cp:lastPrinted>2018-12-18T19:02:00Z</cp:lastPrinted>
  <dcterms:created xsi:type="dcterms:W3CDTF">2025-12-03T01:36:00Z</dcterms:created>
  <dcterms:modified xsi:type="dcterms:W3CDTF">2026-04-07T17:47:00Z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0x010100429CA6A709ACE947909B94C2CD2145A6</vt:lpwstr>
  </property>
</Properties>
</file>