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6000" w:rsidRPr="00CB3203" w:rsidRDefault="0058619A">
      <w:pPr>
        <w:rPr>
          <w:rFonts w:ascii="Garamond" w:hAnsi="Garamond"/>
          <w:sz w:val="24"/>
          <w:szCs w:val="24"/>
        </w:rPr>
      </w:pPr>
      <w:r w:rsidRPr="00CB3203">
        <w:rPr>
          <w:rFonts w:ascii="Garamond" w:hAnsi="Garamond"/>
          <w:b/>
          <w:sz w:val="24"/>
          <w:szCs w:val="24"/>
        </w:rPr>
        <w:t>Purpose</w:t>
      </w:r>
      <w:r w:rsidR="00D946E8" w:rsidRPr="00CB3203">
        <w:rPr>
          <w:rFonts w:ascii="Garamond" w:hAnsi="Garamond"/>
          <w:sz w:val="24"/>
          <w:szCs w:val="24"/>
        </w:rPr>
        <w:t xml:space="preserve"> The purpose of the technical workgroup is to review and provide feedback on key technical issues, identified by DEC, that affect how Alaska will develop human health criteria in State water quality standards.</w:t>
      </w:r>
    </w:p>
    <w:p w:rsidR="00F315AC" w:rsidRPr="00CB3203" w:rsidRDefault="001C7CA6">
      <w:pPr>
        <w:rPr>
          <w:rFonts w:ascii="Garamond" w:hAnsi="Garamond"/>
          <w:b/>
          <w:sz w:val="24"/>
          <w:szCs w:val="24"/>
        </w:rPr>
      </w:pPr>
      <w:r w:rsidRPr="00CB3203">
        <w:rPr>
          <w:rFonts w:ascii="Garamond" w:hAnsi="Garamond"/>
          <w:b/>
          <w:sz w:val="24"/>
          <w:szCs w:val="24"/>
        </w:rPr>
        <w:t xml:space="preserve">Workgroup </w:t>
      </w:r>
      <w:r w:rsidR="00F315AC" w:rsidRPr="00CB3203">
        <w:rPr>
          <w:rFonts w:ascii="Garamond" w:hAnsi="Garamond"/>
          <w:b/>
          <w:sz w:val="24"/>
          <w:szCs w:val="24"/>
        </w:rPr>
        <w:t xml:space="preserve">Participants: </w:t>
      </w:r>
    </w:p>
    <w:p w:rsidR="005C4004" w:rsidRDefault="00196C32">
      <w:pPr>
        <w:rPr>
          <w:rFonts w:ascii="Garamond" w:hAnsi="Garamond"/>
          <w:sz w:val="24"/>
          <w:szCs w:val="24"/>
        </w:rPr>
      </w:pPr>
      <w:r w:rsidRPr="00CB3203">
        <w:rPr>
          <w:rFonts w:ascii="Garamond" w:hAnsi="Garamond"/>
          <w:sz w:val="24"/>
          <w:szCs w:val="24"/>
        </w:rPr>
        <w:t xml:space="preserve">J. Berner; L. Duffy; </w:t>
      </w:r>
      <w:r w:rsidR="001C7CA6" w:rsidRPr="00CB3203">
        <w:rPr>
          <w:rFonts w:ascii="Garamond" w:hAnsi="Garamond"/>
          <w:sz w:val="24"/>
          <w:szCs w:val="24"/>
        </w:rPr>
        <w:t xml:space="preserve">J. Fall, </w:t>
      </w:r>
      <w:r w:rsidR="005C4004" w:rsidRPr="00CB3203">
        <w:rPr>
          <w:rFonts w:ascii="Garamond" w:hAnsi="Garamond"/>
          <w:sz w:val="24"/>
          <w:szCs w:val="24"/>
        </w:rPr>
        <w:t>B. Gerlach</w:t>
      </w:r>
      <w:r w:rsidR="005C4004">
        <w:rPr>
          <w:rFonts w:ascii="Garamond" w:hAnsi="Garamond"/>
          <w:sz w:val="24"/>
          <w:szCs w:val="24"/>
        </w:rPr>
        <w:t xml:space="preserve">; </w:t>
      </w:r>
      <w:r w:rsidRPr="00CB3203">
        <w:rPr>
          <w:rFonts w:ascii="Garamond" w:hAnsi="Garamond"/>
          <w:sz w:val="24"/>
          <w:szCs w:val="24"/>
        </w:rPr>
        <w:t>A. Hamade; B. Jokela; A. Kelley;</w:t>
      </w:r>
      <w:r w:rsidR="001C7CA6" w:rsidRPr="00CB3203">
        <w:rPr>
          <w:rFonts w:ascii="Garamond" w:hAnsi="Garamond"/>
          <w:sz w:val="24"/>
          <w:szCs w:val="24"/>
        </w:rPr>
        <w:t xml:space="preserve"> </w:t>
      </w:r>
      <w:r w:rsidR="005C4004" w:rsidRPr="00CB3203">
        <w:rPr>
          <w:rFonts w:ascii="Garamond" w:hAnsi="Garamond"/>
          <w:sz w:val="24"/>
          <w:szCs w:val="24"/>
        </w:rPr>
        <w:t>L. Kissinger; M. Opheim;</w:t>
      </w:r>
      <w:r w:rsidR="005C4004">
        <w:rPr>
          <w:rFonts w:ascii="Garamond" w:hAnsi="Garamond"/>
          <w:sz w:val="24"/>
          <w:szCs w:val="24"/>
        </w:rPr>
        <w:t xml:space="preserve"> </w:t>
      </w:r>
      <w:r w:rsidR="001C7CA6" w:rsidRPr="00CB3203">
        <w:rPr>
          <w:rFonts w:ascii="Garamond" w:hAnsi="Garamond"/>
          <w:sz w:val="24"/>
          <w:szCs w:val="24"/>
        </w:rPr>
        <w:t>N. Sonafrank</w:t>
      </w:r>
      <w:r w:rsidRPr="00CB3203">
        <w:rPr>
          <w:rFonts w:ascii="Garamond" w:hAnsi="Garamond"/>
          <w:sz w:val="24"/>
          <w:szCs w:val="24"/>
        </w:rPr>
        <w:t xml:space="preserve">; L. Verbrugge; </w:t>
      </w:r>
      <w:r w:rsidR="005C4004" w:rsidRPr="00CB3203">
        <w:rPr>
          <w:rFonts w:ascii="Garamond" w:hAnsi="Garamond"/>
          <w:sz w:val="24"/>
          <w:szCs w:val="24"/>
        </w:rPr>
        <w:t xml:space="preserve">T. Wu;  </w:t>
      </w:r>
      <w:r w:rsidRPr="00CB3203">
        <w:rPr>
          <w:rFonts w:ascii="Garamond" w:hAnsi="Garamond"/>
          <w:sz w:val="24"/>
          <w:szCs w:val="24"/>
        </w:rPr>
        <w:t>K. Zamzow</w:t>
      </w:r>
    </w:p>
    <w:p w:rsidR="0058619A" w:rsidRPr="005C4004" w:rsidRDefault="00F315AC">
      <w:pPr>
        <w:rPr>
          <w:rFonts w:ascii="Garamond" w:hAnsi="Garamond"/>
          <w:sz w:val="24"/>
          <w:szCs w:val="24"/>
        </w:rPr>
      </w:pPr>
      <w:r w:rsidRPr="00CB3203">
        <w:rPr>
          <w:rFonts w:ascii="Garamond" w:hAnsi="Garamond"/>
          <w:b/>
          <w:sz w:val="24"/>
          <w:szCs w:val="24"/>
        </w:rPr>
        <w:t>Expected Meeting Outcome(s)</w:t>
      </w:r>
      <w:r w:rsidR="0058619A" w:rsidRPr="00CB3203">
        <w:rPr>
          <w:rFonts w:ascii="Garamond" w:hAnsi="Garamond"/>
          <w:b/>
          <w:sz w:val="24"/>
          <w:szCs w:val="24"/>
        </w:rPr>
        <w:t xml:space="preserve">: </w:t>
      </w:r>
    </w:p>
    <w:p w:rsidR="0058619A" w:rsidRPr="00CB3203" w:rsidRDefault="00382134" w:rsidP="0058619A">
      <w:pPr>
        <w:pStyle w:val="ListParagraph"/>
        <w:numPr>
          <w:ilvl w:val="0"/>
          <w:numId w:val="1"/>
        </w:numPr>
        <w:rPr>
          <w:rFonts w:ascii="Garamond" w:hAnsi="Garamond"/>
          <w:b/>
          <w:sz w:val="24"/>
          <w:szCs w:val="24"/>
        </w:rPr>
      </w:pPr>
      <w:r w:rsidRPr="00CB3203">
        <w:rPr>
          <w:rFonts w:ascii="Garamond" w:hAnsi="Garamond"/>
          <w:sz w:val="24"/>
          <w:szCs w:val="24"/>
        </w:rPr>
        <w:t>Familiarize the Technical Workgroup with the need and process for developing human health criteria in water quality standards;</w:t>
      </w:r>
    </w:p>
    <w:p w:rsidR="00382134" w:rsidRPr="00CB3203" w:rsidRDefault="00F2096D" w:rsidP="0058619A">
      <w:pPr>
        <w:pStyle w:val="ListParagraph"/>
        <w:numPr>
          <w:ilvl w:val="0"/>
          <w:numId w:val="1"/>
        </w:numPr>
        <w:rPr>
          <w:rFonts w:ascii="Garamond" w:hAnsi="Garamond"/>
          <w:b/>
          <w:sz w:val="24"/>
          <w:szCs w:val="24"/>
        </w:rPr>
      </w:pPr>
      <w:r w:rsidRPr="00CB3203">
        <w:rPr>
          <w:rFonts w:ascii="Garamond" w:hAnsi="Garamond"/>
          <w:sz w:val="24"/>
          <w:szCs w:val="24"/>
        </w:rPr>
        <w:t>Discuss key technical issues associated with</w:t>
      </w:r>
      <w:r w:rsidR="00AD78DE" w:rsidRPr="00CB3203">
        <w:rPr>
          <w:rFonts w:ascii="Garamond" w:hAnsi="Garamond"/>
          <w:sz w:val="24"/>
          <w:szCs w:val="24"/>
        </w:rPr>
        <w:t xml:space="preserve"> population of concern</w:t>
      </w:r>
      <w:r w:rsidR="00382134" w:rsidRPr="00CB3203">
        <w:rPr>
          <w:rFonts w:ascii="Garamond" w:hAnsi="Garamond"/>
          <w:sz w:val="24"/>
          <w:szCs w:val="24"/>
        </w:rPr>
        <w:t>; and</w:t>
      </w:r>
    </w:p>
    <w:p w:rsidR="00382134" w:rsidRPr="00CB3203" w:rsidRDefault="00382134" w:rsidP="0058619A">
      <w:pPr>
        <w:pStyle w:val="ListParagraph"/>
        <w:numPr>
          <w:ilvl w:val="0"/>
          <w:numId w:val="1"/>
        </w:numPr>
        <w:rPr>
          <w:rFonts w:ascii="Garamond" w:hAnsi="Garamond"/>
          <w:b/>
          <w:sz w:val="24"/>
          <w:szCs w:val="24"/>
        </w:rPr>
      </w:pPr>
      <w:r w:rsidRPr="00CB3203">
        <w:rPr>
          <w:rFonts w:ascii="Garamond" w:hAnsi="Garamond"/>
          <w:sz w:val="24"/>
          <w:szCs w:val="24"/>
        </w:rPr>
        <w:t>Provide a “platform” of common knowledge for future meetings on this issue.</w:t>
      </w:r>
    </w:p>
    <w:p w:rsidR="00382134" w:rsidRPr="00CB3203" w:rsidRDefault="00382134" w:rsidP="00382134">
      <w:pPr>
        <w:rPr>
          <w:rFonts w:ascii="Garamond" w:hAnsi="Garamond"/>
          <w:b/>
          <w:sz w:val="24"/>
          <w:szCs w:val="24"/>
        </w:rPr>
      </w:pPr>
      <w:r w:rsidRPr="00CB3203">
        <w:rPr>
          <w:rFonts w:ascii="Garamond" w:hAnsi="Garamond"/>
          <w:b/>
          <w:sz w:val="24"/>
          <w:szCs w:val="24"/>
        </w:rPr>
        <w:t>Agenda</w:t>
      </w:r>
    </w:p>
    <w:p w:rsidR="000B030B" w:rsidRDefault="000B030B" w:rsidP="00AD78DE">
      <w:pPr>
        <w:pStyle w:val="ListParagraph"/>
        <w:numPr>
          <w:ilvl w:val="0"/>
          <w:numId w:val="4"/>
        </w:numPr>
        <w:rPr>
          <w:rFonts w:ascii="Garamond" w:hAnsi="Garamond"/>
          <w:b/>
          <w:sz w:val="24"/>
          <w:szCs w:val="24"/>
        </w:rPr>
      </w:pPr>
      <w:r>
        <w:rPr>
          <w:rFonts w:ascii="Garamond" w:hAnsi="Garamond"/>
          <w:b/>
          <w:sz w:val="24"/>
          <w:szCs w:val="24"/>
        </w:rPr>
        <w:t>Review of General Agenda for workgroup process</w:t>
      </w:r>
    </w:p>
    <w:p w:rsidR="003B0CEE" w:rsidRPr="003B0CEE" w:rsidRDefault="003B0CEE" w:rsidP="00AD78DE">
      <w:pPr>
        <w:pStyle w:val="ListParagraph"/>
        <w:numPr>
          <w:ilvl w:val="0"/>
          <w:numId w:val="4"/>
        </w:numPr>
        <w:rPr>
          <w:rFonts w:ascii="Garamond" w:hAnsi="Garamond"/>
          <w:b/>
          <w:sz w:val="24"/>
          <w:szCs w:val="24"/>
        </w:rPr>
      </w:pPr>
      <w:r w:rsidRPr="003B0CEE">
        <w:rPr>
          <w:rFonts w:ascii="Garamond" w:hAnsi="Garamond"/>
          <w:b/>
          <w:sz w:val="24"/>
          <w:szCs w:val="24"/>
        </w:rPr>
        <w:t>Review of Draft Workgroup Report outline</w:t>
      </w:r>
    </w:p>
    <w:p w:rsidR="003B0CEE" w:rsidRDefault="003B0CEE" w:rsidP="003B0CEE">
      <w:pPr>
        <w:pStyle w:val="ListParagraph"/>
        <w:numPr>
          <w:ilvl w:val="1"/>
          <w:numId w:val="4"/>
        </w:numPr>
        <w:rPr>
          <w:rFonts w:ascii="Garamond" w:hAnsi="Garamond"/>
          <w:sz w:val="24"/>
          <w:szCs w:val="24"/>
        </w:rPr>
      </w:pPr>
      <w:r>
        <w:rPr>
          <w:rFonts w:ascii="Garamond" w:hAnsi="Garamond"/>
          <w:sz w:val="24"/>
          <w:szCs w:val="24"/>
        </w:rPr>
        <w:t>Discuss dra</w:t>
      </w:r>
      <w:r w:rsidR="00AD015E">
        <w:rPr>
          <w:rFonts w:ascii="Garamond" w:hAnsi="Garamond"/>
          <w:sz w:val="24"/>
          <w:szCs w:val="24"/>
        </w:rPr>
        <w:t>ft recommendations for Issues 1 and 3</w:t>
      </w:r>
    </w:p>
    <w:p w:rsidR="00AD78DE" w:rsidRPr="00AD015E" w:rsidRDefault="00AD015E" w:rsidP="00AD78DE">
      <w:pPr>
        <w:pStyle w:val="ListParagraph"/>
        <w:numPr>
          <w:ilvl w:val="0"/>
          <w:numId w:val="4"/>
        </w:numPr>
        <w:rPr>
          <w:rFonts w:ascii="Garamond" w:hAnsi="Garamond"/>
          <w:b/>
          <w:sz w:val="24"/>
          <w:szCs w:val="24"/>
        </w:rPr>
      </w:pPr>
      <w:r w:rsidRPr="00AD015E">
        <w:rPr>
          <w:rFonts w:ascii="Garamond" w:hAnsi="Garamond"/>
          <w:b/>
          <w:sz w:val="24"/>
          <w:szCs w:val="24"/>
        </w:rPr>
        <w:t xml:space="preserve">HHC </w:t>
      </w:r>
      <w:r w:rsidR="00D91072">
        <w:rPr>
          <w:rFonts w:ascii="Garamond" w:hAnsi="Garamond"/>
          <w:b/>
          <w:sz w:val="24"/>
          <w:szCs w:val="24"/>
        </w:rPr>
        <w:t xml:space="preserve">Calculator </w:t>
      </w:r>
      <w:r w:rsidRPr="00AD015E">
        <w:rPr>
          <w:rFonts w:ascii="Garamond" w:hAnsi="Garamond"/>
          <w:b/>
          <w:sz w:val="24"/>
          <w:szCs w:val="24"/>
        </w:rPr>
        <w:t>Tool</w:t>
      </w:r>
      <w:r w:rsidR="00423DC2">
        <w:rPr>
          <w:rFonts w:ascii="Garamond" w:hAnsi="Garamond"/>
          <w:b/>
          <w:sz w:val="24"/>
          <w:szCs w:val="24"/>
        </w:rPr>
        <w:t xml:space="preserve"> – </w:t>
      </w:r>
      <w:r w:rsidR="00423DC2" w:rsidRPr="00D91072">
        <w:rPr>
          <w:rFonts w:ascii="Garamond" w:hAnsi="Garamond"/>
          <w:sz w:val="24"/>
          <w:szCs w:val="24"/>
        </w:rPr>
        <w:t>How do criteria change</w:t>
      </w:r>
      <w:r w:rsidR="00D91072" w:rsidRPr="00D91072">
        <w:rPr>
          <w:rFonts w:ascii="Garamond" w:hAnsi="Garamond"/>
          <w:sz w:val="24"/>
          <w:szCs w:val="24"/>
        </w:rPr>
        <w:t xml:space="preserve"> as inputs change</w:t>
      </w:r>
    </w:p>
    <w:p w:rsidR="005F524D" w:rsidRDefault="005F524D" w:rsidP="00585CC6">
      <w:pPr>
        <w:pStyle w:val="ListParagraph"/>
        <w:numPr>
          <w:ilvl w:val="0"/>
          <w:numId w:val="4"/>
        </w:numPr>
        <w:rPr>
          <w:rFonts w:ascii="Garamond" w:hAnsi="Garamond"/>
          <w:b/>
          <w:sz w:val="24"/>
          <w:szCs w:val="24"/>
        </w:rPr>
      </w:pPr>
      <w:r w:rsidRPr="003B0CEE">
        <w:rPr>
          <w:rFonts w:ascii="Garamond" w:hAnsi="Garamond"/>
          <w:b/>
          <w:sz w:val="24"/>
          <w:szCs w:val="24"/>
        </w:rPr>
        <w:t>Recap</w:t>
      </w:r>
      <w:r w:rsidR="00AD78DE" w:rsidRPr="003B0CEE">
        <w:rPr>
          <w:rFonts w:ascii="Garamond" w:hAnsi="Garamond"/>
          <w:b/>
          <w:sz w:val="24"/>
          <w:szCs w:val="24"/>
        </w:rPr>
        <w:t xml:space="preserve"> </w:t>
      </w:r>
      <w:r w:rsidRPr="003B0CEE">
        <w:rPr>
          <w:rFonts w:ascii="Garamond" w:hAnsi="Garamond"/>
          <w:b/>
          <w:sz w:val="24"/>
          <w:szCs w:val="24"/>
        </w:rPr>
        <w:t xml:space="preserve">Issue </w:t>
      </w:r>
      <w:r w:rsidR="003B0CEE" w:rsidRPr="003B0CEE">
        <w:rPr>
          <w:rFonts w:ascii="Garamond" w:hAnsi="Garamond"/>
          <w:b/>
          <w:sz w:val="24"/>
          <w:szCs w:val="24"/>
        </w:rPr>
        <w:t>4a</w:t>
      </w:r>
      <w:r w:rsidRPr="003B0CEE">
        <w:rPr>
          <w:rFonts w:ascii="Garamond" w:hAnsi="Garamond"/>
          <w:b/>
          <w:sz w:val="24"/>
          <w:szCs w:val="24"/>
        </w:rPr>
        <w:t xml:space="preserve"> (part one) –What should Alaska include when deriving a Fish Consumption Rate?</w:t>
      </w:r>
      <w:r w:rsidR="00D91072">
        <w:rPr>
          <w:rFonts w:ascii="Garamond" w:hAnsi="Garamond"/>
          <w:b/>
          <w:sz w:val="24"/>
          <w:szCs w:val="24"/>
        </w:rPr>
        <w:t xml:space="preserve"> </w:t>
      </w:r>
    </w:p>
    <w:p w:rsidR="00D91072" w:rsidRPr="003B0CEE" w:rsidRDefault="00D91072" w:rsidP="00D91072">
      <w:pPr>
        <w:pStyle w:val="ListParagraph"/>
        <w:numPr>
          <w:ilvl w:val="1"/>
          <w:numId w:val="4"/>
        </w:numPr>
        <w:rPr>
          <w:rFonts w:ascii="Garamond" w:hAnsi="Garamond"/>
          <w:b/>
          <w:sz w:val="24"/>
          <w:szCs w:val="24"/>
        </w:rPr>
      </w:pPr>
      <w:r>
        <w:rPr>
          <w:rFonts w:ascii="Garamond" w:hAnsi="Garamond"/>
          <w:b/>
          <w:sz w:val="24"/>
          <w:szCs w:val="24"/>
        </w:rPr>
        <w:t>Discuss draft recommendations for Issue 4a</w:t>
      </w:r>
    </w:p>
    <w:p w:rsidR="005F524D" w:rsidRPr="005F524D" w:rsidRDefault="005F524D" w:rsidP="005F524D">
      <w:pPr>
        <w:pStyle w:val="ListParagraph"/>
        <w:numPr>
          <w:ilvl w:val="1"/>
          <w:numId w:val="4"/>
        </w:numPr>
        <w:rPr>
          <w:rFonts w:ascii="Garamond" w:hAnsi="Garamond"/>
          <w:sz w:val="24"/>
          <w:szCs w:val="24"/>
        </w:rPr>
      </w:pPr>
      <w:r w:rsidRPr="005F524D">
        <w:rPr>
          <w:rFonts w:ascii="Garamond" w:hAnsi="Garamond"/>
          <w:sz w:val="24"/>
          <w:szCs w:val="24"/>
        </w:rPr>
        <w:t>Local v. commercial</w:t>
      </w:r>
    </w:p>
    <w:p w:rsidR="005F524D" w:rsidRPr="005F524D" w:rsidRDefault="00D91072" w:rsidP="005F524D">
      <w:pPr>
        <w:pStyle w:val="ListParagraph"/>
        <w:numPr>
          <w:ilvl w:val="1"/>
          <w:numId w:val="4"/>
        </w:numPr>
        <w:rPr>
          <w:rFonts w:ascii="Garamond" w:hAnsi="Garamond"/>
          <w:sz w:val="24"/>
          <w:szCs w:val="24"/>
        </w:rPr>
      </w:pPr>
      <w:r>
        <w:rPr>
          <w:rFonts w:ascii="Garamond" w:hAnsi="Garamond"/>
          <w:sz w:val="24"/>
          <w:szCs w:val="24"/>
        </w:rPr>
        <w:t>Salmon</w:t>
      </w:r>
    </w:p>
    <w:p w:rsidR="00AD78DE" w:rsidRPr="005F524D" w:rsidRDefault="00D91072" w:rsidP="005F524D">
      <w:pPr>
        <w:pStyle w:val="ListParagraph"/>
        <w:numPr>
          <w:ilvl w:val="1"/>
          <w:numId w:val="4"/>
        </w:numPr>
        <w:rPr>
          <w:rFonts w:ascii="Garamond" w:hAnsi="Garamond"/>
          <w:sz w:val="24"/>
          <w:szCs w:val="24"/>
        </w:rPr>
      </w:pPr>
      <w:r>
        <w:rPr>
          <w:rFonts w:ascii="Garamond" w:hAnsi="Garamond"/>
          <w:sz w:val="24"/>
          <w:szCs w:val="24"/>
        </w:rPr>
        <w:t>Other marine fish and mammals</w:t>
      </w:r>
    </w:p>
    <w:p w:rsidR="00BE7D11" w:rsidRPr="00CB3203" w:rsidRDefault="00BE7D11" w:rsidP="00BE7D11">
      <w:pPr>
        <w:pStyle w:val="ListParagraph"/>
        <w:numPr>
          <w:ilvl w:val="0"/>
          <w:numId w:val="4"/>
        </w:numPr>
        <w:rPr>
          <w:rFonts w:ascii="Garamond" w:hAnsi="Garamond"/>
          <w:b/>
          <w:sz w:val="24"/>
          <w:szCs w:val="24"/>
        </w:rPr>
      </w:pPr>
      <w:r>
        <w:rPr>
          <w:rFonts w:ascii="Garamond" w:hAnsi="Garamond"/>
          <w:sz w:val="24"/>
          <w:szCs w:val="24"/>
        </w:rPr>
        <w:t>Public Comment</w:t>
      </w:r>
    </w:p>
    <w:p w:rsidR="004802C8" w:rsidRDefault="00F315AC" w:rsidP="00382134">
      <w:pPr>
        <w:rPr>
          <w:rFonts w:ascii="Garamond" w:hAnsi="Garamond"/>
          <w:b/>
          <w:sz w:val="24"/>
          <w:szCs w:val="24"/>
        </w:rPr>
      </w:pPr>
      <w:r w:rsidRPr="00CB3203">
        <w:rPr>
          <w:rFonts w:ascii="Garamond" w:hAnsi="Garamond"/>
          <w:b/>
          <w:sz w:val="24"/>
          <w:szCs w:val="24"/>
        </w:rPr>
        <w:t>Meeting Documents</w:t>
      </w:r>
    </w:p>
    <w:p w:rsidR="00454991" w:rsidRDefault="00454991" w:rsidP="00D91072">
      <w:pPr>
        <w:pStyle w:val="ListParagraph"/>
        <w:numPr>
          <w:ilvl w:val="0"/>
          <w:numId w:val="5"/>
        </w:numPr>
        <w:rPr>
          <w:rFonts w:ascii="Garamond" w:hAnsi="Garamond"/>
          <w:sz w:val="24"/>
          <w:szCs w:val="24"/>
        </w:rPr>
      </w:pPr>
      <w:r>
        <w:rPr>
          <w:rFonts w:ascii="Garamond" w:hAnsi="Garamond"/>
          <w:sz w:val="24"/>
          <w:szCs w:val="24"/>
        </w:rPr>
        <w:t>HHC workgroup presentation 4</w:t>
      </w:r>
    </w:p>
    <w:p w:rsidR="00D91072" w:rsidRDefault="00D91072" w:rsidP="00D91072">
      <w:pPr>
        <w:pStyle w:val="ListParagraph"/>
        <w:numPr>
          <w:ilvl w:val="0"/>
          <w:numId w:val="5"/>
        </w:numPr>
        <w:rPr>
          <w:rFonts w:ascii="Garamond" w:hAnsi="Garamond"/>
          <w:sz w:val="24"/>
          <w:szCs w:val="24"/>
        </w:rPr>
      </w:pPr>
      <w:r>
        <w:rPr>
          <w:rFonts w:ascii="Garamond" w:hAnsi="Garamond"/>
          <w:sz w:val="24"/>
          <w:szCs w:val="24"/>
        </w:rPr>
        <w:t>HHC workgroup general agenda for workgroup process</w:t>
      </w:r>
    </w:p>
    <w:p w:rsidR="00D91072" w:rsidRDefault="00D91072" w:rsidP="00D91072">
      <w:pPr>
        <w:pStyle w:val="ListParagraph"/>
        <w:numPr>
          <w:ilvl w:val="0"/>
          <w:numId w:val="5"/>
        </w:numPr>
        <w:rPr>
          <w:rFonts w:ascii="Garamond" w:hAnsi="Garamond"/>
          <w:sz w:val="24"/>
          <w:szCs w:val="24"/>
        </w:rPr>
      </w:pPr>
      <w:r>
        <w:rPr>
          <w:rFonts w:ascii="Garamond" w:hAnsi="Garamond"/>
          <w:sz w:val="24"/>
          <w:szCs w:val="24"/>
        </w:rPr>
        <w:t>Draft HHC Technical Workgroup Report, dated 12</w:t>
      </w:r>
      <w:r w:rsidR="00454991">
        <w:rPr>
          <w:rFonts w:ascii="Garamond" w:hAnsi="Garamond"/>
          <w:sz w:val="24"/>
          <w:szCs w:val="24"/>
        </w:rPr>
        <w:t>-09-15</w:t>
      </w:r>
    </w:p>
    <w:p w:rsidR="00D91072" w:rsidRDefault="00454991" w:rsidP="00D91072">
      <w:pPr>
        <w:pStyle w:val="ListParagraph"/>
        <w:numPr>
          <w:ilvl w:val="0"/>
          <w:numId w:val="5"/>
        </w:numPr>
        <w:rPr>
          <w:rFonts w:ascii="Garamond" w:hAnsi="Garamond"/>
          <w:sz w:val="24"/>
          <w:szCs w:val="24"/>
        </w:rPr>
      </w:pPr>
      <w:r>
        <w:rPr>
          <w:rFonts w:ascii="Garamond" w:hAnsi="Garamond"/>
          <w:sz w:val="24"/>
          <w:szCs w:val="24"/>
        </w:rPr>
        <w:t>HHC Calculator Tool</w:t>
      </w:r>
    </w:p>
    <w:p w:rsidR="00454991" w:rsidRPr="00D91072" w:rsidRDefault="00454991" w:rsidP="00D91072">
      <w:pPr>
        <w:pStyle w:val="ListParagraph"/>
        <w:numPr>
          <w:ilvl w:val="0"/>
          <w:numId w:val="5"/>
        </w:numPr>
        <w:rPr>
          <w:rFonts w:ascii="Garamond" w:hAnsi="Garamond"/>
          <w:sz w:val="24"/>
          <w:szCs w:val="24"/>
        </w:rPr>
      </w:pPr>
      <w:r>
        <w:rPr>
          <w:rFonts w:ascii="Garamond" w:hAnsi="Garamond"/>
          <w:sz w:val="24"/>
          <w:szCs w:val="24"/>
        </w:rPr>
        <w:t>HHC Technical Workgroup October 2015 Meeting #3 Notes</w:t>
      </w:r>
      <w:bookmarkStart w:id="0" w:name="_GoBack"/>
      <w:bookmarkEnd w:id="0"/>
    </w:p>
    <w:p w:rsidR="00F315AC" w:rsidRPr="00CB3203" w:rsidRDefault="00F315AC" w:rsidP="00382134">
      <w:pPr>
        <w:rPr>
          <w:rFonts w:ascii="Garamond" w:hAnsi="Garamond"/>
          <w:b/>
          <w:sz w:val="24"/>
          <w:szCs w:val="24"/>
        </w:rPr>
      </w:pPr>
      <w:r w:rsidRPr="00CB3203">
        <w:rPr>
          <w:rFonts w:ascii="Garamond" w:hAnsi="Garamond"/>
          <w:b/>
          <w:sz w:val="24"/>
          <w:szCs w:val="24"/>
        </w:rPr>
        <w:t>Action Plan</w:t>
      </w:r>
    </w:p>
    <w:tbl>
      <w:tblPr>
        <w:tblStyle w:val="TableGrid"/>
        <w:tblW w:w="0" w:type="auto"/>
        <w:tblLook w:val="04A0" w:firstRow="1" w:lastRow="0" w:firstColumn="1" w:lastColumn="0" w:noHBand="0" w:noVBand="1"/>
      </w:tblPr>
      <w:tblGrid>
        <w:gridCol w:w="3114"/>
        <w:gridCol w:w="3116"/>
        <w:gridCol w:w="3120"/>
      </w:tblGrid>
      <w:tr w:rsidR="00F315AC" w:rsidRPr="00CB3203" w:rsidTr="00427694">
        <w:tc>
          <w:tcPr>
            <w:tcW w:w="3192" w:type="dxa"/>
          </w:tcPr>
          <w:p w:rsidR="00F315AC" w:rsidRPr="00CB3203" w:rsidRDefault="00F315AC" w:rsidP="00427694">
            <w:pPr>
              <w:jc w:val="center"/>
              <w:rPr>
                <w:rFonts w:ascii="Garamond" w:hAnsi="Garamond"/>
                <w:b/>
                <w:sz w:val="24"/>
                <w:szCs w:val="24"/>
              </w:rPr>
            </w:pPr>
            <w:r w:rsidRPr="00CB3203">
              <w:rPr>
                <w:rFonts w:ascii="Garamond" w:hAnsi="Garamond"/>
                <w:b/>
                <w:sz w:val="24"/>
                <w:szCs w:val="24"/>
              </w:rPr>
              <w:t>Who</w:t>
            </w:r>
          </w:p>
        </w:tc>
        <w:tc>
          <w:tcPr>
            <w:tcW w:w="3192" w:type="dxa"/>
          </w:tcPr>
          <w:p w:rsidR="00F315AC" w:rsidRPr="00CB3203" w:rsidRDefault="00F315AC" w:rsidP="00427694">
            <w:pPr>
              <w:jc w:val="center"/>
              <w:rPr>
                <w:rFonts w:ascii="Garamond" w:hAnsi="Garamond"/>
                <w:b/>
                <w:sz w:val="24"/>
                <w:szCs w:val="24"/>
              </w:rPr>
            </w:pPr>
            <w:r w:rsidRPr="00CB3203">
              <w:rPr>
                <w:rFonts w:ascii="Garamond" w:hAnsi="Garamond"/>
                <w:b/>
                <w:sz w:val="24"/>
                <w:szCs w:val="24"/>
              </w:rPr>
              <w:t>Will do What</w:t>
            </w:r>
          </w:p>
        </w:tc>
        <w:tc>
          <w:tcPr>
            <w:tcW w:w="3192" w:type="dxa"/>
          </w:tcPr>
          <w:p w:rsidR="00F315AC" w:rsidRPr="00CB3203" w:rsidRDefault="00F315AC" w:rsidP="00427694">
            <w:pPr>
              <w:jc w:val="center"/>
              <w:rPr>
                <w:rFonts w:ascii="Garamond" w:hAnsi="Garamond"/>
                <w:b/>
                <w:sz w:val="24"/>
                <w:szCs w:val="24"/>
              </w:rPr>
            </w:pPr>
            <w:r w:rsidRPr="00CB3203">
              <w:rPr>
                <w:rFonts w:ascii="Garamond" w:hAnsi="Garamond"/>
                <w:b/>
                <w:sz w:val="24"/>
                <w:szCs w:val="24"/>
              </w:rPr>
              <w:t>By (Date)</w:t>
            </w:r>
          </w:p>
        </w:tc>
      </w:tr>
      <w:tr w:rsidR="00F315AC" w:rsidRPr="00CB3203" w:rsidTr="00427694">
        <w:trPr>
          <w:trHeight w:val="512"/>
        </w:trPr>
        <w:tc>
          <w:tcPr>
            <w:tcW w:w="3192" w:type="dxa"/>
          </w:tcPr>
          <w:p w:rsidR="00F315AC" w:rsidRPr="00CB3203" w:rsidRDefault="00F315AC" w:rsidP="00427694">
            <w:pPr>
              <w:rPr>
                <w:rFonts w:ascii="Garamond" w:hAnsi="Garamond"/>
                <w:sz w:val="24"/>
                <w:szCs w:val="24"/>
              </w:rPr>
            </w:pPr>
          </w:p>
        </w:tc>
        <w:tc>
          <w:tcPr>
            <w:tcW w:w="3192" w:type="dxa"/>
          </w:tcPr>
          <w:p w:rsidR="00F315AC" w:rsidRPr="00CB3203" w:rsidRDefault="00F315AC" w:rsidP="00427694">
            <w:pPr>
              <w:rPr>
                <w:rFonts w:ascii="Garamond" w:hAnsi="Garamond"/>
                <w:sz w:val="24"/>
                <w:szCs w:val="24"/>
              </w:rPr>
            </w:pPr>
          </w:p>
        </w:tc>
        <w:tc>
          <w:tcPr>
            <w:tcW w:w="3192" w:type="dxa"/>
          </w:tcPr>
          <w:p w:rsidR="00F315AC" w:rsidRPr="00CB3203" w:rsidRDefault="00F315AC" w:rsidP="00427694">
            <w:pPr>
              <w:rPr>
                <w:rFonts w:ascii="Garamond" w:hAnsi="Garamond"/>
                <w:sz w:val="24"/>
                <w:szCs w:val="24"/>
              </w:rPr>
            </w:pPr>
          </w:p>
        </w:tc>
      </w:tr>
      <w:tr w:rsidR="00F315AC" w:rsidRPr="00CB3203" w:rsidTr="00427694">
        <w:trPr>
          <w:trHeight w:val="530"/>
        </w:trPr>
        <w:tc>
          <w:tcPr>
            <w:tcW w:w="3192" w:type="dxa"/>
          </w:tcPr>
          <w:p w:rsidR="00F315AC" w:rsidRPr="00CB3203" w:rsidRDefault="00F315AC" w:rsidP="00427694">
            <w:pPr>
              <w:rPr>
                <w:rFonts w:ascii="Garamond" w:hAnsi="Garamond"/>
                <w:sz w:val="24"/>
                <w:szCs w:val="24"/>
              </w:rPr>
            </w:pPr>
          </w:p>
        </w:tc>
        <w:tc>
          <w:tcPr>
            <w:tcW w:w="3192" w:type="dxa"/>
          </w:tcPr>
          <w:p w:rsidR="00F315AC" w:rsidRPr="00CB3203" w:rsidRDefault="00F315AC" w:rsidP="00427694">
            <w:pPr>
              <w:rPr>
                <w:rFonts w:ascii="Garamond" w:hAnsi="Garamond"/>
                <w:sz w:val="24"/>
                <w:szCs w:val="24"/>
              </w:rPr>
            </w:pPr>
          </w:p>
        </w:tc>
        <w:tc>
          <w:tcPr>
            <w:tcW w:w="3192" w:type="dxa"/>
          </w:tcPr>
          <w:p w:rsidR="00F315AC" w:rsidRPr="00CB3203" w:rsidRDefault="00F315AC" w:rsidP="00427694">
            <w:pPr>
              <w:rPr>
                <w:rFonts w:ascii="Garamond" w:hAnsi="Garamond"/>
                <w:sz w:val="24"/>
                <w:szCs w:val="24"/>
              </w:rPr>
            </w:pPr>
          </w:p>
        </w:tc>
      </w:tr>
      <w:tr w:rsidR="00F315AC" w:rsidRPr="00CB3203" w:rsidTr="00427694">
        <w:trPr>
          <w:trHeight w:val="530"/>
        </w:trPr>
        <w:tc>
          <w:tcPr>
            <w:tcW w:w="3192" w:type="dxa"/>
          </w:tcPr>
          <w:p w:rsidR="00F315AC" w:rsidRPr="00CB3203" w:rsidRDefault="00F315AC" w:rsidP="00427694">
            <w:pPr>
              <w:rPr>
                <w:rFonts w:ascii="Garamond" w:hAnsi="Garamond"/>
                <w:sz w:val="24"/>
                <w:szCs w:val="24"/>
              </w:rPr>
            </w:pPr>
          </w:p>
        </w:tc>
        <w:tc>
          <w:tcPr>
            <w:tcW w:w="3192" w:type="dxa"/>
          </w:tcPr>
          <w:p w:rsidR="00F315AC" w:rsidRPr="00CB3203" w:rsidRDefault="00F315AC" w:rsidP="00427694">
            <w:pPr>
              <w:rPr>
                <w:rFonts w:ascii="Garamond" w:hAnsi="Garamond"/>
                <w:sz w:val="24"/>
                <w:szCs w:val="24"/>
              </w:rPr>
            </w:pPr>
          </w:p>
        </w:tc>
        <w:tc>
          <w:tcPr>
            <w:tcW w:w="3192" w:type="dxa"/>
          </w:tcPr>
          <w:p w:rsidR="00F315AC" w:rsidRPr="00CB3203" w:rsidRDefault="00F315AC" w:rsidP="00427694">
            <w:pPr>
              <w:rPr>
                <w:rFonts w:ascii="Garamond" w:hAnsi="Garamond"/>
                <w:sz w:val="24"/>
                <w:szCs w:val="24"/>
              </w:rPr>
            </w:pPr>
          </w:p>
        </w:tc>
      </w:tr>
      <w:tr w:rsidR="00F315AC" w:rsidRPr="00CB3203" w:rsidTr="00427694">
        <w:trPr>
          <w:trHeight w:val="530"/>
        </w:trPr>
        <w:tc>
          <w:tcPr>
            <w:tcW w:w="3192" w:type="dxa"/>
          </w:tcPr>
          <w:p w:rsidR="00F315AC" w:rsidRPr="00CB3203" w:rsidRDefault="00F315AC" w:rsidP="00427694">
            <w:pPr>
              <w:rPr>
                <w:rFonts w:ascii="Garamond" w:hAnsi="Garamond"/>
                <w:sz w:val="24"/>
                <w:szCs w:val="24"/>
              </w:rPr>
            </w:pPr>
          </w:p>
        </w:tc>
        <w:tc>
          <w:tcPr>
            <w:tcW w:w="3192" w:type="dxa"/>
          </w:tcPr>
          <w:p w:rsidR="00F315AC" w:rsidRPr="00CB3203" w:rsidRDefault="00F315AC" w:rsidP="00427694">
            <w:pPr>
              <w:rPr>
                <w:rFonts w:ascii="Garamond" w:hAnsi="Garamond"/>
                <w:sz w:val="24"/>
                <w:szCs w:val="24"/>
              </w:rPr>
            </w:pPr>
          </w:p>
        </w:tc>
        <w:tc>
          <w:tcPr>
            <w:tcW w:w="3192" w:type="dxa"/>
          </w:tcPr>
          <w:p w:rsidR="00F315AC" w:rsidRPr="00CB3203" w:rsidRDefault="00F315AC" w:rsidP="00427694">
            <w:pPr>
              <w:rPr>
                <w:rFonts w:ascii="Garamond" w:hAnsi="Garamond"/>
                <w:sz w:val="24"/>
                <w:szCs w:val="24"/>
              </w:rPr>
            </w:pPr>
          </w:p>
        </w:tc>
      </w:tr>
    </w:tbl>
    <w:p w:rsidR="00F315AC" w:rsidRPr="00CB3203" w:rsidRDefault="00F315AC" w:rsidP="00382134">
      <w:pPr>
        <w:rPr>
          <w:rFonts w:ascii="Garamond" w:hAnsi="Garamond"/>
          <w:b/>
          <w:sz w:val="24"/>
          <w:szCs w:val="24"/>
        </w:rPr>
      </w:pPr>
    </w:p>
    <w:sectPr w:rsidR="00F315AC" w:rsidRPr="00CB320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619A" w:rsidRDefault="0058619A" w:rsidP="0058619A">
      <w:pPr>
        <w:spacing w:after="0" w:line="240" w:lineRule="auto"/>
      </w:pPr>
      <w:r>
        <w:separator/>
      </w:r>
    </w:p>
  </w:endnote>
  <w:endnote w:type="continuationSeparator" w:id="0">
    <w:p w:rsidR="0058619A" w:rsidRDefault="0058619A" w:rsidP="005861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619A" w:rsidRDefault="0058619A" w:rsidP="0058619A">
      <w:pPr>
        <w:spacing w:after="0" w:line="240" w:lineRule="auto"/>
      </w:pPr>
      <w:r>
        <w:separator/>
      </w:r>
    </w:p>
  </w:footnote>
  <w:footnote w:type="continuationSeparator" w:id="0">
    <w:p w:rsidR="0058619A" w:rsidRDefault="0058619A" w:rsidP="005861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619A" w:rsidRPr="00342981" w:rsidRDefault="0058619A" w:rsidP="0058619A">
    <w:pPr>
      <w:spacing w:after="0" w:line="240" w:lineRule="auto"/>
      <w:jc w:val="center"/>
      <w:rPr>
        <w:rFonts w:ascii="Garamond" w:eastAsia="Times New Roman" w:hAnsi="Garamond" w:cs="Times New Roman"/>
        <w:b/>
        <w:sz w:val="24"/>
        <w:szCs w:val="24"/>
      </w:rPr>
    </w:pPr>
    <w:r w:rsidRPr="00342981">
      <w:rPr>
        <w:rFonts w:ascii="Garamond" w:eastAsia="Times New Roman" w:hAnsi="Garamond" w:cs="Times New Roman"/>
        <w:b/>
        <w:sz w:val="24"/>
        <w:szCs w:val="24"/>
      </w:rPr>
      <w:t>Division of Water</w:t>
    </w:r>
  </w:p>
  <w:p w:rsidR="00F2096D" w:rsidRDefault="0058619A" w:rsidP="0058619A">
    <w:pPr>
      <w:spacing w:after="0" w:line="240" w:lineRule="auto"/>
      <w:jc w:val="center"/>
      <w:rPr>
        <w:rFonts w:ascii="Garamond" w:eastAsia="Times New Roman" w:hAnsi="Garamond" w:cs="Times New Roman"/>
        <w:b/>
        <w:sz w:val="24"/>
        <w:szCs w:val="24"/>
      </w:rPr>
    </w:pPr>
    <w:r>
      <w:rPr>
        <w:rFonts w:ascii="Garamond" w:eastAsia="Times New Roman" w:hAnsi="Garamond" w:cs="Times New Roman"/>
        <w:b/>
        <w:sz w:val="24"/>
        <w:szCs w:val="24"/>
      </w:rPr>
      <w:t xml:space="preserve">Human Health Criteria (HHC) Technical Workgroup </w:t>
    </w:r>
  </w:p>
  <w:p w:rsidR="0058619A" w:rsidRPr="00AA290C" w:rsidRDefault="00AD015E" w:rsidP="0058619A">
    <w:pPr>
      <w:spacing w:after="0" w:line="240" w:lineRule="auto"/>
      <w:jc w:val="center"/>
      <w:rPr>
        <w:rFonts w:ascii="Garamond" w:eastAsia="Times New Roman" w:hAnsi="Garamond" w:cs="Times New Roman"/>
        <w:b/>
        <w:sz w:val="24"/>
        <w:szCs w:val="24"/>
      </w:rPr>
    </w:pPr>
    <w:r>
      <w:rPr>
        <w:rFonts w:ascii="Garamond" w:eastAsia="Times New Roman" w:hAnsi="Garamond" w:cs="Times New Roman"/>
        <w:b/>
        <w:sz w:val="24"/>
        <w:szCs w:val="24"/>
      </w:rPr>
      <w:t>Meeting #4</w:t>
    </w:r>
    <w:r w:rsidR="00F2096D">
      <w:rPr>
        <w:rFonts w:ascii="Garamond" w:eastAsia="Times New Roman" w:hAnsi="Garamond" w:cs="Times New Roman"/>
        <w:b/>
        <w:i/>
        <w:sz w:val="24"/>
        <w:szCs w:val="24"/>
      </w:rPr>
      <w:t xml:space="preserve"> </w:t>
    </w:r>
    <w:r w:rsidR="0058619A">
      <w:rPr>
        <w:rFonts w:ascii="Garamond" w:eastAsia="Times New Roman" w:hAnsi="Garamond" w:cs="Times New Roman"/>
        <w:b/>
        <w:sz w:val="24"/>
        <w:szCs w:val="24"/>
      </w:rPr>
      <w:t>Agenda</w:t>
    </w:r>
  </w:p>
  <w:p w:rsidR="0058619A" w:rsidRDefault="00AD015E" w:rsidP="0058619A">
    <w:pPr>
      <w:pStyle w:val="Title"/>
      <w:jc w:val="center"/>
      <w:rPr>
        <w:rFonts w:ascii="Garamond" w:eastAsia="Times New Roman" w:hAnsi="Garamond" w:cs="Times New Roman"/>
        <w:b/>
        <w:i/>
        <w:sz w:val="24"/>
        <w:szCs w:val="24"/>
      </w:rPr>
    </w:pPr>
    <w:r>
      <w:rPr>
        <w:rFonts w:ascii="Garamond" w:eastAsia="Times New Roman" w:hAnsi="Garamond" w:cs="Times New Roman"/>
        <w:b/>
        <w:sz w:val="24"/>
        <w:szCs w:val="24"/>
      </w:rPr>
      <w:t>December 15</w:t>
    </w:r>
    <w:r w:rsidR="00F2096D">
      <w:rPr>
        <w:rFonts w:ascii="Garamond" w:eastAsia="Times New Roman" w:hAnsi="Garamond" w:cs="Times New Roman"/>
        <w:b/>
        <w:sz w:val="24"/>
        <w:szCs w:val="24"/>
      </w:rPr>
      <w:t>, 2015</w:t>
    </w:r>
    <w:r w:rsidR="0058619A" w:rsidRPr="001A5CB4">
      <w:rPr>
        <w:rFonts w:ascii="Garamond" w:eastAsia="Times New Roman" w:hAnsi="Garamond" w:cs="Times New Roman"/>
        <w:b/>
        <w:i/>
        <w:sz w:val="24"/>
        <w:szCs w:val="24"/>
      </w:rPr>
      <w:t xml:space="preserve"> </w:t>
    </w:r>
  </w:p>
  <w:p w:rsidR="0058619A" w:rsidRDefault="0058619A" w:rsidP="0058619A">
    <w:pPr>
      <w:pStyle w:val="Header"/>
    </w:pPr>
  </w:p>
  <w:p w:rsidR="0058619A" w:rsidRDefault="0058619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706C15"/>
    <w:multiLevelType w:val="hybridMultilevel"/>
    <w:tmpl w:val="40E61F84"/>
    <w:lvl w:ilvl="0" w:tplc="599AC62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2908AC"/>
    <w:multiLevelType w:val="hybridMultilevel"/>
    <w:tmpl w:val="E3F6E5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58095A"/>
    <w:multiLevelType w:val="hybridMultilevel"/>
    <w:tmpl w:val="819225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E957FB"/>
    <w:multiLevelType w:val="hybridMultilevel"/>
    <w:tmpl w:val="108AFB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260133A"/>
    <w:multiLevelType w:val="hybridMultilevel"/>
    <w:tmpl w:val="BB4CF6A2"/>
    <w:lvl w:ilvl="0" w:tplc="599AC62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19A"/>
    <w:rsid w:val="00096000"/>
    <w:rsid w:val="000B030B"/>
    <w:rsid w:val="000D6BAC"/>
    <w:rsid w:val="00196C32"/>
    <w:rsid w:val="001C7CA6"/>
    <w:rsid w:val="00225501"/>
    <w:rsid w:val="00246E19"/>
    <w:rsid w:val="00250A61"/>
    <w:rsid w:val="00277DEC"/>
    <w:rsid w:val="002D4EA5"/>
    <w:rsid w:val="00382134"/>
    <w:rsid w:val="00386FB4"/>
    <w:rsid w:val="003B0CEE"/>
    <w:rsid w:val="00423DC2"/>
    <w:rsid w:val="00454991"/>
    <w:rsid w:val="004802C8"/>
    <w:rsid w:val="0058619A"/>
    <w:rsid w:val="005862B6"/>
    <w:rsid w:val="00594EDD"/>
    <w:rsid w:val="005C4004"/>
    <w:rsid w:val="005F524D"/>
    <w:rsid w:val="009456CB"/>
    <w:rsid w:val="00AD015E"/>
    <w:rsid w:val="00AD78DE"/>
    <w:rsid w:val="00BE7D11"/>
    <w:rsid w:val="00CB3203"/>
    <w:rsid w:val="00CD3912"/>
    <w:rsid w:val="00D06009"/>
    <w:rsid w:val="00D458A5"/>
    <w:rsid w:val="00D91072"/>
    <w:rsid w:val="00D946E8"/>
    <w:rsid w:val="00E22493"/>
    <w:rsid w:val="00E654A3"/>
    <w:rsid w:val="00F2096D"/>
    <w:rsid w:val="00F315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9E42ED-1BF0-4B0B-83CF-6DEB2FB44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61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619A"/>
  </w:style>
  <w:style w:type="paragraph" w:styleId="Footer">
    <w:name w:val="footer"/>
    <w:basedOn w:val="Normal"/>
    <w:link w:val="FooterChar"/>
    <w:uiPriority w:val="99"/>
    <w:unhideWhenUsed/>
    <w:rsid w:val="005861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619A"/>
  </w:style>
  <w:style w:type="paragraph" w:styleId="Title">
    <w:name w:val="Title"/>
    <w:basedOn w:val="Normal"/>
    <w:next w:val="Normal"/>
    <w:link w:val="TitleChar"/>
    <w:uiPriority w:val="10"/>
    <w:qFormat/>
    <w:rsid w:val="0058619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619A"/>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58619A"/>
    <w:pPr>
      <w:ind w:left="720"/>
      <w:contextualSpacing/>
    </w:pPr>
  </w:style>
  <w:style w:type="table" w:styleId="TableGrid">
    <w:name w:val="Table Grid"/>
    <w:basedOn w:val="TableNormal"/>
    <w:uiPriority w:val="59"/>
    <w:rsid w:val="003821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F315A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0371230">
      <w:bodyDiv w:val="1"/>
      <w:marLeft w:val="0"/>
      <w:marRight w:val="0"/>
      <w:marTop w:val="0"/>
      <w:marBottom w:val="0"/>
      <w:divBdr>
        <w:top w:val="none" w:sz="0" w:space="0" w:color="auto"/>
        <w:left w:val="none" w:sz="0" w:space="0" w:color="auto"/>
        <w:bottom w:val="none" w:sz="0" w:space="0" w:color="auto"/>
        <w:right w:val="none" w:sz="0" w:space="0" w:color="auto"/>
      </w:divBdr>
    </w:div>
    <w:div w:id="2109109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207</Words>
  <Characters>1183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DEC</Company>
  <LinksUpToDate>false</LinksUpToDate>
  <CharactersWithSpaces>1388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Tabor, Brock</dc:creator>
  <cp:keywords/>
  <dc:description/>
  <cp:lastModifiedBy>Sonafrank, Nancy</cp:lastModifiedBy>
  <cp:revision>3</cp:revision>
  <dcterms:created xsi:type="dcterms:W3CDTF">2015-12-09T23:59:00Z</dcterms:created>
  <dcterms:modified xsi:type="dcterms:W3CDTF">2015-12-10T00:50:00Z</dcterms:modified>
</cp:coreProperties>
</file>