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585E8" w14:textId="77777777" w:rsidR="00551710" w:rsidRPr="00BB2735" w:rsidRDefault="00551710" w:rsidP="008B1C2F">
      <w:pPr>
        <w:jc w:val="center"/>
        <w:rPr>
          <w:sz w:val="40"/>
          <w:szCs w:val="40"/>
        </w:rPr>
      </w:pPr>
      <w:bookmarkStart w:id="0" w:name="_GoBack"/>
      <w:bookmarkEnd w:id="0"/>
      <w:r w:rsidRPr="00BB2735">
        <w:rPr>
          <w:sz w:val="40"/>
          <w:szCs w:val="40"/>
        </w:rPr>
        <w:t>Where can I get emergency funds?</w:t>
      </w:r>
    </w:p>
    <w:p w14:paraId="74A31A42" w14:textId="77777777" w:rsidR="00E05789" w:rsidRPr="00431F4D" w:rsidRDefault="00505999" w:rsidP="00E05789">
      <w:pPr>
        <w:rPr>
          <w:sz w:val="24"/>
          <w:szCs w:val="24"/>
        </w:rPr>
      </w:pPr>
      <w:r w:rsidRPr="00505999">
        <w:rPr>
          <w:sz w:val="24"/>
          <w:szCs w:val="24"/>
        </w:rPr>
        <w:t xml:space="preserve">This guide </w:t>
      </w:r>
      <w:r>
        <w:rPr>
          <w:sz w:val="24"/>
          <w:szCs w:val="24"/>
        </w:rPr>
        <w:t>is adapted from</w:t>
      </w:r>
      <w:r w:rsidR="008F3DB5">
        <w:rPr>
          <w:sz w:val="24"/>
          <w:szCs w:val="24"/>
        </w:rPr>
        <w:t xml:space="preserve"> </w:t>
      </w:r>
      <w:r w:rsidR="008F3DB5" w:rsidRPr="00E31984">
        <w:rPr>
          <w:i/>
          <w:sz w:val="24"/>
          <w:szCs w:val="24"/>
        </w:rPr>
        <w:t>Alaska Response Guide for Small Communities</w:t>
      </w:r>
      <w:r w:rsidR="008F3DB5">
        <w:rPr>
          <w:i/>
          <w:sz w:val="24"/>
          <w:szCs w:val="24"/>
        </w:rPr>
        <w:t xml:space="preserve"> </w:t>
      </w:r>
      <w:r w:rsidR="008F3DB5">
        <w:rPr>
          <w:sz w:val="24"/>
          <w:szCs w:val="24"/>
        </w:rPr>
        <w:t xml:space="preserve">provided by Alaska Division of Homeland Security and Emergency Management (DHS&amp;EM). It is intended to help water operators, owners, administrators and DEC Drinking Water Program understand how the disaster recovery process works, including policies for releasing money and other recovery support. </w:t>
      </w:r>
      <w:r w:rsidR="00E05789">
        <w:rPr>
          <w:sz w:val="24"/>
          <w:szCs w:val="24"/>
        </w:rPr>
        <w:t xml:space="preserve">Here is the web link to access the full document: </w:t>
      </w:r>
      <w:hyperlink r:id="rId6" w:history="1">
        <w:r w:rsidR="00E05789" w:rsidRPr="00D9000C">
          <w:rPr>
            <w:rStyle w:val="Hyperlink"/>
            <w:sz w:val="24"/>
            <w:szCs w:val="24"/>
          </w:rPr>
          <w:t>http://ready.alaska.gov/documents/March%202013%20Response%20Guide%20FINAL.pdf</w:t>
        </w:r>
      </w:hyperlink>
    </w:p>
    <w:p w14:paraId="769DF7A4" w14:textId="2357FEEA" w:rsidR="00E31984" w:rsidRPr="009D63F2" w:rsidRDefault="00E31984" w:rsidP="009D63F2">
      <w:pPr>
        <w:spacing w:after="120"/>
        <w:rPr>
          <w:b/>
          <w:i/>
          <w:sz w:val="24"/>
          <w:szCs w:val="24"/>
        </w:rPr>
      </w:pPr>
      <w:r w:rsidRPr="009D63F2">
        <w:rPr>
          <w:b/>
          <w:i/>
          <w:sz w:val="24"/>
          <w:szCs w:val="24"/>
        </w:rPr>
        <w:t>Requesting Assistance</w:t>
      </w:r>
    </w:p>
    <w:p w14:paraId="25323EF9" w14:textId="77777777" w:rsidR="00431F4D" w:rsidRDefault="00431F4D" w:rsidP="00431F4D">
      <w:pPr>
        <w:pStyle w:val="Default"/>
        <w:rPr>
          <w:rFonts w:asciiTheme="minorHAnsi" w:hAnsiTheme="minorHAnsi"/>
          <w:bCs/>
          <w:color w:val="auto"/>
        </w:rPr>
      </w:pPr>
      <w:r w:rsidRPr="00431F4D">
        <w:rPr>
          <w:rFonts w:asciiTheme="minorHAnsi" w:hAnsiTheme="minorHAnsi" w:cstheme="minorBidi"/>
          <w:color w:val="auto"/>
        </w:rPr>
        <w:t xml:space="preserve">Several types of assistance are available to communities. </w:t>
      </w:r>
      <w:r w:rsidRPr="00431F4D">
        <w:rPr>
          <w:rFonts w:asciiTheme="minorHAnsi" w:hAnsiTheme="minorHAnsi"/>
          <w:bCs/>
          <w:color w:val="auto"/>
        </w:rPr>
        <w:t>Your community can access tribal, private, corporate, and organizational resources at the local level</w:t>
      </w:r>
      <w:r w:rsidRPr="00431F4D">
        <w:rPr>
          <w:rFonts w:asciiTheme="minorHAnsi" w:hAnsiTheme="minorHAnsi"/>
          <w:color w:val="auto"/>
        </w:rPr>
        <w:t xml:space="preserve">. Requests for assistance made to boroughs, State, and Federal agencies are formally executed through a </w:t>
      </w:r>
      <w:r w:rsidRPr="00431F4D">
        <w:rPr>
          <w:rFonts w:asciiTheme="minorHAnsi" w:hAnsiTheme="minorHAnsi"/>
          <w:bCs/>
          <w:color w:val="auto"/>
        </w:rPr>
        <w:t xml:space="preserve">declaration of emergency or disaster. </w:t>
      </w:r>
    </w:p>
    <w:p w14:paraId="1D795656" w14:textId="77777777" w:rsidR="00F14A7C" w:rsidRPr="00431F4D" w:rsidRDefault="00F14A7C" w:rsidP="00431F4D">
      <w:pPr>
        <w:pStyle w:val="Default"/>
        <w:rPr>
          <w:rFonts w:asciiTheme="minorHAnsi" w:hAnsiTheme="minorHAnsi"/>
          <w:color w:val="auto"/>
        </w:rPr>
      </w:pPr>
    </w:p>
    <w:p w14:paraId="13A69B9E" w14:textId="77777777" w:rsidR="00431F4D" w:rsidRPr="00431F4D" w:rsidRDefault="00431F4D" w:rsidP="00431F4D">
      <w:pPr>
        <w:pStyle w:val="Default"/>
        <w:rPr>
          <w:rFonts w:asciiTheme="minorHAnsi" w:hAnsiTheme="minorHAnsi"/>
          <w:color w:val="auto"/>
        </w:rPr>
      </w:pPr>
      <w:r w:rsidRPr="00431F4D">
        <w:rPr>
          <w:rFonts w:asciiTheme="minorHAnsi" w:hAnsiTheme="minorHAnsi"/>
          <w:color w:val="auto"/>
        </w:rPr>
        <w:t xml:space="preserve">Utilizing resources within or close to your community will speed response and recovery. </w:t>
      </w:r>
      <w:r w:rsidRPr="00431F4D">
        <w:rPr>
          <w:rFonts w:asciiTheme="minorHAnsi" w:hAnsiTheme="minorHAnsi"/>
          <w:bCs/>
          <w:color w:val="auto"/>
        </w:rPr>
        <w:t xml:space="preserve">Memorandums of Understanding (MOUs) </w:t>
      </w:r>
      <w:r w:rsidRPr="00431F4D">
        <w:rPr>
          <w:rFonts w:asciiTheme="minorHAnsi" w:hAnsiTheme="minorHAnsi"/>
          <w:color w:val="auto"/>
        </w:rPr>
        <w:t xml:space="preserve">and </w:t>
      </w:r>
      <w:r w:rsidRPr="00431F4D">
        <w:rPr>
          <w:rFonts w:asciiTheme="minorHAnsi" w:hAnsiTheme="minorHAnsi"/>
          <w:bCs/>
          <w:color w:val="auto"/>
        </w:rPr>
        <w:t xml:space="preserve">mutual aid agreements </w:t>
      </w:r>
      <w:r w:rsidRPr="00431F4D">
        <w:rPr>
          <w:rFonts w:asciiTheme="minorHAnsi" w:hAnsiTheme="minorHAnsi"/>
          <w:color w:val="auto"/>
        </w:rPr>
        <w:t xml:space="preserve">among local governments and organizations can help identify and access locally available resources. During fall sea storms or major flooding, adjoining communities may need all of their own resources and be unable to provide resources outlined in the MOU. Mutual aid agreements are usually more formal, not as easily executed, and can be legally binding. Local officials and emergency managers should consider participating in MOUs and mutual aid agreements with adjacent communities and local organizations. </w:t>
      </w:r>
    </w:p>
    <w:p w14:paraId="52F1F636" w14:textId="77777777" w:rsidR="00F14A7C" w:rsidRDefault="00F14A7C" w:rsidP="00431F4D">
      <w:pPr>
        <w:pStyle w:val="Default"/>
        <w:rPr>
          <w:rFonts w:asciiTheme="minorHAnsi" w:hAnsiTheme="minorHAnsi"/>
          <w:color w:val="auto"/>
        </w:rPr>
      </w:pPr>
    </w:p>
    <w:p w14:paraId="79ACC8F9" w14:textId="0DE38534" w:rsidR="00431F4D" w:rsidRPr="00431F4D" w:rsidRDefault="00431F4D" w:rsidP="00431F4D">
      <w:pPr>
        <w:pStyle w:val="Default"/>
        <w:rPr>
          <w:rFonts w:asciiTheme="minorHAnsi" w:hAnsiTheme="minorHAnsi"/>
          <w:color w:val="auto"/>
        </w:rPr>
      </w:pPr>
      <w:r w:rsidRPr="00431F4D">
        <w:rPr>
          <w:rFonts w:asciiTheme="minorHAnsi" w:hAnsiTheme="minorHAnsi"/>
          <w:color w:val="auto"/>
        </w:rPr>
        <w:t xml:space="preserve">Many </w:t>
      </w:r>
      <w:r w:rsidRPr="00431F4D">
        <w:rPr>
          <w:rFonts w:asciiTheme="minorHAnsi" w:hAnsiTheme="minorHAnsi"/>
          <w:bCs/>
          <w:color w:val="auto"/>
        </w:rPr>
        <w:t xml:space="preserve">voluntary relief agencies </w:t>
      </w:r>
      <w:r w:rsidRPr="00431F4D">
        <w:rPr>
          <w:rFonts w:asciiTheme="minorHAnsi" w:hAnsiTheme="minorHAnsi"/>
          <w:color w:val="auto"/>
        </w:rPr>
        <w:t xml:space="preserve">such as the American Red Cross, Salvation Army, Samaritan’s Purse, and others may have resources vital to response and recovery issues facing your community following a disaster. They have a capacity to respond rapidly and prior experience in assisting communities. They often have more flexibility than government entities. </w:t>
      </w:r>
    </w:p>
    <w:p w14:paraId="16FD89B0" w14:textId="77777777" w:rsidR="002A3548" w:rsidRDefault="002A3548" w:rsidP="00F14A7C">
      <w:pPr>
        <w:pStyle w:val="Default"/>
        <w:spacing w:after="120"/>
        <w:rPr>
          <w:rFonts w:asciiTheme="minorHAnsi" w:hAnsiTheme="minorHAnsi" w:cs="Cambria"/>
          <w:bCs/>
          <w:i/>
          <w:iCs/>
          <w:color w:val="auto"/>
        </w:rPr>
      </w:pPr>
    </w:p>
    <w:p w14:paraId="74A6EAB8" w14:textId="77777777" w:rsidR="00431F4D" w:rsidRPr="009D63F2" w:rsidRDefault="00431F4D" w:rsidP="00F14A7C">
      <w:pPr>
        <w:pStyle w:val="Default"/>
        <w:spacing w:after="120"/>
        <w:rPr>
          <w:rFonts w:asciiTheme="minorHAnsi" w:hAnsiTheme="minorHAnsi" w:cs="Cambria"/>
          <w:b/>
          <w:color w:val="auto"/>
        </w:rPr>
      </w:pPr>
      <w:r w:rsidRPr="009D63F2">
        <w:rPr>
          <w:rFonts w:asciiTheme="minorHAnsi" w:hAnsiTheme="minorHAnsi" w:cs="Cambria"/>
          <w:b/>
          <w:bCs/>
          <w:i/>
          <w:iCs/>
          <w:color w:val="auto"/>
        </w:rPr>
        <w:t xml:space="preserve">Emergencies and Declarations of Disaster </w:t>
      </w:r>
    </w:p>
    <w:p w14:paraId="42879532" w14:textId="77777777" w:rsidR="00505999" w:rsidRPr="00431F4D" w:rsidRDefault="00431F4D" w:rsidP="00431F4D">
      <w:pPr>
        <w:rPr>
          <w:sz w:val="24"/>
          <w:szCs w:val="24"/>
        </w:rPr>
      </w:pPr>
      <w:r w:rsidRPr="00431F4D">
        <w:rPr>
          <w:bCs/>
          <w:sz w:val="24"/>
          <w:szCs w:val="24"/>
        </w:rPr>
        <w:t xml:space="preserve">A local disaster emergency may be declared only by the principal executive officer of a political subdivision. It may not be continued or renewed for a period in excess of seven days, except by or with the consent of the governing board of the local subdivision. </w:t>
      </w:r>
      <w:r w:rsidRPr="00431F4D">
        <w:rPr>
          <w:i/>
          <w:iCs/>
          <w:sz w:val="24"/>
          <w:szCs w:val="24"/>
        </w:rPr>
        <w:t xml:space="preserve">Political subdivision </w:t>
      </w:r>
      <w:r w:rsidRPr="00431F4D">
        <w:rPr>
          <w:sz w:val="24"/>
          <w:szCs w:val="24"/>
        </w:rPr>
        <w:t>means a municipality, unincorporated village, or another unit of local government.</w:t>
      </w:r>
    </w:p>
    <w:p w14:paraId="6D078F21" w14:textId="77777777" w:rsidR="00431F4D" w:rsidRPr="00431F4D" w:rsidRDefault="00431F4D" w:rsidP="00431F4D">
      <w:pPr>
        <w:pStyle w:val="Default"/>
        <w:rPr>
          <w:color w:val="auto"/>
        </w:rPr>
      </w:pPr>
      <w:r w:rsidRPr="00431F4D">
        <w:rPr>
          <w:bCs/>
          <w:color w:val="auto"/>
        </w:rPr>
        <w:t xml:space="preserve">Communities within boroughs must first seek assistance from the borough. </w:t>
      </w:r>
      <w:r w:rsidRPr="00431F4D">
        <w:rPr>
          <w:color w:val="auto"/>
        </w:rPr>
        <w:t xml:space="preserve">The declaration for borough assistance may also include a request for State assistance. The borough requests assistance from the State when it has gone beyond its resources or financial capacity to assist the communities within its jurisdiction. Each borough should assemble damage assessment information from the communities within their jurisdiction and provide the consolidated information to the SEOC, along with any local or interjurisdictional declarations of disaster. </w:t>
      </w:r>
    </w:p>
    <w:p w14:paraId="560AD082" w14:textId="466D35E4" w:rsidR="00505999" w:rsidRPr="00431F4D" w:rsidRDefault="00431F4D" w:rsidP="00431F4D">
      <w:pPr>
        <w:rPr>
          <w:sz w:val="24"/>
          <w:szCs w:val="24"/>
        </w:rPr>
      </w:pPr>
      <w:r w:rsidRPr="00431F4D">
        <w:rPr>
          <w:bCs/>
          <w:sz w:val="24"/>
          <w:szCs w:val="24"/>
        </w:rPr>
        <w:t xml:space="preserve">Communities outside the 19 existing boroughs are categorized as being within the unorganized borough. These communities should apply directly to the State of Alaska for disaster assistance. </w:t>
      </w:r>
      <w:r w:rsidRPr="00431F4D">
        <w:rPr>
          <w:sz w:val="24"/>
          <w:szCs w:val="24"/>
        </w:rPr>
        <w:t xml:space="preserve">Any order or proclamation of a local disaster emergency should be promptly filed with DHS&amp;EM </w:t>
      </w:r>
      <w:r w:rsidRPr="00431F4D">
        <w:rPr>
          <w:sz w:val="24"/>
          <w:szCs w:val="24"/>
        </w:rPr>
        <w:lastRenderedPageBreak/>
        <w:t>through the SEOC. If you need assistance in drafting this declaration contact the SEOC at 1-800-478-2337.</w:t>
      </w:r>
      <w:r w:rsidR="00E05789">
        <w:rPr>
          <w:sz w:val="24"/>
          <w:szCs w:val="24"/>
        </w:rPr>
        <w:t xml:space="preserve"> </w:t>
      </w:r>
    </w:p>
    <w:p w14:paraId="003F6366" w14:textId="77777777" w:rsidR="001422CB" w:rsidRPr="009D63F2" w:rsidRDefault="001422CB" w:rsidP="009D63F2">
      <w:pPr>
        <w:autoSpaceDE w:val="0"/>
        <w:autoSpaceDN w:val="0"/>
        <w:adjustRightInd w:val="0"/>
        <w:spacing w:after="120" w:line="240" w:lineRule="auto"/>
        <w:rPr>
          <w:b/>
          <w:sz w:val="24"/>
          <w:szCs w:val="24"/>
        </w:rPr>
      </w:pPr>
      <w:r w:rsidRPr="009D63F2">
        <w:rPr>
          <w:b/>
          <w:bCs/>
          <w:i/>
          <w:iCs/>
          <w:sz w:val="24"/>
          <w:szCs w:val="24"/>
        </w:rPr>
        <w:t xml:space="preserve">Financial Aid and other assistance </w:t>
      </w:r>
    </w:p>
    <w:p w14:paraId="1AD4EFA3" w14:textId="77777777" w:rsidR="001422CB" w:rsidRPr="009D63F2" w:rsidRDefault="001422CB" w:rsidP="001422CB">
      <w:pPr>
        <w:autoSpaceDE w:val="0"/>
        <w:autoSpaceDN w:val="0"/>
        <w:adjustRightInd w:val="0"/>
        <w:spacing w:after="0" w:line="240" w:lineRule="auto"/>
        <w:rPr>
          <w:rFonts w:cs="Calibri"/>
          <w:sz w:val="24"/>
          <w:szCs w:val="24"/>
        </w:rPr>
      </w:pPr>
      <w:r w:rsidRPr="004B0FD1">
        <w:rPr>
          <w:rFonts w:cs="Calibri"/>
          <w:sz w:val="24"/>
          <w:szCs w:val="24"/>
        </w:rPr>
        <w:t xml:space="preserve">You can find assistance through numerous agencies. There are </w:t>
      </w:r>
      <w:r w:rsidRPr="009D63F2">
        <w:rPr>
          <w:rFonts w:cs="Calibri"/>
          <w:bCs/>
          <w:sz w:val="24"/>
          <w:szCs w:val="24"/>
        </w:rPr>
        <w:t xml:space="preserve">four main sources: insurance, government disaster programs, volunteer organizations, and businesses. </w:t>
      </w:r>
    </w:p>
    <w:p w14:paraId="75FA00CD" w14:textId="77777777" w:rsidR="001422CB" w:rsidRPr="004B0FD1" w:rsidRDefault="001422CB" w:rsidP="001422CB">
      <w:pPr>
        <w:autoSpaceDE w:val="0"/>
        <w:autoSpaceDN w:val="0"/>
        <w:adjustRightInd w:val="0"/>
        <w:spacing w:after="0" w:line="240" w:lineRule="auto"/>
        <w:rPr>
          <w:rFonts w:cs="Calibri"/>
          <w:sz w:val="24"/>
          <w:szCs w:val="24"/>
        </w:rPr>
      </w:pPr>
      <w:r w:rsidRPr="004B0FD1">
        <w:rPr>
          <w:rFonts w:cs="Calibri"/>
          <w:sz w:val="24"/>
          <w:szCs w:val="24"/>
        </w:rPr>
        <w:t xml:space="preserve">Potential sources are, but not limited to, the following: </w:t>
      </w:r>
    </w:p>
    <w:p w14:paraId="12FDB6BB"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Insurance </w:t>
      </w:r>
    </w:p>
    <w:p w14:paraId="2A57D9F5"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National Flood Insurance Program (NFIP) </w:t>
      </w:r>
    </w:p>
    <w:p w14:paraId="0751646C"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Federal low-interest loans </w:t>
      </w:r>
    </w:p>
    <w:p w14:paraId="58864399" w14:textId="0D8B103E"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Small Business Administration</w:t>
      </w:r>
      <w:r w:rsidR="00510DE8" w:rsidRPr="004B0FD1">
        <w:rPr>
          <w:rFonts w:cs="Calibri"/>
          <w:sz w:val="24"/>
          <w:szCs w:val="24"/>
        </w:rPr>
        <w:t xml:space="preserve"> </w:t>
      </w:r>
      <w:r w:rsidRPr="004B0FD1">
        <w:rPr>
          <w:rFonts w:cs="Calibri"/>
          <w:sz w:val="24"/>
          <w:szCs w:val="24"/>
        </w:rPr>
        <w:t xml:space="preserve">(SBA) loans </w:t>
      </w:r>
    </w:p>
    <w:p w14:paraId="31DC1F8C"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Federal or State temporary disaster housing </w:t>
      </w:r>
    </w:p>
    <w:p w14:paraId="64B304F7"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Individual and family grant programs </w:t>
      </w:r>
    </w:p>
    <w:p w14:paraId="42D26008"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Voluntary organizations active in disaster </w:t>
      </w:r>
    </w:p>
    <w:p w14:paraId="1BBAE6C1"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Tribal nonprofits </w:t>
      </w:r>
    </w:p>
    <w:p w14:paraId="6C333767"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American Red Cross </w:t>
      </w:r>
    </w:p>
    <w:p w14:paraId="03E15A97"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Salvation Army </w:t>
      </w:r>
    </w:p>
    <w:p w14:paraId="775D032E"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Churches and other faith-based organizations </w:t>
      </w:r>
    </w:p>
    <w:p w14:paraId="465001FB"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Food Bank of Alaska </w:t>
      </w:r>
    </w:p>
    <w:p w14:paraId="0668E735"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Lion’s Club </w:t>
      </w:r>
    </w:p>
    <w:p w14:paraId="017A9AC0" w14:textId="77777777" w:rsidR="001422CB" w:rsidRPr="004B0FD1" w:rsidRDefault="001422CB" w:rsidP="001422CB">
      <w:pPr>
        <w:autoSpaceDE w:val="0"/>
        <w:autoSpaceDN w:val="0"/>
        <w:adjustRightInd w:val="0"/>
        <w:spacing w:after="82" w:line="240" w:lineRule="auto"/>
        <w:rPr>
          <w:rFonts w:cs="Calibri"/>
          <w:sz w:val="24"/>
          <w:szCs w:val="24"/>
        </w:rPr>
      </w:pPr>
      <w:r w:rsidRPr="004B0FD1">
        <w:rPr>
          <w:rFonts w:cs="Calibri"/>
          <w:sz w:val="24"/>
          <w:szCs w:val="24"/>
        </w:rPr>
        <w:t xml:space="preserve">• Rotary Club </w:t>
      </w:r>
    </w:p>
    <w:p w14:paraId="578F5798" w14:textId="77777777" w:rsidR="001422CB" w:rsidRPr="004B0FD1" w:rsidRDefault="001422CB" w:rsidP="001422CB">
      <w:pPr>
        <w:autoSpaceDE w:val="0"/>
        <w:autoSpaceDN w:val="0"/>
        <w:adjustRightInd w:val="0"/>
        <w:spacing w:after="0" w:line="240" w:lineRule="auto"/>
        <w:rPr>
          <w:rFonts w:cs="Calibri"/>
          <w:sz w:val="24"/>
          <w:szCs w:val="24"/>
        </w:rPr>
      </w:pPr>
      <w:r w:rsidRPr="004B0FD1">
        <w:rPr>
          <w:rFonts w:cs="Calibri"/>
          <w:sz w:val="24"/>
          <w:szCs w:val="24"/>
        </w:rPr>
        <w:t xml:space="preserve">• Federal income tax deduction for disaster loss. If loss is eligible, file IRS Tax Form 1045. </w:t>
      </w:r>
    </w:p>
    <w:p w14:paraId="312043A1" w14:textId="77777777" w:rsidR="001422CB" w:rsidRPr="004B0FD1" w:rsidRDefault="001422CB" w:rsidP="001422CB">
      <w:pPr>
        <w:pStyle w:val="Default"/>
        <w:spacing w:after="79"/>
        <w:rPr>
          <w:rFonts w:asciiTheme="minorHAnsi" w:hAnsiTheme="minorHAnsi" w:cstheme="minorBidi"/>
          <w:color w:val="auto"/>
        </w:rPr>
      </w:pPr>
      <w:r w:rsidRPr="004B0FD1">
        <w:rPr>
          <w:rFonts w:asciiTheme="minorHAnsi" w:hAnsiTheme="minorHAnsi" w:cstheme="minorBidi"/>
          <w:color w:val="auto"/>
        </w:rPr>
        <w:t xml:space="preserve">• Private or charitable organizations </w:t>
      </w:r>
    </w:p>
    <w:p w14:paraId="3DCF3B86" w14:textId="77777777" w:rsidR="001422CB" w:rsidRPr="004B0FD1" w:rsidRDefault="001422CB" w:rsidP="001422CB">
      <w:pPr>
        <w:pStyle w:val="Default"/>
        <w:rPr>
          <w:rFonts w:asciiTheme="minorHAnsi" w:hAnsiTheme="minorHAnsi" w:cstheme="minorBidi"/>
          <w:color w:val="auto"/>
        </w:rPr>
      </w:pPr>
      <w:r w:rsidRPr="004B0FD1">
        <w:rPr>
          <w:rFonts w:asciiTheme="minorHAnsi" w:hAnsiTheme="minorHAnsi" w:cstheme="minorBidi"/>
          <w:color w:val="auto"/>
        </w:rPr>
        <w:t xml:space="preserve">• Crisis counseling </w:t>
      </w:r>
    </w:p>
    <w:p w14:paraId="522B5AD2" w14:textId="77777777" w:rsidR="001422CB" w:rsidRPr="004B0FD1" w:rsidRDefault="001422CB" w:rsidP="001422CB">
      <w:pPr>
        <w:autoSpaceDE w:val="0"/>
        <w:autoSpaceDN w:val="0"/>
        <w:adjustRightInd w:val="0"/>
        <w:spacing w:after="0" w:line="240" w:lineRule="auto"/>
        <w:rPr>
          <w:rFonts w:cs="Calibri"/>
          <w:sz w:val="24"/>
          <w:szCs w:val="24"/>
        </w:rPr>
      </w:pPr>
    </w:p>
    <w:p w14:paraId="66B9515B" w14:textId="6E72EE9E" w:rsidR="00E05789" w:rsidRPr="009D63F2" w:rsidRDefault="00E05789" w:rsidP="008B1C2F">
      <w:pPr>
        <w:jc w:val="center"/>
        <w:rPr>
          <w:b/>
          <w:sz w:val="26"/>
          <w:szCs w:val="26"/>
        </w:rPr>
      </w:pPr>
      <w:r w:rsidRPr="009D63F2">
        <w:rPr>
          <w:b/>
          <w:sz w:val="26"/>
          <w:szCs w:val="26"/>
        </w:rPr>
        <w:t>Helpful Links</w:t>
      </w:r>
    </w:p>
    <w:p w14:paraId="64480DA4" w14:textId="10F919DC" w:rsidR="00BB2735" w:rsidRPr="009D63F2" w:rsidRDefault="00551710" w:rsidP="009D63F2">
      <w:pPr>
        <w:spacing w:after="0"/>
        <w:rPr>
          <w:sz w:val="26"/>
          <w:szCs w:val="26"/>
        </w:rPr>
      </w:pPr>
      <w:r w:rsidRPr="009D63F2">
        <w:rPr>
          <w:b/>
          <w:sz w:val="26"/>
          <w:szCs w:val="26"/>
        </w:rPr>
        <w:t>Local</w:t>
      </w:r>
      <w:r w:rsidR="00E05789" w:rsidRPr="009D63F2">
        <w:rPr>
          <w:b/>
          <w:sz w:val="26"/>
          <w:szCs w:val="26"/>
        </w:rPr>
        <w:t xml:space="preserve"> – City &amp; Borough</w:t>
      </w:r>
    </w:p>
    <w:p w14:paraId="3B40473D" w14:textId="683D58AD" w:rsidR="00596F02" w:rsidRPr="004B0FD1" w:rsidRDefault="00BB2735" w:rsidP="00596F02">
      <w:pPr>
        <w:rPr>
          <w:sz w:val="24"/>
          <w:szCs w:val="24"/>
        </w:rPr>
      </w:pPr>
      <w:r w:rsidRPr="004B0FD1">
        <w:rPr>
          <w:sz w:val="24"/>
          <w:szCs w:val="24"/>
        </w:rPr>
        <w:t xml:space="preserve">The following is a </w:t>
      </w:r>
      <w:r w:rsidR="00A611E5" w:rsidRPr="004B0FD1">
        <w:rPr>
          <w:sz w:val="24"/>
          <w:szCs w:val="24"/>
        </w:rPr>
        <w:t>list of larger local responding agencies and entities</w:t>
      </w:r>
      <w:r w:rsidR="002F09F4" w:rsidRPr="004B0FD1">
        <w:rPr>
          <w:sz w:val="24"/>
          <w:szCs w:val="24"/>
        </w:rPr>
        <w:t>.</w:t>
      </w:r>
      <w:r w:rsidR="00596F02" w:rsidRPr="004B0FD1">
        <w:rPr>
          <w:sz w:val="24"/>
          <w:szCs w:val="24"/>
        </w:rPr>
        <w:t xml:space="preserve"> Contact the agency that applies to your community.</w:t>
      </w:r>
    </w:p>
    <w:p w14:paraId="323281CF" w14:textId="2B8E6C51" w:rsidR="00F07CC7" w:rsidRDefault="00F07CC7" w:rsidP="00F07CC7">
      <w:pPr>
        <w:rPr>
          <w:sz w:val="24"/>
          <w:szCs w:val="24"/>
        </w:rPr>
      </w:pPr>
      <w:r>
        <w:rPr>
          <w:sz w:val="24"/>
          <w:szCs w:val="24"/>
        </w:rPr>
        <w:t>Aleutians East</w:t>
      </w:r>
      <w:r w:rsidR="0040790E" w:rsidRPr="0040790E">
        <w:t xml:space="preserve"> </w:t>
      </w:r>
      <w:r w:rsidR="0040790E">
        <w:t xml:space="preserve">                                                                                                              </w:t>
      </w:r>
      <w:hyperlink r:id="rId7" w:history="1">
        <w:r w:rsidR="0040790E" w:rsidRPr="0040790E">
          <w:rPr>
            <w:rStyle w:val="Hyperlink"/>
            <w:sz w:val="24"/>
            <w:szCs w:val="24"/>
          </w:rPr>
          <w:t>http://www.aleutianseast.org/</w:t>
        </w:r>
      </w:hyperlink>
    </w:p>
    <w:p w14:paraId="456F08D1" w14:textId="069125BF" w:rsidR="00F07CC7" w:rsidRDefault="00F07CC7" w:rsidP="00F07CC7">
      <w:pPr>
        <w:rPr>
          <w:sz w:val="24"/>
          <w:szCs w:val="24"/>
        </w:rPr>
      </w:pPr>
      <w:r>
        <w:rPr>
          <w:sz w:val="24"/>
          <w:szCs w:val="24"/>
        </w:rPr>
        <w:t>Bristol Bay</w:t>
      </w:r>
      <w:r w:rsidR="0040790E">
        <w:t xml:space="preserve">                                                                                     </w:t>
      </w:r>
      <w:hyperlink r:id="rId8" w:history="1">
        <w:r w:rsidR="0040790E" w:rsidRPr="0040790E">
          <w:rPr>
            <w:rStyle w:val="Hyperlink"/>
            <w:sz w:val="24"/>
            <w:szCs w:val="24"/>
          </w:rPr>
          <w:t>http://www.bristolbayboroughak.us/index.html</w:t>
        </w:r>
      </w:hyperlink>
    </w:p>
    <w:p w14:paraId="7FE35E65" w14:textId="3830A0FD" w:rsidR="00F07CC7" w:rsidRPr="004B0FD1" w:rsidRDefault="00F07CC7" w:rsidP="00F07CC7">
      <w:pPr>
        <w:rPr>
          <w:sz w:val="24"/>
          <w:szCs w:val="24"/>
        </w:rPr>
      </w:pPr>
      <w:r>
        <w:rPr>
          <w:sz w:val="24"/>
          <w:szCs w:val="24"/>
        </w:rPr>
        <w:t>Denali Borough</w:t>
      </w:r>
      <w:r w:rsidR="0040790E" w:rsidRPr="0040790E">
        <w:t xml:space="preserve"> </w:t>
      </w:r>
      <w:r w:rsidR="0040790E">
        <w:t xml:space="preserve">                                                                                    </w:t>
      </w:r>
      <w:hyperlink r:id="rId9" w:history="1">
        <w:r w:rsidR="0040790E" w:rsidRPr="0040790E">
          <w:rPr>
            <w:rStyle w:val="Hyperlink"/>
            <w:sz w:val="24"/>
            <w:szCs w:val="24"/>
          </w:rPr>
          <w:t>http://www.denaliborough.govoffice.com/</w:t>
        </w:r>
      </w:hyperlink>
    </w:p>
    <w:p w14:paraId="2BF9AFE6" w14:textId="27C9BCDC" w:rsidR="00596F02" w:rsidRPr="004B0FD1" w:rsidRDefault="00596F02" w:rsidP="00596F02">
      <w:pPr>
        <w:rPr>
          <w:sz w:val="24"/>
          <w:szCs w:val="24"/>
        </w:rPr>
      </w:pPr>
      <w:r w:rsidRPr="004B0FD1">
        <w:rPr>
          <w:sz w:val="24"/>
          <w:szCs w:val="24"/>
        </w:rPr>
        <w:t>Fairbanks North</w:t>
      </w:r>
      <w:r w:rsidR="00E2560B">
        <w:rPr>
          <w:sz w:val="24"/>
          <w:szCs w:val="24"/>
        </w:rPr>
        <w:t xml:space="preserve"> S</w:t>
      </w:r>
      <w:r w:rsidRPr="004B0FD1">
        <w:rPr>
          <w:sz w:val="24"/>
          <w:szCs w:val="24"/>
        </w:rPr>
        <w:t xml:space="preserve">tar Borough </w:t>
      </w:r>
      <w:hyperlink r:id="rId10" w:history="1">
        <w:r w:rsidRPr="004B0FD1">
          <w:rPr>
            <w:rStyle w:val="Hyperlink"/>
            <w:sz w:val="24"/>
            <w:szCs w:val="24"/>
          </w:rPr>
          <w:t xml:space="preserve">http://www.co.fairbanks.ak.us/EmergencyOperations/default.htm </w:t>
        </w:r>
      </w:hyperlink>
      <w:r w:rsidRPr="004B0FD1">
        <w:rPr>
          <w:sz w:val="24"/>
          <w:szCs w:val="24"/>
        </w:rPr>
        <w:t xml:space="preserve"> </w:t>
      </w:r>
    </w:p>
    <w:p w14:paraId="085E7687" w14:textId="1C877FE9" w:rsidR="00F07CC7" w:rsidRDefault="00F07CC7" w:rsidP="00F07CC7">
      <w:pPr>
        <w:rPr>
          <w:sz w:val="24"/>
          <w:szCs w:val="24"/>
        </w:rPr>
      </w:pPr>
      <w:r>
        <w:rPr>
          <w:sz w:val="24"/>
          <w:szCs w:val="24"/>
        </w:rPr>
        <w:lastRenderedPageBreak/>
        <w:t>Haines Borough</w:t>
      </w:r>
      <w:r>
        <w:rPr>
          <w:sz w:val="24"/>
          <w:szCs w:val="24"/>
        </w:rPr>
        <w:tab/>
      </w:r>
      <w:r w:rsidR="0040790E">
        <w:rPr>
          <w:sz w:val="24"/>
          <w:szCs w:val="24"/>
        </w:rPr>
        <w:tab/>
      </w:r>
      <w:r w:rsidR="0040790E">
        <w:rPr>
          <w:sz w:val="24"/>
          <w:szCs w:val="24"/>
        </w:rPr>
        <w:tab/>
        <w:t xml:space="preserve">        </w:t>
      </w:r>
      <w:hyperlink r:id="rId11" w:history="1">
        <w:r w:rsidRPr="00F07CC7">
          <w:rPr>
            <w:rStyle w:val="Hyperlink"/>
            <w:sz w:val="24"/>
            <w:szCs w:val="24"/>
          </w:rPr>
          <w:t>http://www.hainesalaska.gov/node/add/citizenrequest</w:t>
        </w:r>
      </w:hyperlink>
      <w:r>
        <w:rPr>
          <w:sz w:val="24"/>
          <w:szCs w:val="24"/>
        </w:rPr>
        <w:t xml:space="preserve"> </w:t>
      </w:r>
    </w:p>
    <w:p w14:paraId="173916F0" w14:textId="1542DD99" w:rsidR="00080F0F" w:rsidRDefault="008F3554" w:rsidP="004B0FD1">
      <w:pPr>
        <w:rPr>
          <w:sz w:val="24"/>
          <w:szCs w:val="24"/>
        </w:rPr>
      </w:pPr>
      <w:r>
        <w:rPr>
          <w:sz w:val="24"/>
          <w:szCs w:val="24"/>
        </w:rPr>
        <w:t>Juneau</w:t>
      </w:r>
      <w:r w:rsidR="00F07CC7">
        <w:rPr>
          <w:sz w:val="24"/>
          <w:szCs w:val="24"/>
        </w:rPr>
        <w:tab/>
      </w:r>
      <w:r w:rsidR="00471A52">
        <w:rPr>
          <w:sz w:val="24"/>
          <w:szCs w:val="24"/>
        </w:rPr>
        <w:tab/>
      </w:r>
      <w:r w:rsidR="0040790E">
        <w:rPr>
          <w:sz w:val="24"/>
          <w:szCs w:val="24"/>
        </w:rPr>
        <w:t xml:space="preserve">                                                                 </w:t>
      </w:r>
      <w:hyperlink r:id="rId12" w:history="1">
        <w:r w:rsidR="00F07CC7" w:rsidRPr="00471A52">
          <w:rPr>
            <w:rStyle w:val="Hyperlink"/>
            <w:sz w:val="24"/>
            <w:szCs w:val="24"/>
          </w:rPr>
          <w:t>http://www.juneau.org/emergency/Feedback.php</w:t>
        </w:r>
      </w:hyperlink>
    </w:p>
    <w:p w14:paraId="420B1816" w14:textId="77777777" w:rsidR="003C6CA7" w:rsidRDefault="008F3554" w:rsidP="003C6CA7">
      <w:pPr>
        <w:spacing w:after="0"/>
        <w:rPr>
          <w:sz w:val="24"/>
          <w:szCs w:val="24"/>
        </w:rPr>
      </w:pPr>
      <w:r>
        <w:rPr>
          <w:sz w:val="24"/>
          <w:szCs w:val="24"/>
        </w:rPr>
        <w:t>Kenai Peninsula Borough</w:t>
      </w:r>
      <w:r w:rsidR="00471A52">
        <w:rPr>
          <w:sz w:val="24"/>
          <w:szCs w:val="24"/>
        </w:rPr>
        <w:t xml:space="preserve">  </w:t>
      </w:r>
      <w:r w:rsidR="0040790E">
        <w:rPr>
          <w:sz w:val="24"/>
          <w:szCs w:val="24"/>
        </w:rPr>
        <w:t xml:space="preserve">                                                 </w:t>
      </w:r>
    </w:p>
    <w:p w14:paraId="111A53CF" w14:textId="706B7445" w:rsidR="00E85DED" w:rsidRDefault="00C569B4" w:rsidP="00E85DED">
      <w:pPr>
        <w:spacing w:after="0"/>
        <w:rPr>
          <w:sz w:val="24"/>
          <w:szCs w:val="24"/>
        </w:rPr>
      </w:pPr>
      <w:hyperlink r:id="rId13" w:history="1">
        <w:r w:rsidR="00E85DED" w:rsidRPr="00355FAE">
          <w:rPr>
            <w:rStyle w:val="Hyperlink"/>
            <w:sz w:val="24"/>
            <w:szCs w:val="24"/>
          </w:rPr>
          <w:t>http://www.borough.kenai.ak.us/</w:t>
        </w:r>
      </w:hyperlink>
    </w:p>
    <w:p w14:paraId="4ACFB87C" w14:textId="302906A0" w:rsidR="008F3554" w:rsidRPr="003C6CA7" w:rsidRDefault="00C569B4" w:rsidP="004B0FD1">
      <w:pPr>
        <w:rPr>
          <w:sz w:val="24"/>
          <w:szCs w:val="24"/>
        </w:rPr>
      </w:pPr>
      <w:hyperlink r:id="rId14" w:history="1">
        <w:r w:rsidR="003C6CA7" w:rsidRPr="003C6CA7">
          <w:rPr>
            <w:rStyle w:val="Hyperlink"/>
            <w:sz w:val="24"/>
            <w:szCs w:val="24"/>
          </w:rPr>
          <w:t>http://www.borough.kenai.ak.us/emergency-mgmt</w:t>
        </w:r>
      </w:hyperlink>
    </w:p>
    <w:p w14:paraId="3288357F" w14:textId="2708232C" w:rsidR="00F07CC7" w:rsidRDefault="00F07CC7" w:rsidP="00F07CC7">
      <w:pPr>
        <w:rPr>
          <w:sz w:val="24"/>
          <w:szCs w:val="24"/>
        </w:rPr>
      </w:pPr>
      <w:r>
        <w:rPr>
          <w:sz w:val="24"/>
          <w:szCs w:val="24"/>
        </w:rPr>
        <w:t>Ketchikan Gateway Borough</w:t>
      </w:r>
      <w:r w:rsidR="00471A52">
        <w:rPr>
          <w:sz w:val="24"/>
          <w:szCs w:val="24"/>
        </w:rPr>
        <w:t xml:space="preserve"> </w:t>
      </w:r>
      <w:hyperlink r:id="rId15" w:history="1">
        <w:r w:rsidR="00471A52" w:rsidRPr="00471A52">
          <w:rPr>
            <w:rStyle w:val="Hyperlink"/>
            <w:sz w:val="24"/>
            <w:szCs w:val="24"/>
          </w:rPr>
          <w:t>http://www.borough.ketchikan.ak.us/publicworks/publicworks.htm</w:t>
        </w:r>
      </w:hyperlink>
    </w:p>
    <w:p w14:paraId="0141B41B" w14:textId="31783FAB" w:rsidR="008F3554" w:rsidRDefault="008F3554" w:rsidP="004B0FD1">
      <w:pPr>
        <w:rPr>
          <w:sz w:val="24"/>
          <w:szCs w:val="24"/>
        </w:rPr>
      </w:pPr>
      <w:r>
        <w:rPr>
          <w:sz w:val="24"/>
          <w:szCs w:val="24"/>
        </w:rPr>
        <w:t>Kodiak Island Borough</w:t>
      </w:r>
      <w:r w:rsidR="00471A52">
        <w:rPr>
          <w:sz w:val="24"/>
          <w:szCs w:val="24"/>
        </w:rPr>
        <w:tab/>
      </w:r>
      <w:r w:rsidR="0040790E">
        <w:rPr>
          <w:sz w:val="24"/>
          <w:szCs w:val="24"/>
        </w:rPr>
        <w:t xml:space="preserve">                                                   </w:t>
      </w:r>
      <w:hyperlink r:id="rId16" w:history="1">
        <w:r w:rsidR="00471A52" w:rsidRPr="00471A52">
          <w:rPr>
            <w:rStyle w:val="Hyperlink"/>
            <w:sz w:val="24"/>
            <w:szCs w:val="24"/>
          </w:rPr>
          <w:t>http://www.kodiakak.us/index.aspx?NID=86</w:t>
        </w:r>
      </w:hyperlink>
    </w:p>
    <w:p w14:paraId="74826D8E" w14:textId="6D2F4641" w:rsidR="00F07CC7" w:rsidRDefault="00F07CC7" w:rsidP="00F07CC7">
      <w:pPr>
        <w:rPr>
          <w:sz w:val="24"/>
          <w:szCs w:val="24"/>
        </w:rPr>
      </w:pPr>
      <w:r>
        <w:rPr>
          <w:sz w:val="24"/>
          <w:szCs w:val="24"/>
        </w:rPr>
        <w:t>Lake and Peninsula Borough</w:t>
      </w:r>
      <w:r w:rsidR="00471A52">
        <w:rPr>
          <w:sz w:val="24"/>
          <w:szCs w:val="24"/>
        </w:rPr>
        <w:tab/>
      </w:r>
      <w:r w:rsidR="0040790E">
        <w:rPr>
          <w:sz w:val="24"/>
          <w:szCs w:val="24"/>
        </w:rPr>
        <w:t xml:space="preserve">                                                                             </w:t>
      </w:r>
      <w:hyperlink r:id="rId17" w:history="1">
        <w:r w:rsidR="00105FE8" w:rsidRPr="00105FE8">
          <w:rPr>
            <w:rStyle w:val="Hyperlink"/>
            <w:sz w:val="24"/>
            <w:szCs w:val="24"/>
          </w:rPr>
          <w:t>http://www.lakeandpen.com/</w:t>
        </w:r>
      </w:hyperlink>
    </w:p>
    <w:p w14:paraId="6DF70912" w14:textId="49A72239" w:rsidR="00F07CC7" w:rsidRDefault="00F07CC7" w:rsidP="00F07CC7">
      <w:pPr>
        <w:rPr>
          <w:sz w:val="24"/>
          <w:szCs w:val="24"/>
        </w:rPr>
      </w:pPr>
      <w:r>
        <w:rPr>
          <w:sz w:val="24"/>
          <w:szCs w:val="24"/>
        </w:rPr>
        <w:t>Matanuska-Susitna Borough</w:t>
      </w:r>
      <w:r w:rsidR="00105FE8">
        <w:rPr>
          <w:sz w:val="24"/>
          <w:szCs w:val="24"/>
        </w:rPr>
        <w:tab/>
      </w:r>
      <w:r w:rsidR="0040790E">
        <w:rPr>
          <w:sz w:val="24"/>
          <w:szCs w:val="24"/>
        </w:rPr>
        <w:t xml:space="preserve">                                                                            </w:t>
      </w:r>
      <w:hyperlink r:id="rId18" w:history="1">
        <w:r w:rsidR="00105FE8" w:rsidRPr="00105FE8">
          <w:rPr>
            <w:rStyle w:val="Hyperlink"/>
            <w:sz w:val="24"/>
            <w:szCs w:val="24"/>
          </w:rPr>
          <w:t>http://www.matsugov.us/des</w:t>
        </w:r>
      </w:hyperlink>
    </w:p>
    <w:p w14:paraId="259E4398" w14:textId="2BD8D33A" w:rsidR="00082A01" w:rsidRDefault="00082A01" w:rsidP="004B0FD1">
      <w:pPr>
        <w:rPr>
          <w:sz w:val="24"/>
          <w:szCs w:val="24"/>
        </w:rPr>
      </w:pPr>
      <w:r>
        <w:rPr>
          <w:sz w:val="24"/>
          <w:szCs w:val="24"/>
        </w:rPr>
        <w:t>Northwest Arctic Borough</w:t>
      </w:r>
      <w:r w:rsidR="00105FE8">
        <w:rPr>
          <w:sz w:val="24"/>
          <w:szCs w:val="24"/>
        </w:rPr>
        <w:tab/>
      </w:r>
      <w:r w:rsidR="0040790E">
        <w:rPr>
          <w:sz w:val="24"/>
          <w:szCs w:val="24"/>
        </w:rPr>
        <w:t xml:space="preserve">                                     </w:t>
      </w:r>
      <w:hyperlink r:id="rId19" w:history="1">
        <w:r w:rsidR="0040790E" w:rsidRPr="0040790E">
          <w:rPr>
            <w:rStyle w:val="Hyperlink"/>
            <w:sz w:val="24"/>
            <w:szCs w:val="24"/>
          </w:rPr>
          <w:t>http://www.nwabor.org/emergencymanagement.html</w:t>
        </w:r>
      </w:hyperlink>
    </w:p>
    <w:p w14:paraId="7C3D48FE" w14:textId="120DAE9F" w:rsidR="00082A01" w:rsidRDefault="00082A01" w:rsidP="004B0FD1">
      <w:pPr>
        <w:rPr>
          <w:sz w:val="24"/>
          <w:szCs w:val="24"/>
        </w:rPr>
      </w:pPr>
      <w:r>
        <w:rPr>
          <w:sz w:val="24"/>
          <w:szCs w:val="24"/>
        </w:rPr>
        <w:t>City and Borough of Sitka</w:t>
      </w:r>
      <w:r w:rsidR="0040790E">
        <w:rPr>
          <w:sz w:val="24"/>
          <w:szCs w:val="24"/>
        </w:rPr>
        <w:t xml:space="preserve">       </w:t>
      </w:r>
      <w:hyperlink r:id="rId20" w:history="1">
        <w:r w:rsidR="0040790E" w:rsidRPr="0040790E">
          <w:rPr>
            <w:rStyle w:val="Hyperlink"/>
            <w:sz w:val="24"/>
            <w:szCs w:val="24"/>
          </w:rPr>
          <w:t>http://www.cityofsitka.com/government/departments/emergency/index.html</w:t>
        </w:r>
      </w:hyperlink>
    </w:p>
    <w:p w14:paraId="271D96C5" w14:textId="4FEA8EB2" w:rsidR="00082A01" w:rsidRDefault="00F07CC7" w:rsidP="004B0FD1">
      <w:pPr>
        <w:rPr>
          <w:sz w:val="24"/>
          <w:szCs w:val="24"/>
        </w:rPr>
      </w:pPr>
      <w:r>
        <w:rPr>
          <w:sz w:val="24"/>
          <w:szCs w:val="24"/>
        </w:rPr>
        <w:t xml:space="preserve">City and Borough of </w:t>
      </w:r>
      <w:r w:rsidR="00082A01">
        <w:rPr>
          <w:sz w:val="24"/>
          <w:szCs w:val="24"/>
        </w:rPr>
        <w:t>Yakutat</w:t>
      </w:r>
      <w:r w:rsidR="0040790E">
        <w:rPr>
          <w:sz w:val="24"/>
          <w:szCs w:val="24"/>
        </w:rPr>
        <w:tab/>
        <w:t xml:space="preserve">                                                            </w:t>
      </w:r>
      <w:hyperlink r:id="rId21" w:history="1">
        <w:r w:rsidR="0040790E" w:rsidRPr="0040790E">
          <w:rPr>
            <w:rStyle w:val="Hyperlink"/>
            <w:sz w:val="24"/>
            <w:szCs w:val="24"/>
          </w:rPr>
          <w:t>http://www.yakutatak.govoffice2.com/</w:t>
        </w:r>
      </w:hyperlink>
    </w:p>
    <w:p w14:paraId="313934AD" w14:textId="77777777" w:rsidR="0099721A" w:rsidRPr="009D63F2" w:rsidRDefault="00551710" w:rsidP="009D63F2">
      <w:pPr>
        <w:spacing w:after="0"/>
        <w:rPr>
          <w:sz w:val="26"/>
          <w:szCs w:val="26"/>
        </w:rPr>
      </w:pPr>
      <w:r w:rsidRPr="009D63F2">
        <w:rPr>
          <w:b/>
          <w:sz w:val="26"/>
          <w:szCs w:val="26"/>
        </w:rPr>
        <w:t>State</w:t>
      </w:r>
      <w:r w:rsidR="0099721A" w:rsidRPr="009D63F2">
        <w:rPr>
          <w:sz w:val="26"/>
          <w:szCs w:val="26"/>
        </w:rPr>
        <w:t xml:space="preserve"> </w:t>
      </w:r>
    </w:p>
    <w:p w14:paraId="63685C37" w14:textId="50FF3E3E" w:rsidR="00551710" w:rsidRPr="004B0FD1" w:rsidRDefault="00216625" w:rsidP="009D63F2">
      <w:pPr>
        <w:spacing w:after="0"/>
        <w:rPr>
          <w:sz w:val="24"/>
          <w:szCs w:val="24"/>
        </w:rPr>
      </w:pPr>
      <w:r>
        <w:rPr>
          <w:sz w:val="24"/>
          <w:szCs w:val="24"/>
        </w:rPr>
        <w:t>Alaska Division of Homeland Security &amp; Emergency Management (</w:t>
      </w:r>
      <w:r w:rsidR="00A611E5" w:rsidRPr="004B0FD1">
        <w:rPr>
          <w:sz w:val="24"/>
          <w:szCs w:val="24"/>
        </w:rPr>
        <w:t>DHS&amp;EM</w:t>
      </w:r>
      <w:r>
        <w:rPr>
          <w:sz w:val="24"/>
          <w:szCs w:val="24"/>
        </w:rPr>
        <w:t>)</w:t>
      </w:r>
    </w:p>
    <w:p w14:paraId="5370CCE9" w14:textId="3AC9088B" w:rsidR="00216625" w:rsidRDefault="00C569B4" w:rsidP="007C144A">
      <w:hyperlink r:id="rId22" w:history="1">
        <w:r w:rsidR="00216625" w:rsidRPr="00355FAE">
          <w:rPr>
            <w:rStyle w:val="Hyperlink"/>
          </w:rPr>
          <w:t>http://ready.alaska.gov/</w:t>
        </w:r>
      </w:hyperlink>
    </w:p>
    <w:p w14:paraId="4F0E63FD" w14:textId="77777777" w:rsidR="00505999" w:rsidRPr="004B0FD1" w:rsidRDefault="00505999" w:rsidP="009D63F2">
      <w:pPr>
        <w:spacing w:after="0"/>
        <w:rPr>
          <w:sz w:val="24"/>
          <w:szCs w:val="24"/>
        </w:rPr>
      </w:pPr>
      <w:r w:rsidRPr="004B0FD1">
        <w:rPr>
          <w:sz w:val="24"/>
          <w:szCs w:val="24"/>
        </w:rPr>
        <w:t>Alaska Response Guide for Small Communities, Division of Homeland Security and Emergency Management.</w:t>
      </w:r>
    </w:p>
    <w:p w14:paraId="761EC097" w14:textId="77777777" w:rsidR="00D9000C" w:rsidRPr="004B0FD1" w:rsidRDefault="00C569B4" w:rsidP="00D9000C">
      <w:pPr>
        <w:rPr>
          <w:sz w:val="24"/>
          <w:szCs w:val="24"/>
        </w:rPr>
      </w:pPr>
      <w:hyperlink r:id="rId23" w:history="1">
        <w:r w:rsidR="00D9000C" w:rsidRPr="004B0FD1">
          <w:rPr>
            <w:rStyle w:val="Hyperlink"/>
            <w:sz w:val="24"/>
            <w:szCs w:val="24"/>
          </w:rPr>
          <w:t>http://ready.alaska.gov/documents/March%202013%20Response%20Guide%20FINAL.pdf</w:t>
        </w:r>
      </w:hyperlink>
    </w:p>
    <w:p w14:paraId="3C5B9A82" w14:textId="77777777" w:rsidR="009C4658" w:rsidRPr="009D63F2" w:rsidRDefault="009C4658" w:rsidP="009D63F2">
      <w:pPr>
        <w:spacing w:after="0"/>
        <w:rPr>
          <w:b/>
          <w:sz w:val="26"/>
          <w:szCs w:val="26"/>
        </w:rPr>
      </w:pPr>
      <w:r w:rsidRPr="009D63F2">
        <w:rPr>
          <w:b/>
          <w:sz w:val="26"/>
          <w:szCs w:val="26"/>
        </w:rPr>
        <w:t xml:space="preserve">Native Health Corporations </w:t>
      </w:r>
    </w:p>
    <w:p w14:paraId="21434711" w14:textId="3EAE98F7" w:rsidR="009C4658" w:rsidRDefault="009C4658" w:rsidP="009C4658">
      <w:r w:rsidRPr="004B0FD1">
        <w:rPr>
          <w:sz w:val="24"/>
          <w:szCs w:val="24"/>
        </w:rPr>
        <w:t>Alaska Native Tribal Health C</w:t>
      </w:r>
      <w:r>
        <w:rPr>
          <w:sz w:val="24"/>
          <w:szCs w:val="24"/>
        </w:rPr>
        <w:t xml:space="preserve">onsortium (ANTHC)                                                                                                                                            </w:t>
      </w:r>
      <w:hyperlink r:id="rId24" w:history="1">
        <w:r w:rsidR="006A5FDA" w:rsidRPr="006A5FDA">
          <w:rPr>
            <w:rStyle w:val="Hyperlink"/>
            <w:sz w:val="24"/>
            <w:szCs w:val="24"/>
          </w:rPr>
          <w:t>http://www.anthc.org/chs/ces/emergmgt/</w:t>
        </w:r>
      </w:hyperlink>
    </w:p>
    <w:p w14:paraId="2D0A28D9" w14:textId="77777777" w:rsidR="009C4658" w:rsidRDefault="009C4658" w:rsidP="009C4658">
      <w:pPr>
        <w:rPr>
          <w:rStyle w:val="Hyperlink"/>
          <w:sz w:val="24"/>
          <w:szCs w:val="24"/>
        </w:rPr>
      </w:pPr>
      <w:r w:rsidRPr="004B0FD1">
        <w:rPr>
          <w:rStyle w:val="Hyperlink"/>
          <w:color w:val="000000" w:themeColor="text1"/>
          <w:sz w:val="24"/>
          <w:szCs w:val="24"/>
          <w:u w:val="none"/>
        </w:rPr>
        <w:t xml:space="preserve">Aleutian Pribilof Island Association (APIA) </w:t>
      </w:r>
      <w:r>
        <w:rPr>
          <w:rStyle w:val="Hyperlink"/>
          <w:color w:val="000000" w:themeColor="text1"/>
          <w:sz w:val="24"/>
          <w:szCs w:val="24"/>
          <w:u w:val="none"/>
        </w:rPr>
        <w:t xml:space="preserve">                                                                      </w:t>
      </w:r>
      <w:hyperlink r:id="rId25" w:history="1">
        <w:r w:rsidRPr="004B0FD1">
          <w:rPr>
            <w:rStyle w:val="Hyperlink"/>
            <w:sz w:val="24"/>
            <w:szCs w:val="24"/>
          </w:rPr>
          <w:t>http://www.apiai.org/</w:t>
        </w:r>
      </w:hyperlink>
    </w:p>
    <w:p w14:paraId="79CDE638" w14:textId="698284BC" w:rsidR="009C4658" w:rsidRDefault="009C4658" w:rsidP="009C4658">
      <w:pPr>
        <w:rPr>
          <w:sz w:val="24"/>
          <w:szCs w:val="24"/>
        </w:rPr>
      </w:pPr>
      <w:r>
        <w:rPr>
          <w:sz w:val="24"/>
          <w:szCs w:val="24"/>
        </w:rPr>
        <w:t xml:space="preserve">Bristol Bay </w:t>
      </w:r>
      <w:r w:rsidR="009D63F2">
        <w:rPr>
          <w:sz w:val="24"/>
          <w:szCs w:val="24"/>
        </w:rPr>
        <w:t>Area</w:t>
      </w:r>
      <w:r>
        <w:rPr>
          <w:sz w:val="24"/>
          <w:szCs w:val="24"/>
        </w:rPr>
        <w:t xml:space="preserve"> Health Corporation                                                                              </w:t>
      </w:r>
      <w:hyperlink r:id="rId26" w:history="1">
        <w:r w:rsidRPr="006368F1">
          <w:rPr>
            <w:rStyle w:val="Hyperlink"/>
            <w:sz w:val="24"/>
            <w:szCs w:val="24"/>
          </w:rPr>
          <w:t>http://www.bbahc.org/</w:t>
        </w:r>
      </w:hyperlink>
    </w:p>
    <w:p w14:paraId="6B05E6EE" w14:textId="77777777" w:rsidR="009C4658" w:rsidRPr="009C4658" w:rsidRDefault="009C4658" w:rsidP="009C4658">
      <w:pPr>
        <w:rPr>
          <w:rStyle w:val="Hyperlink"/>
          <w:color w:val="auto"/>
          <w:sz w:val="24"/>
          <w:szCs w:val="24"/>
          <w:u w:val="none"/>
        </w:rPr>
      </w:pPr>
      <w:r w:rsidRPr="004B0FD1">
        <w:rPr>
          <w:rStyle w:val="Hyperlink"/>
          <w:color w:val="000000" w:themeColor="text1"/>
          <w:sz w:val="24"/>
          <w:szCs w:val="24"/>
          <w:u w:val="none"/>
        </w:rPr>
        <w:lastRenderedPageBreak/>
        <w:t>Maniilaq</w:t>
      </w:r>
      <w:r>
        <w:rPr>
          <w:rStyle w:val="Hyperlink"/>
          <w:color w:val="000000" w:themeColor="text1"/>
          <w:sz w:val="24"/>
          <w:szCs w:val="24"/>
          <w:u w:val="none"/>
        </w:rPr>
        <w:t xml:space="preserve">                      </w:t>
      </w:r>
      <w:r w:rsidRPr="004B0FD1">
        <w:rPr>
          <w:rStyle w:val="Hyperlink"/>
          <w:color w:val="000000" w:themeColor="text1"/>
          <w:sz w:val="24"/>
          <w:szCs w:val="24"/>
          <w:u w:val="none"/>
        </w:rPr>
        <w:t xml:space="preserve"> </w:t>
      </w:r>
      <w:r>
        <w:rPr>
          <w:rStyle w:val="Hyperlink"/>
          <w:color w:val="000000" w:themeColor="text1"/>
          <w:sz w:val="24"/>
          <w:szCs w:val="24"/>
          <w:u w:val="none"/>
        </w:rPr>
        <w:t xml:space="preserve">                                                                                               </w:t>
      </w:r>
      <w:hyperlink r:id="rId27" w:history="1">
        <w:r w:rsidRPr="004B0FD1">
          <w:rPr>
            <w:rStyle w:val="Hyperlink"/>
            <w:sz w:val="24"/>
            <w:szCs w:val="24"/>
          </w:rPr>
          <w:t>http://www.maniilaq.org/</w:t>
        </w:r>
      </w:hyperlink>
    </w:p>
    <w:p w14:paraId="5C792A93" w14:textId="77777777" w:rsidR="009C4658" w:rsidRPr="004B0FD1" w:rsidRDefault="009C4658" w:rsidP="009C4658">
      <w:pPr>
        <w:rPr>
          <w:rStyle w:val="Hyperlink"/>
          <w:color w:val="000000" w:themeColor="text1"/>
          <w:sz w:val="24"/>
          <w:szCs w:val="24"/>
          <w:u w:val="none"/>
        </w:rPr>
      </w:pPr>
      <w:r w:rsidRPr="004B0FD1">
        <w:rPr>
          <w:rStyle w:val="Hyperlink"/>
          <w:color w:val="000000" w:themeColor="text1"/>
          <w:sz w:val="24"/>
          <w:szCs w:val="24"/>
          <w:u w:val="none"/>
        </w:rPr>
        <w:t xml:space="preserve">Norton Sound Health Corporation (NSHC) </w:t>
      </w:r>
      <w:r>
        <w:rPr>
          <w:rStyle w:val="Hyperlink"/>
          <w:color w:val="000000" w:themeColor="text1"/>
          <w:sz w:val="24"/>
          <w:szCs w:val="24"/>
          <w:u w:val="none"/>
        </w:rPr>
        <w:t xml:space="preserve">                                </w:t>
      </w:r>
      <w:hyperlink r:id="rId28" w:history="1">
        <w:r w:rsidRPr="004B0FD1">
          <w:rPr>
            <w:rStyle w:val="Hyperlink"/>
            <w:sz w:val="24"/>
            <w:szCs w:val="24"/>
          </w:rPr>
          <w:t>http://www.nortonsoundhealth.org/Norton-Sound-Health-Corporation</w:t>
        </w:r>
      </w:hyperlink>
    </w:p>
    <w:p w14:paraId="2F633BD2" w14:textId="77777777" w:rsidR="009C4658" w:rsidRPr="004B0FD1" w:rsidRDefault="009C4658" w:rsidP="009C4658">
      <w:pPr>
        <w:rPr>
          <w:rStyle w:val="Hyperlink"/>
          <w:color w:val="000000" w:themeColor="text1"/>
          <w:sz w:val="24"/>
          <w:szCs w:val="24"/>
          <w:u w:val="none"/>
        </w:rPr>
      </w:pPr>
      <w:r w:rsidRPr="004B0FD1">
        <w:rPr>
          <w:rStyle w:val="Hyperlink"/>
          <w:color w:val="000000" w:themeColor="text1"/>
          <w:sz w:val="24"/>
          <w:szCs w:val="24"/>
          <w:u w:val="none"/>
        </w:rPr>
        <w:t>SouthEast Area Regional Health Corporation (SEARHC)</w:t>
      </w:r>
      <w:r>
        <w:rPr>
          <w:rStyle w:val="Hyperlink"/>
          <w:color w:val="000000" w:themeColor="text1"/>
          <w:sz w:val="24"/>
          <w:szCs w:val="24"/>
          <w:u w:val="none"/>
        </w:rPr>
        <w:t xml:space="preserve">                                                               </w:t>
      </w:r>
      <w:r w:rsidRPr="004B0FD1">
        <w:rPr>
          <w:rStyle w:val="Hyperlink"/>
          <w:color w:val="000000" w:themeColor="text1"/>
          <w:sz w:val="24"/>
          <w:szCs w:val="24"/>
          <w:u w:val="none"/>
        </w:rPr>
        <w:t xml:space="preserve"> </w:t>
      </w:r>
      <w:hyperlink r:id="rId29" w:history="1">
        <w:r w:rsidRPr="004B0FD1">
          <w:rPr>
            <w:rStyle w:val="Hyperlink"/>
            <w:sz w:val="24"/>
            <w:szCs w:val="24"/>
          </w:rPr>
          <w:t>http://www.searhc.org/</w:t>
        </w:r>
      </w:hyperlink>
    </w:p>
    <w:p w14:paraId="0CFAA8C8" w14:textId="77777777" w:rsidR="009C4658" w:rsidRPr="004B0FD1" w:rsidRDefault="009C4658" w:rsidP="009C4658">
      <w:pPr>
        <w:rPr>
          <w:sz w:val="24"/>
          <w:szCs w:val="24"/>
        </w:rPr>
      </w:pPr>
      <w:r w:rsidRPr="004B0FD1">
        <w:rPr>
          <w:sz w:val="24"/>
          <w:szCs w:val="24"/>
        </w:rPr>
        <w:t>Tanana Chiefs Conference (TCC)</w:t>
      </w:r>
      <w:r>
        <w:rPr>
          <w:sz w:val="24"/>
          <w:szCs w:val="24"/>
        </w:rPr>
        <w:t xml:space="preserve">                                                                                     </w:t>
      </w:r>
      <w:hyperlink r:id="rId30" w:history="1">
        <w:r w:rsidRPr="004B0FD1">
          <w:rPr>
            <w:rStyle w:val="Hyperlink"/>
            <w:sz w:val="24"/>
            <w:szCs w:val="24"/>
          </w:rPr>
          <w:t>http://www.tananachiefs.org/</w:t>
        </w:r>
      </w:hyperlink>
      <w:r>
        <w:rPr>
          <w:sz w:val="24"/>
          <w:szCs w:val="24"/>
        </w:rPr>
        <w:t xml:space="preserve">                                                             </w:t>
      </w:r>
      <w:hyperlink r:id="rId31" w:history="1">
        <w:r w:rsidRPr="004B0FD1">
          <w:rPr>
            <w:rStyle w:val="Hyperlink"/>
            <w:sz w:val="24"/>
            <w:szCs w:val="24"/>
          </w:rPr>
          <w:t>http://www.tananachiefs.org/contact/</w:t>
        </w:r>
      </w:hyperlink>
    </w:p>
    <w:p w14:paraId="0729AAB2" w14:textId="77777777" w:rsidR="009C4658" w:rsidRDefault="009C4658" w:rsidP="005204DB">
      <w:pPr>
        <w:spacing w:after="0"/>
        <w:rPr>
          <w:rStyle w:val="Hyperlink"/>
          <w:sz w:val="24"/>
          <w:szCs w:val="24"/>
        </w:rPr>
      </w:pPr>
      <w:r w:rsidRPr="004B0FD1">
        <w:rPr>
          <w:sz w:val="24"/>
          <w:szCs w:val="24"/>
        </w:rPr>
        <w:t>Yukon-Kuskokwim Health Corp. (YKHC)</w:t>
      </w:r>
      <w:r w:rsidRPr="004B0FD1">
        <w:rPr>
          <w:sz w:val="24"/>
          <w:szCs w:val="24"/>
        </w:rPr>
        <w:tab/>
      </w:r>
      <w:r>
        <w:rPr>
          <w:sz w:val="24"/>
          <w:szCs w:val="24"/>
        </w:rPr>
        <w:t xml:space="preserve">                                            </w:t>
      </w:r>
      <w:hyperlink r:id="rId32" w:history="1">
        <w:r w:rsidRPr="004B0FD1">
          <w:rPr>
            <w:rStyle w:val="Hyperlink"/>
            <w:sz w:val="24"/>
            <w:szCs w:val="24"/>
          </w:rPr>
          <w:t>http://www.ykhc.org/contact-us/</w:t>
        </w:r>
      </w:hyperlink>
    </w:p>
    <w:p w14:paraId="788D5B0C" w14:textId="6B3581EA" w:rsidR="005204DB" w:rsidRDefault="00C569B4" w:rsidP="009C4658">
      <w:pPr>
        <w:rPr>
          <w:sz w:val="24"/>
          <w:szCs w:val="24"/>
        </w:rPr>
      </w:pPr>
      <w:hyperlink r:id="rId33" w:history="1">
        <w:r w:rsidR="005204DB" w:rsidRPr="00355FAE">
          <w:rPr>
            <w:rStyle w:val="Hyperlink"/>
            <w:sz w:val="24"/>
            <w:szCs w:val="24"/>
          </w:rPr>
          <w:t>http://www.ykhc.org/office-of-environmental-health-engineering/</w:t>
        </w:r>
      </w:hyperlink>
    </w:p>
    <w:p w14:paraId="142D512B" w14:textId="77777777" w:rsidR="002F09F4" w:rsidRPr="009D63F2" w:rsidRDefault="00551710" w:rsidP="009D63F2">
      <w:pPr>
        <w:spacing w:after="0"/>
        <w:rPr>
          <w:sz w:val="26"/>
          <w:szCs w:val="26"/>
        </w:rPr>
      </w:pPr>
      <w:r w:rsidRPr="009D63F2">
        <w:rPr>
          <w:b/>
          <w:sz w:val="26"/>
          <w:szCs w:val="26"/>
        </w:rPr>
        <w:t>Fed</w:t>
      </w:r>
      <w:r w:rsidR="00BB2735" w:rsidRPr="009D63F2">
        <w:rPr>
          <w:b/>
          <w:sz w:val="26"/>
          <w:szCs w:val="26"/>
        </w:rPr>
        <w:t>eral</w:t>
      </w:r>
      <w:r w:rsidR="00BB2735" w:rsidRPr="009D63F2">
        <w:rPr>
          <w:sz w:val="26"/>
          <w:szCs w:val="26"/>
        </w:rPr>
        <w:t xml:space="preserve"> </w:t>
      </w:r>
      <w:r w:rsidR="002F09F4" w:rsidRPr="009D63F2">
        <w:rPr>
          <w:sz w:val="26"/>
          <w:szCs w:val="26"/>
        </w:rPr>
        <w:tab/>
      </w:r>
    </w:p>
    <w:p w14:paraId="01FB2262" w14:textId="77777777" w:rsidR="00D472D2" w:rsidRPr="009D63F2" w:rsidRDefault="00A611E5" w:rsidP="009D63F2">
      <w:pPr>
        <w:spacing w:after="0"/>
        <w:rPr>
          <w:sz w:val="24"/>
          <w:szCs w:val="24"/>
        </w:rPr>
      </w:pPr>
      <w:r w:rsidRPr="009D63F2">
        <w:rPr>
          <w:sz w:val="24"/>
          <w:szCs w:val="24"/>
        </w:rPr>
        <w:t>FEMA</w:t>
      </w:r>
      <w:r w:rsidR="002F09F4" w:rsidRPr="009D63F2">
        <w:rPr>
          <w:sz w:val="24"/>
          <w:szCs w:val="24"/>
        </w:rPr>
        <w:t xml:space="preserve"> </w:t>
      </w:r>
    </w:p>
    <w:p w14:paraId="298FA462" w14:textId="6E1AA23F" w:rsidR="00551710" w:rsidRPr="004B0FD1" w:rsidRDefault="00C569B4" w:rsidP="008B1C2F">
      <w:pPr>
        <w:rPr>
          <w:sz w:val="24"/>
          <w:szCs w:val="24"/>
        </w:rPr>
      </w:pPr>
      <w:hyperlink r:id="rId34" w:history="1">
        <w:r w:rsidR="002F09F4" w:rsidRPr="004B0FD1">
          <w:rPr>
            <w:rStyle w:val="Hyperlink"/>
            <w:sz w:val="24"/>
            <w:szCs w:val="24"/>
          </w:rPr>
          <w:t>http://www.fema.gov/individual-assistance-program-tools</w:t>
        </w:r>
      </w:hyperlink>
      <w:r w:rsidR="002F09F4" w:rsidRPr="004B0FD1">
        <w:rPr>
          <w:sz w:val="24"/>
          <w:szCs w:val="24"/>
        </w:rPr>
        <w:t xml:space="preserve"> </w:t>
      </w:r>
    </w:p>
    <w:p w14:paraId="06A1FB34" w14:textId="17172607" w:rsidR="00BB2735" w:rsidRPr="004B0FD1" w:rsidRDefault="0056659C" w:rsidP="00FF26C6">
      <w:pPr>
        <w:rPr>
          <w:sz w:val="24"/>
          <w:szCs w:val="24"/>
        </w:rPr>
      </w:pPr>
      <w:r w:rsidRPr="004B0FD1">
        <w:rPr>
          <w:sz w:val="24"/>
          <w:szCs w:val="24"/>
        </w:rPr>
        <w:t xml:space="preserve">Federal Funding for Utilities – Water/Wastewater in National Disasters (Fed FUNDS) </w:t>
      </w:r>
      <w:hyperlink r:id="rId35" w:history="1">
        <w:r w:rsidR="00FF26C6" w:rsidRPr="004B0FD1">
          <w:rPr>
            <w:rStyle w:val="Hyperlink"/>
            <w:sz w:val="24"/>
            <w:szCs w:val="24"/>
          </w:rPr>
          <w:t>http://water.epa.gov/infrastructure/watersecurity/funding/fedfunds/index.cfm</w:t>
        </w:r>
      </w:hyperlink>
    </w:p>
    <w:p w14:paraId="565BD833" w14:textId="77777777" w:rsidR="00D472D2" w:rsidRPr="009D63F2" w:rsidRDefault="00D472D2" w:rsidP="009D63F2">
      <w:pPr>
        <w:spacing w:after="0"/>
        <w:rPr>
          <w:color w:val="000000" w:themeColor="text1"/>
          <w:sz w:val="24"/>
          <w:szCs w:val="24"/>
        </w:rPr>
      </w:pPr>
      <w:r w:rsidRPr="009D63F2">
        <w:rPr>
          <w:color w:val="000000" w:themeColor="text1"/>
          <w:sz w:val="24"/>
          <w:szCs w:val="24"/>
        </w:rPr>
        <w:t>EPA</w:t>
      </w:r>
    </w:p>
    <w:p w14:paraId="2D92A61C" w14:textId="4F4C429E" w:rsidR="00D472D2" w:rsidRPr="004B0FD1" w:rsidRDefault="000F7D29" w:rsidP="00D472D2">
      <w:pPr>
        <w:rPr>
          <w:color w:val="1F497D"/>
          <w:sz w:val="24"/>
          <w:szCs w:val="24"/>
        </w:rPr>
      </w:pPr>
      <w:r w:rsidRPr="006B79B0">
        <w:rPr>
          <w:sz w:val="24"/>
          <w:szCs w:val="24"/>
        </w:rPr>
        <w:t xml:space="preserve">Critical Actions to document </w:t>
      </w:r>
      <w:r w:rsidR="004F3528" w:rsidRPr="006B79B0">
        <w:rPr>
          <w:sz w:val="24"/>
          <w:szCs w:val="24"/>
        </w:rPr>
        <w:t>damage/cost/repairs</w:t>
      </w:r>
      <w:r w:rsidRPr="006B79B0">
        <w:rPr>
          <w:sz w:val="24"/>
          <w:szCs w:val="24"/>
        </w:rPr>
        <w:t xml:space="preserve"> and help for organizing a cost/damage report</w:t>
      </w:r>
      <w:r w:rsidR="0040790E">
        <w:rPr>
          <w:color w:val="1F497D"/>
          <w:sz w:val="24"/>
          <w:szCs w:val="24"/>
        </w:rPr>
        <w:t xml:space="preserve"> </w:t>
      </w:r>
      <w:hyperlink r:id="rId36" w:history="1">
        <w:r w:rsidR="00D472D2" w:rsidRPr="004B0FD1">
          <w:rPr>
            <w:rStyle w:val="Hyperlink"/>
            <w:sz w:val="24"/>
            <w:szCs w:val="24"/>
          </w:rPr>
          <w:t>http://water.epa.gov/infrastructure/watersecurity/funding/fedfunds/disaster.cfm</w:t>
        </w:r>
      </w:hyperlink>
    </w:p>
    <w:p w14:paraId="6DFB5ECE" w14:textId="50795523" w:rsidR="00D472D2" w:rsidRPr="0040790E" w:rsidRDefault="000F7D29" w:rsidP="00D472D2">
      <w:pPr>
        <w:rPr>
          <w:sz w:val="24"/>
          <w:szCs w:val="24"/>
        </w:rPr>
      </w:pPr>
      <w:r w:rsidRPr="006B79B0">
        <w:rPr>
          <w:sz w:val="24"/>
          <w:szCs w:val="24"/>
        </w:rPr>
        <w:t>Critical Actions to take when documenting a disaster for possible reimbursement</w:t>
      </w:r>
      <w:r w:rsidR="0040790E">
        <w:rPr>
          <w:sz w:val="24"/>
          <w:szCs w:val="24"/>
        </w:rPr>
        <w:t xml:space="preserve"> </w:t>
      </w:r>
      <w:hyperlink r:id="rId37" w:history="1">
        <w:r w:rsidR="00D472D2" w:rsidRPr="004B0FD1">
          <w:rPr>
            <w:rStyle w:val="Hyperlink"/>
            <w:sz w:val="24"/>
            <w:szCs w:val="24"/>
          </w:rPr>
          <w:t>http://water.epa.gov/infrastructure/watersecurity/funding/fedfunds/upload/ciadchcklst.pdf</w:t>
        </w:r>
      </w:hyperlink>
      <w:r w:rsidR="004F3528" w:rsidRPr="004B0FD1">
        <w:rPr>
          <w:sz w:val="24"/>
          <w:szCs w:val="24"/>
        </w:rPr>
        <w:t xml:space="preserve">                    </w:t>
      </w:r>
    </w:p>
    <w:p w14:paraId="5F70EE7C" w14:textId="32D63DA0" w:rsidR="00D472D2" w:rsidRPr="0040790E" w:rsidRDefault="000F7D29" w:rsidP="00D472D2">
      <w:pPr>
        <w:rPr>
          <w:color w:val="000000"/>
          <w:sz w:val="24"/>
          <w:szCs w:val="24"/>
        </w:rPr>
      </w:pPr>
      <w:r w:rsidRPr="004B0FD1">
        <w:rPr>
          <w:color w:val="000000"/>
          <w:sz w:val="24"/>
          <w:szCs w:val="24"/>
        </w:rPr>
        <w:t>Provides information about the eligibility of water and wastewater utilities for disaster funds under FEMA’s Public Assistance Grant Program.</w:t>
      </w:r>
      <w:r w:rsidR="0040790E">
        <w:rPr>
          <w:color w:val="000000"/>
          <w:sz w:val="24"/>
          <w:szCs w:val="24"/>
        </w:rPr>
        <w:t xml:space="preserve"> </w:t>
      </w:r>
      <w:hyperlink r:id="rId38" w:history="1">
        <w:r w:rsidR="00D472D2" w:rsidRPr="004B0FD1">
          <w:rPr>
            <w:rStyle w:val="Hyperlink"/>
            <w:sz w:val="24"/>
            <w:szCs w:val="24"/>
          </w:rPr>
          <w:t>http://water.epa.gov/infrastructure/watersecurity/emerplan/upload/Public-Assistance-for-Water-and-Wastewater-Utilities-in-Emergencies-and-Disasters.pdf</w:t>
        </w:r>
      </w:hyperlink>
      <w:r w:rsidR="00D472D2" w:rsidRPr="004B0FD1">
        <w:rPr>
          <w:color w:val="000000"/>
          <w:sz w:val="24"/>
          <w:szCs w:val="24"/>
        </w:rPr>
        <w:t xml:space="preserve"> </w:t>
      </w:r>
    </w:p>
    <w:p w14:paraId="0A79E963" w14:textId="0385CB0D" w:rsidR="00D472D2" w:rsidRPr="0040790E" w:rsidRDefault="000F7D29" w:rsidP="00D472D2">
      <w:pPr>
        <w:rPr>
          <w:sz w:val="24"/>
          <w:szCs w:val="24"/>
        </w:rPr>
      </w:pPr>
      <w:r w:rsidRPr="006B79B0">
        <w:rPr>
          <w:sz w:val="24"/>
          <w:szCs w:val="24"/>
        </w:rPr>
        <w:t>Reimbursement Tips for Water Sector Emergency Response and Recovery</w:t>
      </w:r>
      <w:r w:rsidR="0040790E">
        <w:rPr>
          <w:sz w:val="24"/>
          <w:szCs w:val="24"/>
        </w:rPr>
        <w:t xml:space="preserve"> </w:t>
      </w:r>
      <w:hyperlink r:id="rId39" w:history="1">
        <w:r w:rsidR="00D472D2" w:rsidRPr="004B0FD1">
          <w:rPr>
            <w:rStyle w:val="Hyperlink"/>
            <w:sz w:val="24"/>
            <w:szCs w:val="24"/>
          </w:rPr>
          <w:t>http://water.epa.gov/infrastructure/watersecurity/emerplan/upload/fs_watersecurity_reimbursementtips_watersectory.pdf</w:t>
        </w:r>
      </w:hyperlink>
    </w:p>
    <w:p w14:paraId="0F2EA4D4" w14:textId="77777777" w:rsidR="0099721A" w:rsidRPr="009D63F2" w:rsidRDefault="00551710" w:rsidP="009D63F2">
      <w:pPr>
        <w:spacing w:after="0"/>
        <w:rPr>
          <w:sz w:val="26"/>
          <w:szCs w:val="26"/>
        </w:rPr>
      </w:pPr>
      <w:r w:rsidRPr="009D63F2">
        <w:rPr>
          <w:b/>
          <w:sz w:val="26"/>
          <w:szCs w:val="26"/>
        </w:rPr>
        <w:t>Red Cross</w:t>
      </w:r>
      <w:r w:rsidR="00596F02" w:rsidRPr="009D63F2">
        <w:rPr>
          <w:sz w:val="26"/>
          <w:szCs w:val="26"/>
        </w:rPr>
        <w:tab/>
      </w:r>
    </w:p>
    <w:p w14:paraId="4B3FEA24" w14:textId="19894323" w:rsidR="00596F02" w:rsidRPr="004B0FD1" w:rsidRDefault="00C569B4">
      <w:pPr>
        <w:rPr>
          <w:sz w:val="24"/>
          <w:szCs w:val="24"/>
        </w:rPr>
      </w:pPr>
      <w:hyperlink r:id="rId40" w:history="1">
        <w:r w:rsidR="00596F02" w:rsidRPr="004B0FD1">
          <w:rPr>
            <w:rStyle w:val="Hyperlink"/>
            <w:sz w:val="24"/>
            <w:szCs w:val="24"/>
          </w:rPr>
          <w:t>http://www.redcross.org/ak/anchorage/programs-services/disaster-services</w:t>
        </w:r>
      </w:hyperlink>
      <w:r w:rsidR="0040790E">
        <w:rPr>
          <w:sz w:val="24"/>
          <w:szCs w:val="24"/>
        </w:rPr>
        <w:t xml:space="preserve"> </w:t>
      </w:r>
      <w:hyperlink r:id="rId41" w:history="1">
        <w:r w:rsidR="00596F02" w:rsidRPr="004B0FD1">
          <w:rPr>
            <w:rStyle w:val="Hyperlink"/>
            <w:sz w:val="24"/>
            <w:szCs w:val="24"/>
          </w:rPr>
          <w:t>http://www.redcross.org/ak/anchorage/about-us/locations</w:t>
        </w:r>
      </w:hyperlink>
    </w:p>
    <w:p w14:paraId="2CEFEBAE" w14:textId="77777777" w:rsidR="0040790E" w:rsidRDefault="0040790E">
      <w:pPr>
        <w:rPr>
          <w:b/>
          <w:sz w:val="24"/>
          <w:szCs w:val="24"/>
        </w:rPr>
      </w:pPr>
    </w:p>
    <w:p w14:paraId="452294BF" w14:textId="09C39EE9" w:rsidR="00A513DF" w:rsidRPr="006B79B0" w:rsidRDefault="008B1C2F" w:rsidP="002F09F4">
      <w:pPr>
        <w:rPr>
          <w:rStyle w:val="Hyperlink"/>
          <w:color w:val="auto"/>
          <w:sz w:val="24"/>
          <w:szCs w:val="24"/>
          <w:u w:val="none"/>
        </w:rPr>
      </w:pPr>
      <w:r w:rsidRPr="004B0FD1">
        <w:rPr>
          <w:rStyle w:val="CommentReference"/>
          <w:sz w:val="24"/>
          <w:szCs w:val="24"/>
        </w:rPr>
        <w:commentReference w:id="1"/>
      </w:r>
    </w:p>
    <w:p w14:paraId="0DCDFE7E" w14:textId="77777777" w:rsidR="002F09F4" w:rsidRDefault="002F09F4"/>
    <w:sectPr w:rsidR="002F09F4" w:rsidSect="009D63F2">
      <w:footerReference w:type="default" r:id="rId44"/>
      <w:pgSz w:w="12240" w:h="15840"/>
      <w:pgMar w:top="1152" w:right="1440" w:bottom="1152" w:left="1440" w:header="720" w:footer="432"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ance, Jeanine" w:date="2014-02-05T09:26:00Z" w:initials="VJ">
    <w:p w14:paraId="60EA6533" w14:textId="6A7DFC00" w:rsidR="008B1C2F" w:rsidRDefault="008B1C2F">
      <w:pPr>
        <w:pStyle w:val="CommentText"/>
      </w:pPr>
      <w:r>
        <w:rPr>
          <w:rStyle w:val="CommentReference"/>
        </w:rPr>
        <w:annotationRef/>
      </w:r>
      <w:r>
        <w:t>This is not the group we work with, we work with the Health Corporation BBAHC (Bristol Bay Area Health Corporation)</w:t>
      </w:r>
      <w:r w:rsidR="004B0FD1">
        <w:t>, please find their website and include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EA65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83FED" w14:textId="77777777" w:rsidR="009D63F2" w:rsidRDefault="009D63F2" w:rsidP="009D63F2">
      <w:pPr>
        <w:spacing w:after="0" w:line="240" w:lineRule="auto"/>
      </w:pPr>
      <w:r>
        <w:separator/>
      </w:r>
    </w:p>
  </w:endnote>
  <w:endnote w:type="continuationSeparator" w:id="0">
    <w:p w14:paraId="258E90EB" w14:textId="77777777" w:rsidR="009D63F2" w:rsidRDefault="009D63F2" w:rsidP="009D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293862"/>
      <w:docPartObj>
        <w:docPartGallery w:val="Page Numbers (Bottom of Page)"/>
        <w:docPartUnique/>
      </w:docPartObj>
    </w:sdtPr>
    <w:sdtEndPr>
      <w:rPr>
        <w:noProof/>
      </w:rPr>
    </w:sdtEndPr>
    <w:sdtContent>
      <w:p w14:paraId="00FC4F41" w14:textId="448156FE" w:rsidR="009D63F2" w:rsidRDefault="009D63F2">
        <w:pPr>
          <w:pStyle w:val="Footer"/>
          <w:jc w:val="right"/>
        </w:pPr>
        <w:r>
          <w:fldChar w:fldCharType="begin"/>
        </w:r>
        <w:r>
          <w:instrText xml:space="preserve"> PAGE   \* MERGEFORMAT </w:instrText>
        </w:r>
        <w:r>
          <w:fldChar w:fldCharType="separate"/>
        </w:r>
        <w:r w:rsidR="00C569B4">
          <w:rPr>
            <w:noProof/>
          </w:rPr>
          <w:t>1</w:t>
        </w:r>
        <w:r>
          <w:rPr>
            <w:noProof/>
          </w:rPr>
          <w:fldChar w:fldCharType="end"/>
        </w:r>
      </w:p>
    </w:sdtContent>
  </w:sdt>
  <w:p w14:paraId="5203BB3D" w14:textId="77777777" w:rsidR="009D63F2" w:rsidRDefault="009D6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6E598" w14:textId="77777777" w:rsidR="009D63F2" w:rsidRDefault="009D63F2" w:rsidP="009D63F2">
      <w:pPr>
        <w:spacing w:after="0" w:line="240" w:lineRule="auto"/>
      </w:pPr>
      <w:r>
        <w:separator/>
      </w:r>
    </w:p>
  </w:footnote>
  <w:footnote w:type="continuationSeparator" w:id="0">
    <w:p w14:paraId="10302D8B" w14:textId="77777777" w:rsidR="009D63F2" w:rsidRDefault="009D63F2" w:rsidP="009D63F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ce, Jeanine">
    <w15:presenceInfo w15:providerId="AD" w15:userId="S-1-5-21-1984772128-1885951126-709122288-39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10"/>
    <w:rsid w:val="00080F0F"/>
    <w:rsid w:val="00082A01"/>
    <w:rsid w:val="000E439D"/>
    <w:rsid w:val="000F7D29"/>
    <w:rsid w:val="00100639"/>
    <w:rsid w:val="00105FE8"/>
    <w:rsid w:val="00122F43"/>
    <w:rsid w:val="001422CB"/>
    <w:rsid w:val="00216625"/>
    <w:rsid w:val="00232410"/>
    <w:rsid w:val="00246CBD"/>
    <w:rsid w:val="002A3548"/>
    <w:rsid w:val="002A4E54"/>
    <w:rsid w:val="002F09F4"/>
    <w:rsid w:val="003736F7"/>
    <w:rsid w:val="003C6CA7"/>
    <w:rsid w:val="0040790E"/>
    <w:rsid w:val="00431F4D"/>
    <w:rsid w:val="00471A52"/>
    <w:rsid w:val="00485FFC"/>
    <w:rsid w:val="004B0FD1"/>
    <w:rsid w:val="004F3528"/>
    <w:rsid w:val="00505999"/>
    <w:rsid w:val="00510DE8"/>
    <w:rsid w:val="005204DB"/>
    <w:rsid w:val="00551710"/>
    <w:rsid w:val="0056659C"/>
    <w:rsid w:val="00596F02"/>
    <w:rsid w:val="0060690A"/>
    <w:rsid w:val="00624B8E"/>
    <w:rsid w:val="006A5FDA"/>
    <w:rsid w:val="006B79B0"/>
    <w:rsid w:val="00701A49"/>
    <w:rsid w:val="007C144A"/>
    <w:rsid w:val="00892A36"/>
    <w:rsid w:val="008B1C2F"/>
    <w:rsid w:val="008F3554"/>
    <w:rsid w:val="008F3DB5"/>
    <w:rsid w:val="0099721A"/>
    <w:rsid w:val="009C4658"/>
    <w:rsid w:val="009D63F2"/>
    <w:rsid w:val="00A40E4C"/>
    <w:rsid w:val="00A513DF"/>
    <w:rsid w:val="00A611E5"/>
    <w:rsid w:val="00AA3021"/>
    <w:rsid w:val="00B25D18"/>
    <w:rsid w:val="00B26DA1"/>
    <w:rsid w:val="00B42071"/>
    <w:rsid w:val="00BA4D73"/>
    <w:rsid w:val="00BB2283"/>
    <w:rsid w:val="00BB2735"/>
    <w:rsid w:val="00C569B4"/>
    <w:rsid w:val="00CD005B"/>
    <w:rsid w:val="00D472D2"/>
    <w:rsid w:val="00D9000C"/>
    <w:rsid w:val="00DC0201"/>
    <w:rsid w:val="00E05789"/>
    <w:rsid w:val="00E2560B"/>
    <w:rsid w:val="00E31984"/>
    <w:rsid w:val="00E85DED"/>
    <w:rsid w:val="00F07CC7"/>
    <w:rsid w:val="00F14A7C"/>
    <w:rsid w:val="00F405EE"/>
    <w:rsid w:val="00FE2739"/>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A064"/>
  <w15:chartTrackingRefBased/>
  <w15:docId w15:val="{8BEDB616-F1A0-47FC-B335-4DBEEA20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739"/>
    <w:rPr>
      <w:color w:val="0563C1" w:themeColor="hyperlink"/>
      <w:u w:val="single"/>
    </w:rPr>
  </w:style>
  <w:style w:type="paragraph" w:styleId="ListParagraph">
    <w:name w:val="List Paragraph"/>
    <w:basedOn w:val="Normal"/>
    <w:uiPriority w:val="34"/>
    <w:qFormat/>
    <w:rsid w:val="008F3DB5"/>
    <w:pPr>
      <w:ind w:left="720"/>
      <w:contextualSpacing/>
    </w:pPr>
  </w:style>
  <w:style w:type="paragraph" w:customStyle="1" w:styleId="Default">
    <w:name w:val="Default"/>
    <w:rsid w:val="00431F4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42071"/>
    <w:rPr>
      <w:sz w:val="16"/>
      <w:szCs w:val="16"/>
    </w:rPr>
  </w:style>
  <w:style w:type="paragraph" w:styleId="CommentText">
    <w:name w:val="annotation text"/>
    <w:basedOn w:val="Normal"/>
    <w:link w:val="CommentTextChar"/>
    <w:uiPriority w:val="99"/>
    <w:semiHidden/>
    <w:unhideWhenUsed/>
    <w:rsid w:val="00B42071"/>
    <w:pPr>
      <w:spacing w:line="240" w:lineRule="auto"/>
    </w:pPr>
    <w:rPr>
      <w:sz w:val="20"/>
      <w:szCs w:val="20"/>
    </w:rPr>
  </w:style>
  <w:style w:type="character" w:customStyle="1" w:styleId="CommentTextChar">
    <w:name w:val="Comment Text Char"/>
    <w:basedOn w:val="DefaultParagraphFont"/>
    <w:link w:val="CommentText"/>
    <w:uiPriority w:val="99"/>
    <w:semiHidden/>
    <w:rsid w:val="00B42071"/>
    <w:rPr>
      <w:sz w:val="20"/>
      <w:szCs w:val="20"/>
    </w:rPr>
  </w:style>
  <w:style w:type="paragraph" w:styleId="CommentSubject">
    <w:name w:val="annotation subject"/>
    <w:basedOn w:val="CommentText"/>
    <w:next w:val="CommentText"/>
    <w:link w:val="CommentSubjectChar"/>
    <w:uiPriority w:val="99"/>
    <w:semiHidden/>
    <w:unhideWhenUsed/>
    <w:rsid w:val="00B42071"/>
    <w:rPr>
      <w:b/>
      <w:bCs/>
    </w:rPr>
  </w:style>
  <w:style w:type="character" w:customStyle="1" w:styleId="CommentSubjectChar">
    <w:name w:val="Comment Subject Char"/>
    <w:basedOn w:val="CommentTextChar"/>
    <w:link w:val="CommentSubject"/>
    <w:uiPriority w:val="99"/>
    <w:semiHidden/>
    <w:rsid w:val="00B42071"/>
    <w:rPr>
      <w:b/>
      <w:bCs/>
      <w:sz w:val="20"/>
      <w:szCs w:val="20"/>
    </w:rPr>
  </w:style>
  <w:style w:type="paragraph" w:styleId="BalloonText">
    <w:name w:val="Balloon Text"/>
    <w:basedOn w:val="Normal"/>
    <w:link w:val="BalloonTextChar"/>
    <w:uiPriority w:val="99"/>
    <w:semiHidden/>
    <w:unhideWhenUsed/>
    <w:rsid w:val="00B42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71"/>
    <w:rPr>
      <w:rFonts w:ascii="Segoe UI" w:hAnsi="Segoe UI" w:cs="Segoe UI"/>
      <w:sz w:val="18"/>
      <w:szCs w:val="18"/>
    </w:rPr>
  </w:style>
  <w:style w:type="character" w:styleId="FollowedHyperlink">
    <w:name w:val="FollowedHyperlink"/>
    <w:basedOn w:val="DefaultParagraphFont"/>
    <w:uiPriority w:val="99"/>
    <w:semiHidden/>
    <w:unhideWhenUsed/>
    <w:rsid w:val="00BB2283"/>
    <w:rPr>
      <w:color w:val="954F72" w:themeColor="followedHyperlink"/>
      <w:u w:val="single"/>
    </w:rPr>
  </w:style>
  <w:style w:type="paragraph" w:styleId="Header">
    <w:name w:val="header"/>
    <w:basedOn w:val="Normal"/>
    <w:link w:val="HeaderChar"/>
    <w:uiPriority w:val="99"/>
    <w:unhideWhenUsed/>
    <w:rsid w:val="009D6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3F2"/>
  </w:style>
  <w:style w:type="paragraph" w:styleId="Footer">
    <w:name w:val="footer"/>
    <w:basedOn w:val="Normal"/>
    <w:link w:val="FooterChar"/>
    <w:uiPriority w:val="99"/>
    <w:unhideWhenUsed/>
    <w:rsid w:val="009D6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9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stolbayboroughak.us/index.html" TargetMode="External"/><Relationship Id="rId13" Type="http://schemas.openxmlformats.org/officeDocument/2006/relationships/hyperlink" Target="http://www.borough.kenai.ak.us/" TargetMode="External"/><Relationship Id="rId18" Type="http://schemas.openxmlformats.org/officeDocument/2006/relationships/hyperlink" Target="http://www.matsugov.us/des" TargetMode="External"/><Relationship Id="rId26" Type="http://schemas.openxmlformats.org/officeDocument/2006/relationships/hyperlink" Target="http://www.bbahc.org/" TargetMode="External"/><Relationship Id="rId39" Type="http://schemas.openxmlformats.org/officeDocument/2006/relationships/hyperlink" Target="http://water.epa.gov/infrastructure/watersecurity/emerplan/upload/fs_watersecurity_reimbursementtips_watersectory.pdf" TargetMode="External"/><Relationship Id="rId3" Type="http://schemas.openxmlformats.org/officeDocument/2006/relationships/webSettings" Target="webSettings.xml"/><Relationship Id="rId21" Type="http://schemas.openxmlformats.org/officeDocument/2006/relationships/hyperlink" Target="http://www.yakutatak.govoffice2.com/" TargetMode="External"/><Relationship Id="rId34" Type="http://schemas.openxmlformats.org/officeDocument/2006/relationships/hyperlink" Target="http://www.fema.gov/individual-assistance-program-tools" TargetMode="External"/><Relationship Id="rId42" Type="http://schemas.openxmlformats.org/officeDocument/2006/relationships/comments" Target="comments.xml"/><Relationship Id="rId47" Type="http://schemas.openxmlformats.org/officeDocument/2006/relationships/theme" Target="theme/theme1.xml"/><Relationship Id="rId7" Type="http://schemas.openxmlformats.org/officeDocument/2006/relationships/hyperlink" Target="http://www.aleutianseast.org/" TargetMode="External"/><Relationship Id="rId12" Type="http://schemas.openxmlformats.org/officeDocument/2006/relationships/hyperlink" Target="http://www.juneau.org/emergency/Feedback.php" TargetMode="External"/><Relationship Id="rId17" Type="http://schemas.openxmlformats.org/officeDocument/2006/relationships/hyperlink" Target="http://www.lakeandpen.com/" TargetMode="External"/><Relationship Id="rId25" Type="http://schemas.openxmlformats.org/officeDocument/2006/relationships/hyperlink" Target="http://www.apiai.org/" TargetMode="External"/><Relationship Id="rId33" Type="http://schemas.openxmlformats.org/officeDocument/2006/relationships/hyperlink" Target="http://www.ykhc.org/office-of-environmental-health-engineering/" TargetMode="External"/><Relationship Id="rId38" Type="http://schemas.openxmlformats.org/officeDocument/2006/relationships/hyperlink" Target="http://water.epa.gov/infrastructure/watersecurity/emerplan/upload/Public-Assistance-for-Water-and-Wastewater-Utilities-in-Emergencies-and-Disasters.pdf" TargetMode="External"/><Relationship Id="rId46"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www.kodiakak.us/index.aspx?NID=86" TargetMode="External"/><Relationship Id="rId20" Type="http://schemas.openxmlformats.org/officeDocument/2006/relationships/hyperlink" Target="http://www.cityofsitka.com/government/departments/emergency/index.html" TargetMode="External"/><Relationship Id="rId29" Type="http://schemas.openxmlformats.org/officeDocument/2006/relationships/hyperlink" Target="http://www.searhc.org/" TargetMode="External"/><Relationship Id="rId41" Type="http://schemas.openxmlformats.org/officeDocument/2006/relationships/hyperlink" Target="http://www.redcross.org/ak/anchorage/about-us/locations" TargetMode="External"/><Relationship Id="rId1" Type="http://schemas.openxmlformats.org/officeDocument/2006/relationships/styles" Target="styles.xml"/><Relationship Id="rId6" Type="http://schemas.openxmlformats.org/officeDocument/2006/relationships/hyperlink" Target="http://ready.alaska.gov/documents/March%202013%20Response%20Guide%20FINAL.pdf" TargetMode="External"/><Relationship Id="rId11" Type="http://schemas.openxmlformats.org/officeDocument/2006/relationships/hyperlink" Target="http://www.hainesalaska.gov/node/add/citizenrequest" TargetMode="External"/><Relationship Id="rId24" Type="http://schemas.openxmlformats.org/officeDocument/2006/relationships/hyperlink" Target="http://www.anthc.org/chs/ces/emergmgt/" TargetMode="External"/><Relationship Id="rId32" Type="http://schemas.openxmlformats.org/officeDocument/2006/relationships/hyperlink" Target="http://www.ykhc.org/contact-us/" TargetMode="External"/><Relationship Id="rId37" Type="http://schemas.openxmlformats.org/officeDocument/2006/relationships/hyperlink" Target="http://water.epa.gov/infrastructure/watersecurity/funding/fedfunds/upload/ciadchcklst.pdf" TargetMode="External"/><Relationship Id="rId40" Type="http://schemas.openxmlformats.org/officeDocument/2006/relationships/hyperlink" Target="http://www.redcross.org/ak/anchorage/programs-services/disaster-services"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borough.ketchikan.ak.us/publicworks/publicworks.htm" TargetMode="External"/><Relationship Id="rId23" Type="http://schemas.openxmlformats.org/officeDocument/2006/relationships/hyperlink" Target="http://ready.alaska.gov/documents/March%202013%20Response%20Guide%20FINAL.pdf" TargetMode="External"/><Relationship Id="rId28" Type="http://schemas.openxmlformats.org/officeDocument/2006/relationships/hyperlink" Target="http://www.nortonsoundhealth.org/Norton-Sound-Health-Corporation" TargetMode="External"/><Relationship Id="rId36" Type="http://schemas.openxmlformats.org/officeDocument/2006/relationships/hyperlink" Target="http://water.epa.gov/infrastructure/watersecurity/funding/fedfunds/disaster.cfm" TargetMode="External"/><Relationship Id="rId10" Type="http://schemas.openxmlformats.org/officeDocument/2006/relationships/hyperlink" Target="http://www.co.fairbanks.ak.us/EmergencyOperations/default.htm%20%20" TargetMode="External"/><Relationship Id="rId19" Type="http://schemas.openxmlformats.org/officeDocument/2006/relationships/hyperlink" Target="http://www.nwabor.org/emergencymanagement.html" TargetMode="External"/><Relationship Id="rId31" Type="http://schemas.openxmlformats.org/officeDocument/2006/relationships/hyperlink" Target="http://www.tananachiefs.org/contact/"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denaliborough.govoffice.com/" TargetMode="External"/><Relationship Id="rId14" Type="http://schemas.openxmlformats.org/officeDocument/2006/relationships/hyperlink" Target="http://www.borough.kenai.ak.us/emergency-mgmt" TargetMode="External"/><Relationship Id="rId22" Type="http://schemas.openxmlformats.org/officeDocument/2006/relationships/hyperlink" Target="http://ready.alaska.gov/" TargetMode="External"/><Relationship Id="rId27" Type="http://schemas.openxmlformats.org/officeDocument/2006/relationships/hyperlink" Target="http://www.maniilaq.org/" TargetMode="External"/><Relationship Id="rId30" Type="http://schemas.openxmlformats.org/officeDocument/2006/relationships/hyperlink" Target="http://www.tananachiefs.org/" TargetMode="External"/><Relationship Id="rId35" Type="http://schemas.openxmlformats.org/officeDocument/2006/relationships/hyperlink" Target="http://water.epa.gov/infrastructure/watersecurity/funding/fedfunds/index.cfm"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9582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Fanning, Tyler</dc:creator>
  <cp:keywords/>
  <dc:description/>
  <cp:lastModifiedBy>Ridgway, Maria</cp:lastModifiedBy>
  <cp:revision>2</cp:revision>
  <cp:lastPrinted>2014-02-18T20:12:00Z</cp:lastPrinted>
  <dcterms:created xsi:type="dcterms:W3CDTF">2019-03-05T22:49:00Z</dcterms:created>
  <dcterms:modified xsi:type="dcterms:W3CDTF">2019-03-05T22:49:00Z</dcterms:modified>
</cp:coreProperties>
</file>