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6DF53" w14:textId="77777777" w:rsidR="00F62A0A" w:rsidRPr="003B5A98" w:rsidRDefault="000D14A2" w:rsidP="00F62A0A">
      <w:pPr>
        <w:rPr>
          <w:rFonts w:asciiTheme="minorHAnsi" w:hAnsiTheme="minorHAnsi" w:cstheme="minorHAnsi"/>
          <w:b/>
          <w:color w:val="5B9BD5" w:themeColor="accent1"/>
          <w:sz w:val="32"/>
          <w:szCs w:val="32"/>
        </w:rPr>
      </w:pPr>
      <w:r>
        <w:rPr>
          <w:rFonts w:asciiTheme="minorHAnsi" w:hAnsiTheme="minorHAnsi" w:cstheme="minorHAnsi"/>
          <w:b/>
          <w:noProof/>
          <w:color w:val="5B9BD5" w:themeColor="accent1"/>
          <w:sz w:val="32"/>
          <w:szCs w:val="32"/>
        </w:rPr>
        <w:drawing>
          <wp:anchor distT="0" distB="0" distL="114300" distR="114300" simplePos="0" relativeHeight="251658240" behindDoc="1" locked="0" layoutInCell="1" allowOverlap="1" wp14:anchorId="031AC55C" wp14:editId="35121312">
            <wp:simplePos x="0" y="0"/>
            <wp:positionH relativeFrom="column">
              <wp:posOffset>-914400</wp:posOffset>
            </wp:positionH>
            <wp:positionV relativeFrom="paragraph">
              <wp:posOffset>-914400</wp:posOffset>
            </wp:positionV>
            <wp:extent cx="7772400" cy="100584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wa_brc_covers_program.pdf"/>
                    <pic:cNvPicPr/>
                  </pic:nvPicPr>
                  <pic:blipFill>
                    <a:blip r:embed="rId7">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p w14:paraId="3FA2693D" w14:textId="77777777" w:rsidR="000D14A2" w:rsidRDefault="000D14A2" w:rsidP="00F62A0A">
      <w:pPr>
        <w:rPr>
          <w:rFonts w:asciiTheme="minorHAnsi" w:hAnsiTheme="minorHAnsi" w:cstheme="minorHAnsi"/>
          <w:b/>
          <w:color w:val="5B9BD5" w:themeColor="accent1"/>
          <w:sz w:val="32"/>
          <w:szCs w:val="32"/>
        </w:rPr>
      </w:pPr>
    </w:p>
    <w:p w14:paraId="54AC2D30" w14:textId="77777777" w:rsidR="000D14A2" w:rsidRDefault="000D14A2" w:rsidP="00F62A0A">
      <w:pPr>
        <w:rPr>
          <w:rFonts w:asciiTheme="minorHAnsi" w:hAnsiTheme="minorHAnsi" w:cstheme="minorHAnsi"/>
          <w:b/>
          <w:color w:val="5B9BD5" w:themeColor="accent1"/>
          <w:sz w:val="32"/>
          <w:szCs w:val="32"/>
        </w:rPr>
      </w:pPr>
    </w:p>
    <w:p w14:paraId="6C4E7715" w14:textId="77777777" w:rsidR="000D14A2" w:rsidRDefault="000D14A2" w:rsidP="00F62A0A">
      <w:pPr>
        <w:rPr>
          <w:rFonts w:asciiTheme="minorHAnsi" w:hAnsiTheme="minorHAnsi" w:cstheme="minorHAnsi"/>
          <w:b/>
          <w:color w:val="5B9BD5" w:themeColor="accent1"/>
          <w:sz w:val="32"/>
          <w:szCs w:val="32"/>
        </w:rPr>
      </w:pPr>
    </w:p>
    <w:p w14:paraId="193B4902" w14:textId="77777777" w:rsidR="000D14A2" w:rsidRDefault="000D14A2" w:rsidP="00F62A0A">
      <w:pPr>
        <w:rPr>
          <w:rFonts w:asciiTheme="minorHAnsi" w:hAnsiTheme="minorHAnsi" w:cstheme="minorHAnsi"/>
          <w:b/>
          <w:color w:val="5B9BD5" w:themeColor="accent1"/>
          <w:sz w:val="32"/>
          <w:szCs w:val="32"/>
        </w:rPr>
      </w:pPr>
    </w:p>
    <w:p w14:paraId="126C8641" w14:textId="77777777" w:rsidR="000D14A2" w:rsidRDefault="000D14A2" w:rsidP="00F62A0A">
      <w:pPr>
        <w:rPr>
          <w:rFonts w:asciiTheme="minorHAnsi" w:hAnsiTheme="minorHAnsi" w:cstheme="minorHAnsi"/>
          <w:b/>
          <w:color w:val="5B9BD5" w:themeColor="accent1"/>
          <w:sz w:val="32"/>
          <w:szCs w:val="32"/>
        </w:rPr>
      </w:pPr>
    </w:p>
    <w:p w14:paraId="68672BC0" w14:textId="77777777" w:rsidR="000D14A2" w:rsidRDefault="000D14A2" w:rsidP="00F62A0A">
      <w:pPr>
        <w:rPr>
          <w:rFonts w:asciiTheme="minorHAnsi" w:hAnsiTheme="minorHAnsi" w:cstheme="minorHAnsi"/>
          <w:b/>
          <w:color w:val="5B9BD5" w:themeColor="accent1"/>
          <w:sz w:val="32"/>
          <w:szCs w:val="32"/>
        </w:rPr>
      </w:pPr>
    </w:p>
    <w:p w14:paraId="5906512C" w14:textId="77777777" w:rsidR="000D14A2" w:rsidRDefault="000D14A2" w:rsidP="00F62A0A">
      <w:pPr>
        <w:rPr>
          <w:rFonts w:asciiTheme="minorHAnsi" w:hAnsiTheme="minorHAnsi" w:cstheme="minorHAnsi"/>
          <w:b/>
          <w:color w:val="5B9BD5" w:themeColor="accent1"/>
          <w:sz w:val="32"/>
          <w:szCs w:val="32"/>
        </w:rPr>
      </w:pPr>
    </w:p>
    <w:p w14:paraId="6264D874" w14:textId="77777777" w:rsidR="000D14A2" w:rsidRDefault="000D14A2" w:rsidP="00F62A0A">
      <w:pPr>
        <w:rPr>
          <w:rFonts w:asciiTheme="minorHAnsi" w:hAnsiTheme="minorHAnsi" w:cstheme="minorHAnsi"/>
          <w:b/>
          <w:color w:val="5B9BD5" w:themeColor="accent1"/>
          <w:sz w:val="32"/>
          <w:szCs w:val="32"/>
        </w:rPr>
      </w:pPr>
    </w:p>
    <w:p w14:paraId="51D0C151" w14:textId="77777777" w:rsidR="000D14A2" w:rsidRDefault="000D14A2" w:rsidP="00F62A0A">
      <w:pPr>
        <w:rPr>
          <w:rFonts w:asciiTheme="minorHAnsi" w:hAnsiTheme="minorHAnsi" w:cstheme="minorHAnsi"/>
          <w:b/>
          <w:color w:val="5B9BD5" w:themeColor="accent1"/>
          <w:sz w:val="32"/>
          <w:szCs w:val="32"/>
        </w:rPr>
      </w:pPr>
    </w:p>
    <w:p w14:paraId="50951ED6" w14:textId="77777777" w:rsidR="000D14A2" w:rsidRDefault="000D14A2" w:rsidP="00F62A0A">
      <w:pPr>
        <w:rPr>
          <w:rFonts w:asciiTheme="minorHAnsi" w:hAnsiTheme="minorHAnsi" w:cstheme="minorHAnsi"/>
          <w:b/>
          <w:color w:val="5B9BD5" w:themeColor="accent1"/>
          <w:sz w:val="32"/>
          <w:szCs w:val="32"/>
        </w:rPr>
      </w:pPr>
    </w:p>
    <w:p w14:paraId="03CCCC7D" w14:textId="77777777" w:rsidR="000D14A2" w:rsidRDefault="000D14A2" w:rsidP="00F62A0A">
      <w:pPr>
        <w:rPr>
          <w:rFonts w:asciiTheme="minorHAnsi" w:hAnsiTheme="minorHAnsi" w:cstheme="minorHAnsi"/>
          <w:b/>
          <w:color w:val="5B9BD5" w:themeColor="accent1"/>
          <w:sz w:val="32"/>
          <w:szCs w:val="32"/>
        </w:rPr>
      </w:pPr>
    </w:p>
    <w:p w14:paraId="62CD9B98" w14:textId="77777777" w:rsidR="000D14A2" w:rsidRDefault="000D14A2" w:rsidP="00F62A0A">
      <w:pPr>
        <w:rPr>
          <w:rFonts w:asciiTheme="minorHAnsi" w:hAnsiTheme="minorHAnsi" w:cstheme="minorHAnsi"/>
          <w:b/>
          <w:color w:val="5B9BD5" w:themeColor="accent1"/>
          <w:sz w:val="32"/>
          <w:szCs w:val="32"/>
        </w:rPr>
      </w:pPr>
    </w:p>
    <w:p w14:paraId="04D6FB4D" w14:textId="77777777" w:rsidR="000D14A2" w:rsidRDefault="000D14A2" w:rsidP="00F62A0A">
      <w:pPr>
        <w:rPr>
          <w:rFonts w:asciiTheme="minorHAnsi" w:hAnsiTheme="minorHAnsi" w:cstheme="minorHAnsi"/>
          <w:b/>
          <w:color w:val="5B9BD5" w:themeColor="accent1"/>
          <w:sz w:val="32"/>
          <w:szCs w:val="32"/>
        </w:rPr>
      </w:pPr>
    </w:p>
    <w:p w14:paraId="46736DB9" w14:textId="77777777" w:rsidR="000D14A2" w:rsidRDefault="000D14A2" w:rsidP="00F62A0A">
      <w:pPr>
        <w:rPr>
          <w:rFonts w:asciiTheme="minorHAnsi" w:hAnsiTheme="minorHAnsi" w:cstheme="minorHAnsi"/>
          <w:b/>
          <w:color w:val="5B9BD5" w:themeColor="accent1"/>
          <w:sz w:val="32"/>
          <w:szCs w:val="32"/>
        </w:rPr>
      </w:pPr>
    </w:p>
    <w:p w14:paraId="55452740" w14:textId="77777777" w:rsidR="000D14A2" w:rsidRDefault="000D14A2" w:rsidP="00F62A0A">
      <w:pPr>
        <w:rPr>
          <w:rFonts w:asciiTheme="minorHAnsi" w:hAnsiTheme="minorHAnsi" w:cstheme="minorHAnsi"/>
          <w:b/>
          <w:color w:val="5B9BD5" w:themeColor="accent1"/>
          <w:sz w:val="32"/>
          <w:szCs w:val="32"/>
        </w:rPr>
      </w:pPr>
    </w:p>
    <w:p w14:paraId="58FFA24F" w14:textId="77777777" w:rsidR="000D14A2" w:rsidRDefault="000D14A2" w:rsidP="00F62A0A">
      <w:pPr>
        <w:rPr>
          <w:rFonts w:asciiTheme="minorHAnsi" w:hAnsiTheme="minorHAnsi" w:cstheme="minorHAnsi"/>
          <w:b/>
          <w:color w:val="5B9BD5" w:themeColor="accent1"/>
          <w:sz w:val="32"/>
          <w:szCs w:val="32"/>
        </w:rPr>
      </w:pPr>
    </w:p>
    <w:p w14:paraId="6202854B" w14:textId="77777777" w:rsidR="000D14A2" w:rsidRDefault="000D14A2" w:rsidP="00F62A0A">
      <w:pPr>
        <w:rPr>
          <w:rFonts w:asciiTheme="minorHAnsi" w:hAnsiTheme="minorHAnsi" w:cstheme="minorHAnsi"/>
          <w:b/>
          <w:color w:val="5B9BD5" w:themeColor="accent1"/>
          <w:sz w:val="32"/>
          <w:szCs w:val="32"/>
        </w:rPr>
      </w:pPr>
    </w:p>
    <w:p w14:paraId="15C06ADC" w14:textId="77777777" w:rsidR="000D14A2" w:rsidRDefault="000D14A2" w:rsidP="00F62A0A">
      <w:pPr>
        <w:rPr>
          <w:rFonts w:asciiTheme="minorHAnsi" w:hAnsiTheme="minorHAnsi" w:cstheme="minorHAnsi"/>
          <w:b/>
          <w:color w:val="5B9BD5" w:themeColor="accent1"/>
          <w:sz w:val="32"/>
          <w:szCs w:val="32"/>
        </w:rPr>
      </w:pPr>
    </w:p>
    <w:p w14:paraId="11D040E2" w14:textId="77777777" w:rsidR="000D14A2" w:rsidRDefault="000D14A2" w:rsidP="00F62A0A">
      <w:pPr>
        <w:rPr>
          <w:rFonts w:asciiTheme="minorHAnsi" w:hAnsiTheme="minorHAnsi" w:cstheme="minorHAnsi"/>
          <w:b/>
          <w:color w:val="5B9BD5" w:themeColor="accent1"/>
          <w:sz w:val="32"/>
          <w:szCs w:val="32"/>
        </w:rPr>
      </w:pPr>
    </w:p>
    <w:p w14:paraId="7D55D219" w14:textId="77777777" w:rsidR="000D14A2" w:rsidRDefault="000D14A2" w:rsidP="00F62A0A">
      <w:pPr>
        <w:rPr>
          <w:rFonts w:asciiTheme="minorHAnsi" w:hAnsiTheme="minorHAnsi" w:cstheme="minorHAnsi"/>
          <w:b/>
          <w:color w:val="5B9BD5" w:themeColor="accent1"/>
          <w:sz w:val="32"/>
          <w:szCs w:val="32"/>
        </w:rPr>
      </w:pPr>
    </w:p>
    <w:p w14:paraId="606A0B88" w14:textId="77777777" w:rsidR="000D14A2" w:rsidRDefault="000D14A2" w:rsidP="00F62A0A">
      <w:pPr>
        <w:rPr>
          <w:rFonts w:asciiTheme="minorHAnsi" w:hAnsiTheme="minorHAnsi" w:cstheme="minorHAnsi"/>
          <w:b/>
          <w:color w:val="5B9BD5" w:themeColor="accent1"/>
          <w:sz w:val="32"/>
          <w:szCs w:val="32"/>
        </w:rPr>
      </w:pPr>
    </w:p>
    <w:p w14:paraId="5F494363" w14:textId="77777777" w:rsidR="000D14A2" w:rsidRDefault="000D14A2" w:rsidP="00F62A0A">
      <w:pPr>
        <w:rPr>
          <w:rFonts w:asciiTheme="minorHAnsi" w:hAnsiTheme="minorHAnsi" w:cstheme="minorHAnsi"/>
          <w:b/>
          <w:color w:val="5B9BD5" w:themeColor="accent1"/>
          <w:sz w:val="32"/>
          <w:szCs w:val="32"/>
        </w:rPr>
      </w:pPr>
    </w:p>
    <w:p w14:paraId="18AB04C9" w14:textId="77777777" w:rsidR="000D14A2" w:rsidRDefault="000D14A2" w:rsidP="00F62A0A">
      <w:pPr>
        <w:rPr>
          <w:rFonts w:asciiTheme="minorHAnsi" w:hAnsiTheme="minorHAnsi" w:cstheme="minorHAnsi"/>
          <w:b/>
          <w:color w:val="5B9BD5" w:themeColor="accent1"/>
          <w:sz w:val="32"/>
          <w:szCs w:val="32"/>
        </w:rPr>
      </w:pPr>
    </w:p>
    <w:p w14:paraId="73E341FF" w14:textId="77777777" w:rsidR="000D14A2" w:rsidRDefault="000D14A2" w:rsidP="00F62A0A">
      <w:pPr>
        <w:rPr>
          <w:rFonts w:asciiTheme="minorHAnsi" w:hAnsiTheme="minorHAnsi" w:cstheme="minorHAnsi"/>
          <w:b/>
          <w:color w:val="5B9BD5" w:themeColor="accent1"/>
          <w:sz w:val="32"/>
          <w:szCs w:val="32"/>
        </w:rPr>
      </w:pPr>
    </w:p>
    <w:p w14:paraId="7067CF91" w14:textId="77777777" w:rsidR="000D14A2" w:rsidRDefault="000D14A2" w:rsidP="00F62A0A">
      <w:pPr>
        <w:rPr>
          <w:rFonts w:asciiTheme="minorHAnsi" w:hAnsiTheme="minorHAnsi" w:cstheme="minorHAnsi"/>
          <w:b/>
          <w:color w:val="5B9BD5" w:themeColor="accent1"/>
          <w:sz w:val="32"/>
          <w:szCs w:val="32"/>
        </w:rPr>
      </w:pPr>
    </w:p>
    <w:p w14:paraId="5992D84C" w14:textId="77777777" w:rsidR="000D14A2" w:rsidRDefault="000D14A2" w:rsidP="00F62A0A">
      <w:pPr>
        <w:rPr>
          <w:rFonts w:asciiTheme="minorHAnsi" w:hAnsiTheme="minorHAnsi" w:cstheme="minorHAnsi"/>
          <w:b/>
          <w:color w:val="5B9BD5" w:themeColor="accent1"/>
          <w:sz w:val="32"/>
          <w:szCs w:val="32"/>
        </w:rPr>
      </w:pPr>
    </w:p>
    <w:p w14:paraId="7180C7BA" w14:textId="77777777" w:rsidR="000D14A2" w:rsidRDefault="000D14A2" w:rsidP="00F62A0A">
      <w:pPr>
        <w:rPr>
          <w:rFonts w:asciiTheme="minorHAnsi" w:hAnsiTheme="minorHAnsi" w:cstheme="minorHAnsi"/>
          <w:b/>
          <w:color w:val="5B9BD5" w:themeColor="accent1"/>
          <w:sz w:val="32"/>
          <w:szCs w:val="32"/>
        </w:rPr>
      </w:pPr>
    </w:p>
    <w:p w14:paraId="747B2EE4" w14:textId="77777777" w:rsidR="000D14A2" w:rsidRDefault="000D14A2" w:rsidP="00F62A0A">
      <w:pPr>
        <w:rPr>
          <w:rFonts w:asciiTheme="minorHAnsi" w:hAnsiTheme="minorHAnsi" w:cstheme="minorHAnsi"/>
          <w:b/>
          <w:color w:val="5B9BD5" w:themeColor="accent1"/>
          <w:sz w:val="32"/>
          <w:szCs w:val="32"/>
        </w:rPr>
      </w:pPr>
    </w:p>
    <w:p w14:paraId="34C2D8A4" w14:textId="77777777" w:rsidR="000D14A2" w:rsidRDefault="000D14A2" w:rsidP="00F62A0A">
      <w:pPr>
        <w:rPr>
          <w:rFonts w:asciiTheme="minorHAnsi" w:hAnsiTheme="minorHAnsi" w:cstheme="minorHAnsi"/>
          <w:b/>
          <w:color w:val="5B9BD5" w:themeColor="accent1"/>
          <w:sz w:val="32"/>
          <w:szCs w:val="32"/>
        </w:rPr>
      </w:pPr>
    </w:p>
    <w:p w14:paraId="31FDD024" w14:textId="77777777" w:rsidR="000D14A2" w:rsidRDefault="000D14A2" w:rsidP="00F62A0A">
      <w:pPr>
        <w:rPr>
          <w:rFonts w:asciiTheme="minorHAnsi" w:hAnsiTheme="minorHAnsi" w:cstheme="minorHAnsi"/>
          <w:b/>
          <w:color w:val="5B9BD5" w:themeColor="accent1"/>
          <w:sz w:val="32"/>
          <w:szCs w:val="32"/>
        </w:rPr>
      </w:pPr>
    </w:p>
    <w:p w14:paraId="7126B045" w14:textId="77777777" w:rsidR="000D14A2" w:rsidRDefault="000D14A2" w:rsidP="00F62A0A">
      <w:pPr>
        <w:rPr>
          <w:rFonts w:asciiTheme="minorHAnsi" w:hAnsiTheme="minorHAnsi" w:cstheme="minorHAnsi"/>
          <w:b/>
          <w:color w:val="5B9BD5" w:themeColor="accent1"/>
          <w:sz w:val="32"/>
          <w:szCs w:val="32"/>
        </w:rPr>
      </w:pPr>
    </w:p>
    <w:p w14:paraId="744533EF" w14:textId="77777777" w:rsidR="00F62A0A" w:rsidRPr="003B5A98" w:rsidRDefault="00F62A0A" w:rsidP="00F62A0A">
      <w:pPr>
        <w:rPr>
          <w:rFonts w:asciiTheme="minorHAnsi" w:hAnsiTheme="minorHAnsi" w:cstheme="minorHAnsi"/>
          <w:b/>
          <w:color w:val="5B9BD5" w:themeColor="accent1"/>
          <w:sz w:val="32"/>
          <w:szCs w:val="32"/>
        </w:rPr>
      </w:pPr>
      <w:r>
        <w:rPr>
          <w:rFonts w:asciiTheme="minorHAnsi" w:hAnsiTheme="minorHAnsi" w:cstheme="minorHAnsi"/>
          <w:b/>
          <w:color w:val="5B9BD5" w:themeColor="accent1"/>
          <w:sz w:val="32"/>
          <w:szCs w:val="32"/>
        </w:rPr>
        <w:lastRenderedPageBreak/>
        <w:t>How to Use This Template</w:t>
      </w:r>
      <w:r w:rsidRPr="003B5A98">
        <w:rPr>
          <w:rFonts w:asciiTheme="minorHAnsi" w:hAnsiTheme="minorHAnsi" w:cstheme="minorHAnsi"/>
          <w:b/>
          <w:color w:val="5B9BD5" w:themeColor="accent1"/>
          <w:sz w:val="32"/>
          <w:szCs w:val="32"/>
        </w:rPr>
        <w:t xml:space="preserve"> </w:t>
      </w:r>
    </w:p>
    <w:p w14:paraId="1DE6552F" w14:textId="77777777" w:rsidR="00F62A0A" w:rsidRPr="003B5A98" w:rsidRDefault="00F62A0A" w:rsidP="00F62A0A">
      <w:pPr>
        <w:rPr>
          <w:rFonts w:asciiTheme="minorHAnsi" w:hAnsiTheme="minorHAnsi" w:cstheme="minorHAnsi"/>
          <w:color w:val="1F497D"/>
        </w:rPr>
      </w:pPr>
    </w:p>
    <w:p w14:paraId="285E9B35" w14:textId="489E4B9C" w:rsidR="00F62A0A" w:rsidRPr="003B5A98" w:rsidRDefault="00F62A0A" w:rsidP="00F62A0A">
      <w:pPr>
        <w:rPr>
          <w:rFonts w:asciiTheme="minorHAnsi" w:hAnsiTheme="minorHAnsi" w:cstheme="minorHAnsi"/>
          <w:bCs/>
        </w:rPr>
      </w:pPr>
      <w:r>
        <w:rPr>
          <w:rFonts w:asciiTheme="minorHAnsi" w:hAnsiTheme="minorHAnsi" w:cstheme="minorHAnsi"/>
          <w:bCs/>
        </w:rPr>
        <w:t xml:space="preserve">These model program rules were developed in conjunction with </w:t>
      </w:r>
      <w:r>
        <w:rPr>
          <w:rFonts w:asciiTheme="minorHAnsi" w:hAnsiTheme="minorHAnsi" w:cstheme="minorHAnsi"/>
          <w:bCs/>
          <w:i/>
        </w:rPr>
        <w:t>A</w:t>
      </w:r>
      <w:r w:rsidRPr="004F50F7">
        <w:rPr>
          <w:rFonts w:asciiTheme="minorHAnsi" w:hAnsiTheme="minorHAnsi" w:cstheme="minorHAnsi"/>
          <w:bCs/>
          <w:i/>
        </w:rPr>
        <w:t xml:space="preserve"> Guidebook for Developing and Implementing </w:t>
      </w:r>
      <w:r>
        <w:rPr>
          <w:rFonts w:asciiTheme="minorHAnsi" w:hAnsiTheme="minorHAnsi" w:cstheme="minorHAnsi"/>
          <w:bCs/>
          <w:i/>
        </w:rPr>
        <w:t xml:space="preserve">Regulations for </w:t>
      </w:r>
      <w:r w:rsidRPr="004F50F7">
        <w:rPr>
          <w:rFonts w:asciiTheme="minorHAnsi" w:hAnsiTheme="minorHAnsi" w:cstheme="minorHAnsi"/>
          <w:bCs/>
          <w:i/>
        </w:rPr>
        <w:t>Onsite Non-potable Water Systems</w:t>
      </w:r>
      <w:r>
        <w:rPr>
          <w:rFonts w:asciiTheme="minorHAnsi" w:hAnsiTheme="minorHAnsi" w:cstheme="minorHAnsi"/>
          <w:bCs/>
        </w:rPr>
        <w:t xml:space="preserve">. </w:t>
      </w:r>
      <w:r w:rsidRPr="003B5A98">
        <w:rPr>
          <w:rFonts w:asciiTheme="minorHAnsi" w:hAnsiTheme="minorHAnsi" w:cstheme="minorHAnsi"/>
          <w:bCs/>
        </w:rPr>
        <w:t>Onsite Non-potable Water System Programs can be developed and implemented through r</w:t>
      </w:r>
      <w:r w:rsidR="000A1C78">
        <w:rPr>
          <w:rFonts w:asciiTheme="minorHAnsi" w:hAnsiTheme="minorHAnsi" w:cstheme="minorHAnsi"/>
          <w:bCs/>
        </w:rPr>
        <w:t>egulation at the state level, an ordinance at</w:t>
      </w:r>
      <w:r w:rsidRPr="003B5A98">
        <w:rPr>
          <w:rFonts w:asciiTheme="minorHAnsi" w:hAnsiTheme="minorHAnsi" w:cstheme="minorHAnsi"/>
          <w:bCs/>
        </w:rPr>
        <w:t xml:space="preserve"> the local level, or a combination of the two. Pathways to implementation may look like:  </w:t>
      </w:r>
    </w:p>
    <w:p w14:paraId="5074FD65" w14:textId="77777777" w:rsidR="00F62A0A" w:rsidRPr="003B5A98" w:rsidRDefault="00F62A0A" w:rsidP="00F62A0A">
      <w:pPr>
        <w:rPr>
          <w:rFonts w:asciiTheme="minorHAnsi" w:hAnsiTheme="minorHAnsi" w:cstheme="minorHAnsi"/>
          <w:bCs/>
        </w:rPr>
      </w:pPr>
    </w:p>
    <w:p w14:paraId="3329EDEC" w14:textId="77777777" w:rsidR="00F62A0A" w:rsidRPr="003B5A98" w:rsidRDefault="00F62A0A" w:rsidP="00F62A0A">
      <w:pPr>
        <w:pStyle w:val="ListParagraph"/>
        <w:numPr>
          <w:ilvl w:val="0"/>
          <w:numId w:val="41"/>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States Develop Regulation, Local Authority Implements:</w:t>
      </w:r>
      <w:r w:rsidRPr="003B5A98">
        <w:rPr>
          <w:rFonts w:asciiTheme="minorHAnsi" w:hAnsiTheme="minorHAnsi" w:cstheme="minorHAnsi"/>
        </w:rPr>
        <w:t xml:space="preserve"> States establish regulation for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Local authorities establish oversight and management programs by adopting a local ordinance and accompanying rules. </w:t>
      </w:r>
    </w:p>
    <w:p w14:paraId="6A995597" w14:textId="77777777" w:rsidR="00F62A0A" w:rsidRPr="003B5A98" w:rsidRDefault="00F62A0A" w:rsidP="00F62A0A">
      <w:pPr>
        <w:pStyle w:val="ListParagraph"/>
        <w:numPr>
          <w:ilvl w:val="0"/>
          <w:numId w:val="41"/>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States Develop Regulation and Implements:</w:t>
      </w:r>
      <w:r w:rsidRPr="003B5A98">
        <w:rPr>
          <w:rFonts w:asciiTheme="minorHAnsi" w:hAnsiTheme="minorHAnsi" w:cstheme="minorHAnsi"/>
        </w:rPr>
        <w:t xml:space="preserve"> States establish regulation for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as well as provide oversight and management of ONWS. </w:t>
      </w:r>
    </w:p>
    <w:p w14:paraId="1775806A" w14:textId="77777777" w:rsidR="00F62A0A" w:rsidRPr="003B5A98" w:rsidRDefault="00F62A0A" w:rsidP="00F62A0A">
      <w:pPr>
        <w:pStyle w:val="ListParagraph"/>
        <w:numPr>
          <w:ilvl w:val="0"/>
          <w:numId w:val="41"/>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Local Authority Develops Regulation and Implements:</w:t>
      </w:r>
      <w:r w:rsidRPr="003B5A98">
        <w:rPr>
          <w:rFonts w:asciiTheme="minorHAnsi" w:hAnsiTheme="minorHAnsi" w:cstheme="minorHAnsi"/>
        </w:rPr>
        <w:t xml:space="preserve"> Local authorities establish a local ordinance to regulate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as well as provide all regulatory oversight. </w:t>
      </w:r>
    </w:p>
    <w:p w14:paraId="11CC0DF8" w14:textId="77777777" w:rsidR="00F62A0A" w:rsidRDefault="00F62A0A" w:rsidP="00F62A0A">
      <w:pPr>
        <w:rPr>
          <w:rFonts w:asciiTheme="minorHAnsi" w:hAnsiTheme="minorHAnsi" w:cstheme="minorHAnsi"/>
          <w:bCs/>
        </w:rPr>
      </w:pPr>
      <w:r w:rsidRPr="003B5A98">
        <w:rPr>
          <w:rFonts w:asciiTheme="minorHAnsi" w:hAnsiTheme="minorHAnsi" w:cstheme="minorHAnsi"/>
          <w:bCs/>
        </w:rPr>
        <w:t>The appropriate implementation structure will depend on the particular circumstances in each state and locality. The</w:t>
      </w:r>
      <w:r>
        <w:rPr>
          <w:rFonts w:asciiTheme="minorHAnsi" w:hAnsiTheme="minorHAnsi" w:cstheme="minorHAnsi"/>
          <w:bCs/>
        </w:rPr>
        <w:t xml:space="preserve"> </w:t>
      </w:r>
      <w:r w:rsidRPr="003B5A98">
        <w:rPr>
          <w:rFonts w:asciiTheme="minorHAnsi" w:hAnsiTheme="minorHAnsi" w:cstheme="minorHAnsi"/>
          <w:bCs/>
        </w:rPr>
        <w:t xml:space="preserve">model </w:t>
      </w:r>
      <w:r>
        <w:rPr>
          <w:rFonts w:asciiTheme="minorHAnsi" w:hAnsiTheme="minorHAnsi" w:cstheme="minorHAnsi"/>
          <w:bCs/>
        </w:rPr>
        <w:t>program rules</w:t>
      </w:r>
      <w:r w:rsidRPr="003B5A98">
        <w:rPr>
          <w:rFonts w:asciiTheme="minorHAnsi" w:hAnsiTheme="minorHAnsi" w:cstheme="minorHAnsi"/>
          <w:bCs/>
        </w:rPr>
        <w:t xml:space="preserve"> </w:t>
      </w:r>
      <w:r>
        <w:rPr>
          <w:rFonts w:asciiTheme="minorHAnsi" w:hAnsiTheme="minorHAnsi" w:cstheme="minorHAnsi"/>
          <w:bCs/>
        </w:rPr>
        <w:t>provided here are</w:t>
      </w:r>
      <w:r w:rsidRPr="003B5A98">
        <w:rPr>
          <w:rFonts w:asciiTheme="minorHAnsi" w:hAnsiTheme="minorHAnsi" w:cstheme="minorHAnsi"/>
          <w:bCs/>
        </w:rPr>
        <w:t xml:space="preserve"> based on the approach that the state develops the regulation and the local authority implements the oversight and management program that complies with the state regulation. However, it should be noted that the local ordinance can also stand alone as sufficient regulation in the absence of a state regulation. At the time of this publication, San Francisco, CA is the only jurisdiction that has developed and implemented a local ordinance to regulate ONWS. </w:t>
      </w:r>
    </w:p>
    <w:p w14:paraId="5C40A40E" w14:textId="77777777" w:rsidR="00F62A0A" w:rsidRDefault="00F62A0A" w:rsidP="00F62A0A">
      <w:pPr>
        <w:rPr>
          <w:rFonts w:asciiTheme="minorHAnsi" w:hAnsiTheme="minorHAnsi" w:cstheme="minorHAnsi"/>
          <w:bCs/>
        </w:rPr>
      </w:pPr>
    </w:p>
    <w:p w14:paraId="36E2996F" w14:textId="11DFD5EE" w:rsidR="00F62A0A" w:rsidRDefault="00F62A0A" w:rsidP="00F62A0A">
      <w:pPr>
        <w:rPr>
          <w:rFonts w:asciiTheme="minorHAnsi" w:hAnsiTheme="minorHAnsi" w:cstheme="minorHAnsi"/>
          <w:bCs/>
        </w:rPr>
      </w:pPr>
      <w:r>
        <w:rPr>
          <w:rFonts w:asciiTheme="minorHAnsi" w:hAnsiTheme="minorHAnsi" w:cstheme="minorHAnsi"/>
          <w:bCs/>
          <w:i/>
        </w:rPr>
        <w:t>A</w:t>
      </w:r>
      <w:r>
        <w:rPr>
          <w:rFonts w:asciiTheme="minorHAnsi" w:hAnsiTheme="minorHAnsi" w:cstheme="minorHAnsi"/>
          <w:bCs/>
        </w:rPr>
        <w:t xml:space="preserve"> </w:t>
      </w:r>
      <w:r w:rsidRPr="004F50F7">
        <w:rPr>
          <w:rFonts w:asciiTheme="minorHAnsi" w:hAnsiTheme="minorHAnsi" w:cstheme="minorHAnsi"/>
          <w:bCs/>
          <w:i/>
        </w:rPr>
        <w:t xml:space="preserve">Guidebook for Developing and Implementing </w:t>
      </w:r>
      <w:r>
        <w:rPr>
          <w:rFonts w:asciiTheme="minorHAnsi" w:hAnsiTheme="minorHAnsi" w:cstheme="minorHAnsi"/>
          <w:bCs/>
          <w:i/>
        </w:rPr>
        <w:t xml:space="preserve">Regulations for </w:t>
      </w:r>
      <w:r w:rsidRPr="004F50F7">
        <w:rPr>
          <w:rFonts w:asciiTheme="minorHAnsi" w:hAnsiTheme="minorHAnsi" w:cstheme="minorHAnsi"/>
          <w:bCs/>
          <w:i/>
        </w:rPr>
        <w:t>Onsite Non-potable Water Systems</w:t>
      </w:r>
      <w:r>
        <w:rPr>
          <w:rFonts w:asciiTheme="minorHAnsi" w:hAnsiTheme="minorHAnsi" w:cstheme="minorHAnsi"/>
          <w:bCs/>
        </w:rPr>
        <w:t>, along with a model state regulation, model local ordinance, and the appendix, can be downloaded at</w:t>
      </w:r>
      <w:r w:rsidRPr="000A1C78">
        <w:rPr>
          <w:rFonts w:ascii="Calibri" w:hAnsi="Calibri" w:cs="Calibri"/>
          <w:bCs/>
        </w:rPr>
        <w:t xml:space="preserve">: </w:t>
      </w:r>
      <w:hyperlink r:id="rId8" w:history="1">
        <w:r w:rsidR="000A1C78" w:rsidRPr="000A1C78">
          <w:rPr>
            <w:rStyle w:val="Hyperlink"/>
            <w:rFonts w:ascii="Calibri" w:hAnsi="Calibri" w:cs="Calibri"/>
          </w:rPr>
          <w:t>http://uswateralliance.org/initiatives/commission</w:t>
        </w:r>
      </w:hyperlink>
      <w:r w:rsidRPr="000A1C78">
        <w:rPr>
          <w:rFonts w:ascii="Calibri" w:hAnsi="Calibri" w:cs="Calibri"/>
          <w:bCs/>
        </w:rPr>
        <w:t>.</w:t>
      </w:r>
      <w:r w:rsidR="000A1C78">
        <w:rPr>
          <w:rFonts w:asciiTheme="minorHAnsi" w:hAnsiTheme="minorHAnsi" w:cstheme="minorHAnsi"/>
          <w:bCs/>
        </w:rPr>
        <w:t xml:space="preserve"> </w:t>
      </w:r>
      <w:r>
        <w:rPr>
          <w:rFonts w:asciiTheme="minorHAnsi" w:hAnsiTheme="minorHAnsi" w:cstheme="minorHAnsi"/>
          <w:bCs/>
        </w:rPr>
        <w:t xml:space="preserve"> </w:t>
      </w:r>
    </w:p>
    <w:p w14:paraId="2E2503D4" w14:textId="77777777" w:rsidR="00F62A0A" w:rsidRDefault="00F62A0A" w:rsidP="00F62A0A">
      <w:pPr>
        <w:spacing w:after="160" w:line="259" w:lineRule="auto"/>
        <w:rPr>
          <w:rFonts w:asciiTheme="minorHAnsi" w:hAnsiTheme="minorHAnsi" w:cstheme="minorHAnsi"/>
          <w:bCs/>
        </w:rPr>
      </w:pPr>
      <w:r>
        <w:rPr>
          <w:rFonts w:asciiTheme="minorHAnsi" w:hAnsiTheme="minorHAnsi" w:cstheme="minorHAnsi"/>
          <w:bCs/>
        </w:rPr>
        <w:br w:type="page"/>
      </w:r>
    </w:p>
    <w:p w14:paraId="5D10A0F3" w14:textId="77777777" w:rsidR="000C6C66" w:rsidRPr="003B5A98" w:rsidRDefault="000C6C66" w:rsidP="000C6C66">
      <w:pPr>
        <w:tabs>
          <w:tab w:val="left" w:pos="960"/>
        </w:tabs>
        <w:rPr>
          <w:rFonts w:asciiTheme="minorHAnsi" w:hAnsiTheme="minorHAnsi" w:cstheme="minorHAnsi"/>
          <w:b/>
          <w:color w:val="5B9BD5" w:themeColor="accent1"/>
          <w:sz w:val="32"/>
          <w:szCs w:val="32"/>
        </w:rPr>
      </w:pPr>
      <w:r w:rsidRPr="003B5A98">
        <w:rPr>
          <w:rFonts w:asciiTheme="minorHAnsi" w:hAnsiTheme="minorHAnsi" w:cstheme="minorHAnsi"/>
          <w:b/>
          <w:color w:val="5B9BD5" w:themeColor="accent1"/>
          <w:sz w:val="32"/>
          <w:szCs w:val="32"/>
        </w:rPr>
        <w:lastRenderedPageBreak/>
        <w:t>Model Program Rules for State Regulations and/or Local Ordinances for Onsite Non-potable Water Systems</w:t>
      </w:r>
    </w:p>
    <w:p w14:paraId="61FB6850" w14:textId="77777777" w:rsidR="000C6C66" w:rsidRPr="003B5A98" w:rsidRDefault="000C6C66" w:rsidP="000C6C66">
      <w:pPr>
        <w:tabs>
          <w:tab w:val="left" w:pos="960"/>
        </w:tabs>
        <w:rPr>
          <w:rFonts w:asciiTheme="minorHAnsi" w:hAnsiTheme="minorHAnsi" w:cstheme="minorHAnsi"/>
        </w:rPr>
      </w:pPr>
    </w:p>
    <w:p w14:paraId="04DD9D55" w14:textId="35613519" w:rsidR="000C6C66" w:rsidRPr="003B5A98" w:rsidRDefault="000A1C78" w:rsidP="000C6C66">
      <w:pPr>
        <w:spacing w:after="240"/>
        <w:rPr>
          <w:rFonts w:asciiTheme="minorHAnsi" w:eastAsia="Times New Roman" w:hAnsiTheme="minorHAnsi" w:cstheme="minorHAnsi"/>
        </w:rPr>
      </w:pPr>
      <w:r>
        <w:rPr>
          <w:rFonts w:asciiTheme="minorHAnsi" w:eastAsia="Times New Roman" w:hAnsiTheme="minorHAnsi" w:cstheme="minorHAnsi"/>
          <w:bCs/>
        </w:rPr>
        <w:t>The model program r</w:t>
      </w:r>
      <w:r w:rsidR="000C6C66" w:rsidRPr="003B5A98">
        <w:rPr>
          <w:rFonts w:asciiTheme="minorHAnsi" w:eastAsia="Times New Roman" w:hAnsiTheme="minorHAnsi" w:cstheme="minorHAnsi"/>
          <w:bCs/>
        </w:rPr>
        <w:t>ules are intended to provide guidance for a</w:t>
      </w:r>
      <w:r w:rsidR="000C6C66" w:rsidRPr="003B5A98">
        <w:rPr>
          <w:rFonts w:asciiTheme="minorHAnsi" w:eastAsia="Times New Roman" w:hAnsiTheme="minorHAnsi" w:cstheme="minorHAnsi"/>
          <w:b/>
          <w:bCs/>
        </w:rPr>
        <w:t xml:space="preserve"> </w:t>
      </w:r>
      <w:r w:rsidR="000C6C66" w:rsidRPr="003B5A98">
        <w:rPr>
          <w:rFonts w:asciiTheme="minorHAnsi" w:eastAsia="Times New Roman" w:hAnsiTheme="minorHAnsi" w:cstheme="minorHAnsi"/>
        </w:rPr>
        <w:t>permitti</w:t>
      </w:r>
      <w:r>
        <w:rPr>
          <w:rFonts w:asciiTheme="minorHAnsi" w:eastAsia="Times New Roman" w:hAnsiTheme="minorHAnsi" w:cstheme="minorHAnsi"/>
        </w:rPr>
        <w:t>ng agency for the operation of onsite non-potable water s</w:t>
      </w:r>
      <w:r w:rsidR="000C6C66" w:rsidRPr="003B5A98">
        <w:rPr>
          <w:rFonts w:asciiTheme="minorHAnsi" w:eastAsia="Times New Roman" w:hAnsiTheme="minorHAnsi" w:cstheme="minorHAnsi"/>
        </w:rPr>
        <w:t>ystems (ONWS) in residential buildings containing more than two dwelling units, mixed-use</w:t>
      </w:r>
      <w:r>
        <w:rPr>
          <w:rFonts w:asciiTheme="minorHAnsi" w:eastAsia="Times New Roman" w:hAnsiTheme="minorHAnsi" w:cstheme="minorHAnsi"/>
        </w:rPr>
        <w:t>,</w:t>
      </w:r>
      <w:r w:rsidR="000C6C66" w:rsidRPr="003B5A98">
        <w:rPr>
          <w:rFonts w:asciiTheme="minorHAnsi" w:eastAsia="Times New Roman" w:hAnsiTheme="minorHAnsi" w:cstheme="minorHAnsi"/>
        </w:rPr>
        <w:t xml:space="preserve"> and commercial buildings, and where ONWS are shared across property lines </w:t>
      </w:r>
      <w:r>
        <w:rPr>
          <w:rFonts w:asciiTheme="minorHAnsi" w:eastAsia="Times New Roman" w:hAnsiTheme="minorHAnsi" w:cstheme="minorHAnsi"/>
        </w:rPr>
        <w:t>or in multiple structures. The p</w:t>
      </w:r>
      <w:r w:rsidR="000C6C66" w:rsidRPr="003B5A98">
        <w:rPr>
          <w:rFonts w:asciiTheme="minorHAnsi" w:eastAsia="Times New Roman" w:hAnsiTheme="minorHAnsi" w:cstheme="minorHAnsi"/>
        </w:rPr>
        <w:t xml:space="preserve">rogram </w:t>
      </w:r>
      <w:r>
        <w:rPr>
          <w:rFonts w:asciiTheme="minorHAnsi" w:eastAsia="Times New Roman" w:hAnsiTheme="minorHAnsi" w:cstheme="minorHAnsi"/>
        </w:rPr>
        <w:t>r</w:t>
      </w:r>
      <w:r w:rsidR="000C6C66" w:rsidRPr="003B5A98">
        <w:rPr>
          <w:rFonts w:asciiTheme="minorHAnsi" w:eastAsia="Times New Roman" w:hAnsiTheme="minorHAnsi" w:cstheme="minorHAnsi"/>
        </w:rPr>
        <w:t xml:space="preserve">ules provide specific details on implementation of an ONWS program, including </w:t>
      </w:r>
      <w:r w:rsidR="000C6C66" w:rsidRPr="003B5A98">
        <w:rPr>
          <w:rFonts w:asciiTheme="minorHAnsi" w:hAnsiTheme="minorHAnsi" w:cstheme="minorHAnsi"/>
        </w:rPr>
        <w:t>ONWS treatment system des</w:t>
      </w:r>
      <w:r w:rsidR="00453E92">
        <w:rPr>
          <w:rFonts w:asciiTheme="minorHAnsi" w:hAnsiTheme="minorHAnsi" w:cstheme="minorHAnsi"/>
        </w:rPr>
        <w:t>ign criteria, permitting, cross-</w:t>
      </w:r>
      <w:r w:rsidR="000C6C66" w:rsidRPr="003B5A98">
        <w:rPr>
          <w:rFonts w:asciiTheme="minorHAnsi" w:hAnsiTheme="minorHAnsi" w:cstheme="minorHAnsi"/>
        </w:rPr>
        <w:t>connection control, reporting, notification, and enforcement procedures for ONWS.</w:t>
      </w:r>
      <w:r w:rsidR="000C6C66" w:rsidRPr="003B5A98">
        <w:rPr>
          <w:rFonts w:asciiTheme="minorHAnsi" w:eastAsia="Times New Roman" w:hAnsiTheme="minorHAnsi" w:cstheme="minorHAnsi"/>
        </w:rPr>
        <w:t xml:space="preserve"> The </w:t>
      </w:r>
      <w:r w:rsidR="00453E92">
        <w:rPr>
          <w:rFonts w:asciiTheme="minorHAnsi" w:eastAsia="Times New Roman" w:hAnsiTheme="minorHAnsi" w:cstheme="minorHAnsi"/>
        </w:rPr>
        <w:t>permitting</w:t>
      </w:r>
      <w:r w:rsidR="000C6C66" w:rsidRPr="003B5A98">
        <w:rPr>
          <w:rFonts w:asciiTheme="minorHAnsi" w:eastAsia="Times New Roman" w:hAnsiTheme="minorHAnsi" w:cstheme="minorHAnsi"/>
        </w:rPr>
        <w:t xml:space="preserve"> agency is responsible for ensuring that ONWS are in compliance with applicable laws. The </w:t>
      </w:r>
      <w:r w:rsidR="00453E92">
        <w:rPr>
          <w:rFonts w:asciiTheme="minorHAnsi" w:eastAsia="Times New Roman" w:hAnsiTheme="minorHAnsi" w:cstheme="minorHAnsi"/>
        </w:rPr>
        <w:t>permitting agency</w:t>
      </w:r>
      <w:r w:rsidR="000C6C66" w:rsidRPr="003B5A98">
        <w:rPr>
          <w:rFonts w:asciiTheme="minorHAnsi" w:eastAsia="Times New Roman" w:hAnsiTheme="minorHAnsi" w:cstheme="minorHAnsi"/>
        </w:rPr>
        <w:t xml:space="preserve"> performs ongoing monitoring, review, and inspections of permitted ONWS to ensure such compliance is maintained.</w:t>
      </w:r>
    </w:p>
    <w:p w14:paraId="44E9784E" w14:textId="77777777" w:rsidR="000C6C66" w:rsidRPr="003B5A98" w:rsidRDefault="000C6C66" w:rsidP="000C6C66">
      <w:pPr>
        <w:spacing w:after="240"/>
        <w:rPr>
          <w:rFonts w:asciiTheme="minorHAnsi" w:eastAsia="Times New Roman" w:hAnsiTheme="minorHAnsi" w:cstheme="minorHAnsi"/>
        </w:rPr>
      </w:pPr>
    </w:p>
    <w:p w14:paraId="4BB92B8A"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Definitions</w:t>
      </w:r>
    </w:p>
    <w:p w14:paraId="19C839DB"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Allowed Alternate Water Sources</w:t>
      </w:r>
    </w:p>
    <w:p w14:paraId="31604F8A"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Allowed Uses</w:t>
      </w:r>
    </w:p>
    <w:p w14:paraId="56D837D3"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Permit Requirements</w:t>
      </w:r>
    </w:p>
    <w:p w14:paraId="3FE27990"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System Design Requirements</w:t>
      </w:r>
    </w:p>
    <w:p w14:paraId="6E5E4FF8"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Water Quality Requirements</w:t>
      </w:r>
    </w:p>
    <w:p w14:paraId="332EC1F3"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Monitoring, Sampling, Reporting, and Notification Requirements</w:t>
      </w:r>
    </w:p>
    <w:p w14:paraId="23D34DA3"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Recordkeeping</w:t>
      </w:r>
    </w:p>
    <w:p w14:paraId="7C562F31"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Treatment System Operation, Maintenance</w:t>
      </w:r>
      <w:r>
        <w:rPr>
          <w:rFonts w:asciiTheme="minorHAnsi" w:eastAsia="Times New Roman" w:hAnsiTheme="minorHAnsi" w:cstheme="minorHAnsi"/>
        </w:rPr>
        <w:t>,</w:t>
      </w:r>
      <w:r w:rsidRPr="003B5A98">
        <w:rPr>
          <w:rFonts w:asciiTheme="minorHAnsi" w:eastAsia="Times New Roman" w:hAnsiTheme="minorHAnsi" w:cstheme="minorHAnsi"/>
        </w:rPr>
        <w:t xml:space="preserve"> and Equipment</w:t>
      </w:r>
    </w:p>
    <w:p w14:paraId="115D67DC"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Special Requirements for District-scale ONWS</w:t>
      </w:r>
    </w:p>
    <w:p w14:paraId="47661C8B"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Legacy Systems</w:t>
      </w:r>
    </w:p>
    <w:p w14:paraId="3361CE1F" w14:textId="77777777" w:rsidR="000C6C66" w:rsidRPr="003B5A98" w:rsidRDefault="000C6C66" w:rsidP="00FC5CFD">
      <w:pPr>
        <w:pStyle w:val="ListParagraph"/>
        <w:numPr>
          <w:ilvl w:val="2"/>
          <w:numId w:val="1"/>
        </w:numPr>
        <w:spacing w:after="240"/>
        <w:ind w:left="2160" w:hanging="2160"/>
        <w:rPr>
          <w:rFonts w:asciiTheme="minorHAnsi" w:eastAsia="Times New Roman" w:hAnsiTheme="minorHAnsi" w:cstheme="minorHAnsi"/>
        </w:rPr>
      </w:pPr>
      <w:r w:rsidRPr="003B5A98">
        <w:rPr>
          <w:rFonts w:asciiTheme="minorHAnsi" w:eastAsia="Times New Roman" w:hAnsiTheme="minorHAnsi" w:cstheme="minorHAnsi"/>
        </w:rPr>
        <w:t>Enforcement</w:t>
      </w:r>
    </w:p>
    <w:p w14:paraId="4A2D5BFE" w14:textId="77777777" w:rsidR="000C6C66" w:rsidRPr="003B5A98" w:rsidRDefault="000C6C66" w:rsidP="000C6C66">
      <w:pPr>
        <w:pStyle w:val="ListParagraph"/>
        <w:spacing w:after="200" w:line="276" w:lineRule="auto"/>
        <w:rPr>
          <w:rFonts w:asciiTheme="minorHAnsi" w:eastAsia="Times New Roman" w:hAnsiTheme="minorHAnsi" w:cstheme="minorHAnsi"/>
        </w:rPr>
      </w:pPr>
      <w:r w:rsidRPr="003B5A98">
        <w:rPr>
          <w:rFonts w:asciiTheme="minorHAnsi" w:eastAsia="Times New Roman" w:hAnsiTheme="minorHAnsi" w:cstheme="minorHAnsi"/>
        </w:rPr>
        <w:br w:type="page"/>
      </w:r>
    </w:p>
    <w:p w14:paraId="492F0C38" w14:textId="77777777" w:rsidR="000C6C66" w:rsidRPr="003B5A98" w:rsidRDefault="000C6C66" w:rsidP="00FC5CFD">
      <w:pPr>
        <w:pStyle w:val="ListParagraph"/>
        <w:numPr>
          <w:ilvl w:val="0"/>
          <w:numId w:val="2"/>
        </w:numPr>
        <w:spacing w:after="2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lastRenderedPageBreak/>
        <w:t>Definitions</w:t>
      </w:r>
    </w:p>
    <w:p w14:paraId="0EA86A63" w14:textId="77777777" w:rsidR="000A1C78" w:rsidRDefault="000A1C78" w:rsidP="000C6C66">
      <w:pPr>
        <w:spacing w:after="240"/>
        <w:rPr>
          <w:rFonts w:asciiTheme="minorHAnsi" w:hAnsiTheme="minorHAnsi" w:cstheme="minorHAnsi"/>
        </w:rPr>
      </w:pPr>
      <w:r w:rsidRPr="003B5A98">
        <w:rPr>
          <w:rFonts w:asciiTheme="minorHAnsi" w:hAnsiTheme="minorHAnsi" w:cstheme="minorHAnsi"/>
          <w:b/>
        </w:rPr>
        <w:t xml:space="preserve">Air Gap: </w:t>
      </w:r>
      <w:r>
        <w:rPr>
          <w:rFonts w:asciiTheme="minorHAnsi" w:hAnsiTheme="minorHAnsi" w:cstheme="minorHAnsi"/>
        </w:rPr>
        <w:t>a</w:t>
      </w:r>
      <w:r w:rsidRPr="003B5A98">
        <w:rPr>
          <w:rFonts w:asciiTheme="minorHAnsi" w:hAnsiTheme="minorHAnsi" w:cstheme="minorHAnsi"/>
        </w:rPr>
        <w:t xml:space="preserve"> physical break between a supply pipe and a receiving vessel as set forth in the local or state plumbing code.</w:t>
      </w:r>
    </w:p>
    <w:p w14:paraId="36B2F145" w14:textId="77777777" w:rsidR="000A1C78" w:rsidRDefault="000A1C78" w:rsidP="000A1C78">
      <w:pPr>
        <w:rPr>
          <w:rFonts w:asciiTheme="minorHAnsi" w:hAnsiTheme="minorHAnsi" w:cstheme="minorHAnsi"/>
        </w:rPr>
      </w:pPr>
      <w:r w:rsidRPr="003B5A98">
        <w:rPr>
          <w:rFonts w:asciiTheme="minorHAnsi" w:hAnsiTheme="minorHAnsi" w:cstheme="minorHAnsi"/>
          <w:b/>
        </w:rPr>
        <w:t>Alternate Water Source:</w:t>
      </w:r>
      <w:r>
        <w:rPr>
          <w:rFonts w:asciiTheme="minorHAnsi" w:hAnsiTheme="minorHAnsi" w:cstheme="minorHAnsi"/>
        </w:rPr>
        <w:t xml:space="preserve"> a </w:t>
      </w:r>
      <w:r w:rsidRPr="003B5A98">
        <w:rPr>
          <w:rFonts w:asciiTheme="minorHAnsi" w:hAnsiTheme="minorHAnsi" w:cstheme="minorHAnsi"/>
        </w:rPr>
        <w:t xml:space="preserve">source of non-potable water that may </w:t>
      </w:r>
      <w:r>
        <w:rPr>
          <w:rFonts w:asciiTheme="minorHAnsi" w:hAnsiTheme="minorHAnsi" w:cstheme="minorHAnsi"/>
        </w:rPr>
        <w:t xml:space="preserve">include any of the following: </w:t>
      </w:r>
      <w:r w:rsidRPr="003B5A98">
        <w:rPr>
          <w:rFonts w:asciiTheme="minorHAnsi" w:hAnsiTheme="minorHAnsi" w:cstheme="minorHAnsi"/>
        </w:rPr>
        <w:t>graywater, roof runoff, stormwater, blackwater, and any other source approved by the state or local agency.</w:t>
      </w:r>
    </w:p>
    <w:p w14:paraId="09DEB3F2" w14:textId="77777777" w:rsidR="000A1C78" w:rsidRPr="003B5A98" w:rsidRDefault="000A1C78" w:rsidP="000A1C78">
      <w:pPr>
        <w:rPr>
          <w:rFonts w:asciiTheme="minorHAnsi" w:hAnsiTheme="minorHAnsi" w:cstheme="minorHAnsi"/>
        </w:rPr>
      </w:pPr>
    </w:p>
    <w:p w14:paraId="5EE1123A"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 xml:space="preserve">Blackwater: </w:t>
      </w:r>
      <w:r>
        <w:rPr>
          <w:rFonts w:asciiTheme="minorHAnsi" w:hAnsiTheme="minorHAnsi" w:cstheme="minorHAnsi"/>
        </w:rPr>
        <w:t>w</w:t>
      </w:r>
      <w:r w:rsidRPr="003B5A98">
        <w:rPr>
          <w:rFonts w:asciiTheme="minorHAnsi" w:hAnsiTheme="minorHAnsi" w:cstheme="minorHAnsi"/>
        </w:rPr>
        <w:t>astewater originating from toilets, uri</w:t>
      </w:r>
      <w:r>
        <w:rPr>
          <w:rFonts w:asciiTheme="minorHAnsi" w:hAnsiTheme="minorHAnsi" w:cstheme="minorHAnsi"/>
        </w:rPr>
        <w:t>nals, and/or kitchen counters (e.g</w:t>
      </w:r>
      <w:r w:rsidRPr="003B5A98">
        <w:rPr>
          <w:rFonts w:asciiTheme="minorHAnsi" w:hAnsiTheme="minorHAnsi" w:cstheme="minorHAnsi"/>
        </w:rPr>
        <w:t>., kitchen sinks and dishwashers).</w:t>
      </w:r>
    </w:p>
    <w:p w14:paraId="7B851A00" w14:textId="77777777" w:rsidR="000A1C78" w:rsidRPr="003B5A98" w:rsidRDefault="000A1C78" w:rsidP="000A1C78">
      <w:pPr>
        <w:rPr>
          <w:rFonts w:asciiTheme="minorHAnsi" w:hAnsiTheme="minorHAnsi" w:cstheme="minorHAnsi"/>
        </w:rPr>
      </w:pPr>
    </w:p>
    <w:p w14:paraId="3C437786"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Certified Laboratory:</w:t>
      </w:r>
      <w:r>
        <w:rPr>
          <w:rFonts w:asciiTheme="minorHAnsi" w:hAnsiTheme="minorHAnsi" w:cstheme="minorHAnsi"/>
        </w:rPr>
        <w:t xml:space="preserve"> a</w:t>
      </w:r>
      <w:r w:rsidRPr="003B5A98">
        <w:rPr>
          <w:rFonts w:asciiTheme="minorHAnsi" w:hAnsiTheme="minorHAnsi" w:cstheme="minorHAnsi"/>
        </w:rPr>
        <w:t>n environmental testing laboratory certified by an accepted state accreditation program or the National Environmental Laboratory Accreditation Program. Laboratories must be certified to perform each test for which they are providing results.</w:t>
      </w:r>
    </w:p>
    <w:p w14:paraId="034D1D89" w14:textId="77777777" w:rsidR="000A1C78" w:rsidRPr="003B5A98" w:rsidRDefault="000A1C78" w:rsidP="000A1C78">
      <w:pPr>
        <w:rPr>
          <w:rFonts w:asciiTheme="minorHAnsi" w:hAnsiTheme="minorHAnsi" w:cstheme="minorHAnsi"/>
        </w:rPr>
      </w:pPr>
    </w:p>
    <w:p w14:paraId="4072B9AE"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Challenge Test:</w:t>
      </w:r>
      <w:r>
        <w:rPr>
          <w:rFonts w:asciiTheme="minorHAnsi" w:hAnsiTheme="minorHAnsi" w:cstheme="minorHAnsi"/>
        </w:rPr>
        <w:t xml:space="preserve"> t</w:t>
      </w:r>
      <w:r w:rsidRPr="003B5A98">
        <w:rPr>
          <w:rFonts w:asciiTheme="minorHAnsi" w:hAnsiTheme="minorHAnsi" w:cstheme="minorHAnsi"/>
        </w:rPr>
        <w:t>he evaluation of a unit treatment process for pathogen log</w:t>
      </w:r>
      <w:r w:rsidRPr="003B5A98">
        <w:rPr>
          <w:rFonts w:asciiTheme="minorHAnsi" w:hAnsiTheme="minorHAnsi" w:cstheme="minorHAnsi"/>
          <w:vertAlign w:val="subscript"/>
        </w:rPr>
        <w:t>10</w:t>
      </w:r>
      <w:r w:rsidRPr="003B5A98">
        <w:rPr>
          <w:rFonts w:asciiTheme="minorHAnsi" w:hAnsiTheme="minorHAnsi" w:cstheme="minorHAnsi"/>
        </w:rPr>
        <w:t xml:space="preserve"> reduction performance using selected surrogate or indigenous constituents.  In general, a surrogate is introduced to the process influent, and the process influent and effluent flow are monitored for the concentration of the surrogate.</w:t>
      </w:r>
    </w:p>
    <w:p w14:paraId="0C4A28CD" w14:textId="77777777" w:rsidR="000A1C78" w:rsidRPr="003B5A98" w:rsidRDefault="000A1C78" w:rsidP="000A1C78">
      <w:pPr>
        <w:rPr>
          <w:rFonts w:asciiTheme="minorHAnsi" w:hAnsiTheme="minorHAnsi" w:cstheme="minorHAnsi"/>
        </w:rPr>
      </w:pPr>
    </w:p>
    <w:p w14:paraId="140BE9C3"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Commercial Building:</w:t>
      </w:r>
      <w:r>
        <w:rPr>
          <w:rFonts w:asciiTheme="minorHAnsi" w:hAnsiTheme="minorHAnsi" w:cstheme="minorHAnsi"/>
        </w:rPr>
        <w:t xml:space="preserve"> a </w:t>
      </w:r>
      <w:r w:rsidRPr="003B5A98">
        <w:rPr>
          <w:rFonts w:asciiTheme="minorHAnsi" w:hAnsiTheme="minorHAnsi" w:cstheme="minorHAnsi"/>
        </w:rPr>
        <w:t>building that is used for commercial purposes.</w:t>
      </w:r>
    </w:p>
    <w:p w14:paraId="2813948A" w14:textId="77777777" w:rsidR="000A1C78" w:rsidRPr="003B5A98" w:rsidRDefault="000A1C78" w:rsidP="000A1C78">
      <w:pPr>
        <w:rPr>
          <w:rFonts w:asciiTheme="minorHAnsi" w:hAnsiTheme="minorHAnsi" w:cstheme="minorHAnsi"/>
        </w:rPr>
      </w:pPr>
    </w:p>
    <w:p w14:paraId="12363C8A"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Continuous Verification Monitoring:</w:t>
      </w:r>
      <w:r>
        <w:rPr>
          <w:rFonts w:asciiTheme="minorHAnsi" w:hAnsiTheme="minorHAnsi" w:cstheme="minorHAnsi"/>
        </w:rPr>
        <w:t xml:space="preserve"> o</w:t>
      </w:r>
      <w:r w:rsidRPr="003B5A98">
        <w:rPr>
          <w:rFonts w:asciiTheme="minorHAnsi" w:hAnsiTheme="minorHAnsi" w:cstheme="minorHAnsi"/>
        </w:rPr>
        <w:t>ngoing confirmation of system performance using sensors for continuous observation of selected parameters, including surrogate parameters that are correlated with pathogen log reduction target requirements.</w:t>
      </w:r>
    </w:p>
    <w:p w14:paraId="45BD3BC5" w14:textId="77777777" w:rsidR="000A1C78" w:rsidRPr="003B5A98" w:rsidRDefault="000A1C78" w:rsidP="000A1C78">
      <w:pPr>
        <w:rPr>
          <w:rFonts w:asciiTheme="minorHAnsi" w:hAnsiTheme="minorHAnsi" w:cstheme="minorHAnsi"/>
        </w:rPr>
      </w:pPr>
    </w:p>
    <w:p w14:paraId="281AB9AC" w14:textId="77777777" w:rsidR="000A1C78" w:rsidRDefault="000A1C78" w:rsidP="000A1C78">
      <w:pPr>
        <w:rPr>
          <w:rFonts w:asciiTheme="minorHAnsi" w:hAnsiTheme="minorHAnsi" w:cstheme="minorHAnsi"/>
        </w:rPr>
      </w:pPr>
      <w:r w:rsidRPr="003B5A98">
        <w:rPr>
          <w:rFonts w:asciiTheme="minorHAnsi" w:hAnsiTheme="minorHAnsi" w:cstheme="minorHAnsi"/>
          <w:b/>
        </w:rPr>
        <w:t>Cross-connection:</w:t>
      </w:r>
      <w:r>
        <w:rPr>
          <w:rFonts w:asciiTheme="minorHAnsi" w:hAnsiTheme="minorHAnsi" w:cstheme="minorHAnsi"/>
        </w:rPr>
        <w:t xml:space="preserve"> w</w:t>
      </w:r>
      <w:r w:rsidRPr="003B5A98">
        <w:rPr>
          <w:rFonts w:asciiTheme="minorHAnsi" w:hAnsiTheme="minorHAnsi" w:cstheme="minorHAnsi"/>
        </w:rPr>
        <w:t>hen a plumbing system allows water from one system (e.g., non-potable) to enter into another system (e.g., potable), resulting in the contamination of potable water.</w:t>
      </w:r>
      <w:r>
        <w:rPr>
          <w:rFonts w:asciiTheme="minorHAnsi" w:hAnsiTheme="minorHAnsi" w:cstheme="minorHAnsi"/>
        </w:rPr>
        <w:br/>
      </w:r>
    </w:p>
    <w:p w14:paraId="66741403" w14:textId="2DB66A9B" w:rsidR="000C6C66" w:rsidRDefault="000C6C66" w:rsidP="000A1C78">
      <w:pPr>
        <w:rPr>
          <w:rFonts w:asciiTheme="minorHAnsi" w:eastAsia="Times New Roman" w:hAnsiTheme="minorHAnsi" w:cstheme="minorHAnsi"/>
        </w:rPr>
      </w:pPr>
      <w:r w:rsidRPr="003B5A98">
        <w:rPr>
          <w:rFonts w:asciiTheme="minorHAnsi" w:eastAsia="Times New Roman" w:hAnsiTheme="minorHAnsi" w:cstheme="minorHAnsi"/>
          <w:b/>
        </w:rPr>
        <w:t xml:space="preserve">Director: </w:t>
      </w:r>
      <w:r w:rsidR="000A1C78">
        <w:rPr>
          <w:rFonts w:asciiTheme="minorHAnsi" w:eastAsia="Times New Roman" w:hAnsiTheme="minorHAnsi" w:cstheme="minorHAnsi"/>
        </w:rPr>
        <w:t>t</w:t>
      </w:r>
      <w:r w:rsidRPr="003B5A98">
        <w:rPr>
          <w:rFonts w:asciiTheme="minorHAnsi" w:eastAsia="Times New Roman" w:hAnsiTheme="minorHAnsi" w:cstheme="minorHAnsi"/>
        </w:rPr>
        <w:t xml:space="preserve">he </w:t>
      </w:r>
      <w:r w:rsidR="00453E92">
        <w:rPr>
          <w:rFonts w:asciiTheme="minorHAnsi" w:eastAsia="Times New Roman" w:hAnsiTheme="minorHAnsi" w:cstheme="minorHAnsi"/>
        </w:rPr>
        <w:t>d</w:t>
      </w:r>
      <w:r w:rsidRPr="003B5A98">
        <w:rPr>
          <w:rFonts w:asciiTheme="minorHAnsi" w:eastAsia="Times New Roman" w:hAnsiTheme="minorHAnsi" w:cstheme="minorHAnsi"/>
        </w:rPr>
        <w:t xml:space="preserve">irector of the </w:t>
      </w:r>
      <w:r w:rsidR="00453E92">
        <w:rPr>
          <w:rFonts w:asciiTheme="minorHAnsi" w:eastAsia="Times New Roman" w:hAnsiTheme="minorHAnsi" w:cstheme="minorHAnsi"/>
        </w:rPr>
        <w:t>local a</w:t>
      </w:r>
      <w:r w:rsidRPr="003B5A98">
        <w:rPr>
          <w:rFonts w:asciiTheme="minorHAnsi" w:eastAsia="Times New Roman" w:hAnsiTheme="minorHAnsi" w:cstheme="minorHAnsi"/>
        </w:rPr>
        <w:t>gency or an</w:t>
      </w:r>
      <w:r w:rsidR="00453E92">
        <w:rPr>
          <w:rFonts w:asciiTheme="minorHAnsi" w:eastAsia="Times New Roman" w:hAnsiTheme="minorHAnsi" w:cstheme="minorHAnsi"/>
        </w:rPr>
        <w:t>y individual designated by the d</w:t>
      </w:r>
      <w:r w:rsidRPr="003B5A98">
        <w:rPr>
          <w:rFonts w:asciiTheme="minorHAnsi" w:eastAsia="Times New Roman" w:hAnsiTheme="minorHAnsi" w:cstheme="minorHAnsi"/>
        </w:rPr>
        <w:t>irector to act on his or her behalf, including, but not limited to inspectors, and has authority to enforce the program rules.</w:t>
      </w:r>
    </w:p>
    <w:p w14:paraId="39678803" w14:textId="77777777" w:rsidR="000A1C78" w:rsidRPr="000A1C78" w:rsidRDefault="000A1C78" w:rsidP="000A1C78">
      <w:pPr>
        <w:rPr>
          <w:rFonts w:asciiTheme="minorHAnsi" w:hAnsiTheme="minorHAnsi" w:cstheme="minorHAnsi"/>
        </w:rPr>
      </w:pPr>
    </w:p>
    <w:p w14:paraId="0E309D98" w14:textId="5EBB782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Disinfection: </w:t>
      </w:r>
      <w:r w:rsidR="000A1C78">
        <w:rPr>
          <w:rFonts w:asciiTheme="minorHAnsi" w:eastAsia="Times New Roman" w:hAnsiTheme="minorHAnsi" w:cstheme="minorHAnsi"/>
        </w:rPr>
        <w:t>a</w:t>
      </w:r>
      <w:r w:rsidRPr="003B5A98">
        <w:rPr>
          <w:rFonts w:asciiTheme="minorHAnsi" w:eastAsia="Times New Roman" w:hAnsiTheme="minorHAnsi" w:cstheme="minorHAnsi"/>
        </w:rPr>
        <w:t xml:space="preserve"> physical or chemical process, including, but not limited to, ultraviolet radiation, ozonation, and chlorination that is used for removal, deactivation</w:t>
      </w:r>
      <w:r w:rsidR="000A1C78">
        <w:rPr>
          <w:rFonts w:asciiTheme="minorHAnsi" w:eastAsia="Times New Roman" w:hAnsiTheme="minorHAnsi" w:cstheme="minorHAnsi"/>
        </w:rPr>
        <w:t>,</w:t>
      </w:r>
      <w:r w:rsidRPr="003B5A98">
        <w:rPr>
          <w:rFonts w:asciiTheme="minorHAnsi" w:eastAsia="Times New Roman" w:hAnsiTheme="minorHAnsi" w:cstheme="minorHAnsi"/>
        </w:rPr>
        <w:t xml:space="preserve"> or killing of pathogenic microorganisms.</w:t>
      </w:r>
    </w:p>
    <w:p w14:paraId="617F4798"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District-Scale Project:</w:t>
      </w:r>
      <w:r>
        <w:rPr>
          <w:rFonts w:asciiTheme="minorHAnsi" w:hAnsiTheme="minorHAnsi" w:cstheme="minorHAnsi"/>
        </w:rPr>
        <w:t xml:space="preserve"> a</w:t>
      </w:r>
      <w:r w:rsidRPr="003B5A98">
        <w:rPr>
          <w:rFonts w:asciiTheme="minorHAnsi" w:hAnsiTheme="minorHAnsi" w:cstheme="minorHAnsi"/>
        </w:rPr>
        <w:t>n ONWS for a defined service area that covers two or more properties and may cross public rights-of-way.</w:t>
      </w:r>
    </w:p>
    <w:p w14:paraId="6AEA73D9" w14:textId="77777777" w:rsidR="000A1C78" w:rsidRPr="003B5A98" w:rsidRDefault="000A1C78" w:rsidP="000A1C78">
      <w:pPr>
        <w:rPr>
          <w:rFonts w:asciiTheme="minorHAnsi" w:hAnsiTheme="minorHAnsi" w:cstheme="minorHAnsi"/>
        </w:rPr>
      </w:pPr>
    </w:p>
    <w:p w14:paraId="3F6B3FAC"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Domestic Wastewater:</w:t>
      </w:r>
      <w:r>
        <w:rPr>
          <w:rFonts w:asciiTheme="minorHAnsi" w:hAnsiTheme="minorHAnsi" w:cstheme="minorHAnsi"/>
        </w:rPr>
        <w:t xml:space="preserve"> w</w:t>
      </w:r>
      <w:r w:rsidRPr="003B5A98">
        <w:rPr>
          <w:rFonts w:asciiTheme="minorHAnsi" w:hAnsiTheme="minorHAnsi" w:cstheme="minorHAnsi"/>
        </w:rPr>
        <w:t>astewater collected from residential uses.</w:t>
      </w:r>
    </w:p>
    <w:p w14:paraId="57E4F2AA" w14:textId="040DD5C1"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lastRenderedPageBreak/>
        <w:t>Enforceable Legal Agreement:</w:t>
      </w:r>
      <w:r w:rsidRPr="003B5A98">
        <w:rPr>
          <w:rFonts w:asciiTheme="minorHAnsi" w:eastAsia="Times New Roman" w:hAnsiTheme="minorHAnsi" w:cstheme="minorHAnsi"/>
        </w:rPr>
        <w:t xml:space="preserve"> </w:t>
      </w:r>
      <w:r w:rsidR="000A1C78">
        <w:rPr>
          <w:rFonts w:asciiTheme="minorHAnsi" w:eastAsia="Times New Roman" w:hAnsiTheme="minorHAnsi" w:cstheme="minorHAnsi"/>
        </w:rPr>
        <w:t>a</w:t>
      </w:r>
      <w:r w:rsidRPr="003B5A98">
        <w:rPr>
          <w:rFonts w:asciiTheme="minorHAnsi" w:eastAsia="Times New Roman" w:hAnsiTheme="minorHAnsi" w:cstheme="minorHAnsi"/>
        </w:rPr>
        <w:t xml:space="preserve"> legally enforceable agreement defining the roles and responsibilities of each proper</w:t>
      </w:r>
      <w:r w:rsidR="00453E92">
        <w:rPr>
          <w:rFonts w:asciiTheme="minorHAnsi" w:eastAsia="Times New Roman" w:hAnsiTheme="minorHAnsi" w:cstheme="minorHAnsi"/>
        </w:rPr>
        <w:t>ty owner or entity acting as a p</w:t>
      </w:r>
      <w:r w:rsidRPr="003B5A98">
        <w:rPr>
          <w:rFonts w:asciiTheme="minorHAnsi" w:eastAsia="Times New Roman" w:hAnsiTheme="minorHAnsi" w:cstheme="minorHAnsi"/>
        </w:rPr>
        <w:t xml:space="preserve">ermittee, Supplier, or User of an ONWS. </w:t>
      </w:r>
    </w:p>
    <w:p w14:paraId="053E501C" w14:textId="39FE8483"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Field Verification:</w:t>
      </w:r>
      <w:r w:rsidR="000A1C78">
        <w:rPr>
          <w:rFonts w:asciiTheme="minorHAnsi" w:eastAsia="Times New Roman" w:hAnsiTheme="minorHAnsi" w:cstheme="minorHAnsi"/>
        </w:rPr>
        <w:t xml:space="preserve"> p</w:t>
      </w:r>
      <w:r w:rsidRPr="003B5A98">
        <w:rPr>
          <w:rFonts w:asciiTheme="minorHAnsi" w:eastAsia="Times New Roman" w:hAnsiTheme="minorHAnsi" w:cstheme="minorHAnsi"/>
        </w:rPr>
        <w:t>erformance confirmation study conducted using challenge testing, including surrogate microorganisms and/or other non-biological surrogates, usually during startup and commissioning and may be repeated as needed. The need for, duration, and extent of the field verification procedure will depend on characteristics of the ONWS.</w:t>
      </w:r>
    </w:p>
    <w:p w14:paraId="4293E850" w14:textId="410D6B5D"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First Flush Diverter:</w:t>
      </w:r>
      <w:r w:rsidR="000A1C78">
        <w:rPr>
          <w:rFonts w:asciiTheme="minorHAnsi" w:eastAsia="Times New Roman" w:hAnsiTheme="minorHAnsi" w:cstheme="minorHAnsi"/>
        </w:rPr>
        <w:t xml:space="preserve"> a</w:t>
      </w:r>
      <w:r w:rsidRPr="003B5A98">
        <w:rPr>
          <w:rFonts w:asciiTheme="minorHAnsi" w:eastAsia="Times New Roman" w:hAnsiTheme="minorHAnsi" w:cstheme="minorHAnsi"/>
        </w:rPr>
        <w:t xml:space="preserve"> device operated by mechanical float valves or other types of automatic control that diverts a quantity of roof runoff collected from a surface following the onset of a rain event.</w:t>
      </w:r>
    </w:p>
    <w:p w14:paraId="3F4409FF" w14:textId="3F0FAA5B"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Graywater: </w:t>
      </w:r>
      <w:r w:rsidR="000A1C78">
        <w:rPr>
          <w:rFonts w:asciiTheme="minorHAnsi" w:eastAsia="Times New Roman" w:hAnsiTheme="minorHAnsi" w:cstheme="minorHAnsi"/>
        </w:rPr>
        <w:t>w</w:t>
      </w:r>
      <w:r w:rsidRPr="003B5A98">
        <w:rPr>
          <w:rFonts w:asciiTheme="minorHAnsi" w:eastAsia="Times New Roman" w:hAnsiTheme="minorHAnsi" w:cstheme="minorHAnsi"/>
        </w:rPr>
        <w:t>astewater collected from non-blackwater sources, such as bathroom sinks, showers, bathtubs, clothes washers, and laundry sinks.</w:t>
      </w:r>
    </w:p>
    <w:p w14:paraId="4CDC6587" w14:textId="77777777" w:rsidR="000A1C78" w:rsidRPr="003B5A98" w:rsidRDefault="000A1C78" w:rsidP="000A1C78">
      <w:pPr>
        <w:rPr>
          <w:rFonts w:asciiTheme="minorHAnsi" w:hAnsiTheme="minorHAnsi" w:cstheme="minorHAnsi"/>
        </w:rPr>
      </w:pPr>
      <w:r w:rsidRPr="003B5A98">
        <w:rPr>
          <w:rFonts w:asciiTheme="minorHAnsi" w:hAnsiTheme="minorHAnsi" w:cstheme="minorHAnsi"/>
          <w:b/>
        </w:rPr>
        <w:t>Incidental Runoff:</w:t>
      </w:r>
      <w:r>
        <w:rPr>
          <w:rFonts w:asciiTheme="minorHAnsi" w:hAnsiTheme="minorHAnsi" w:cstheme="minorHAnsi"/>
        </w:rPr>
        <w:t xml:space="preserve"> u</w:t>
      </w:r>
      <w:r w:rsidRPr="003B5A98">
        <w:rPr>
          <w:rFonts w:asciiTheme="minorHAnsi" w:hAnsiTheme="minorHAnsi" w:cstheme="minorHAnsi"/>
        </w:rPr>
        <w:t xml:space="preserve">nintended small amounts (volume) of runoff from ONWS irrigation use areas, such as unintended, minimal over-spray that escapes the ONWS irrigation use area. Water leaving an ONWS irrigation use area is not incidental if it is part of the facility design, </w:t>
      </w:r>
      <w:r>
        <w:rPr>
          <w:rFonts w:asciiTheme="minorHAnsi" w:hAnsiTheme="minorHAnsi" w:cstheme="minorHAnsi"/>
        </w:rPr>
        <w:t xml:space="preserve">due to </w:t>
      </w:r>
      <w:r w:rsidRPr="003B5A98">
        <w:rPr>
          <w:rFonts w:asciiTheme="minorHAnsi" w:hAnsiTheme="minorHAnsi" w:cstheme="minorHAnsi"/>
        </w:rPr>
        <w:t>excessive application, intentional overflow or application, or negligence.</w:t>
      </w:r>
    </w:p>
    <w:p w14:paraId="2FBCF3C0" w14:textId="77777777" w:rsidR="000C6C66" w:rsidRPr="003B5A98" w:rsidRDefault="000C6C66" w:rsidP="000C6C66">
      <w:pPr>
        <w:rPr>
          <w:rFonts w:asciiTheme="minorHAnsi" w:hAnsiTheme="minorHAnsi" w:cstheme="minorHAnsi"/>
        </w:rPr>
      </w:pPr>
    </w:p>
    <w:p w14:paraId="7EDFE589" w14:textId="4962A54D"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Indoor Use: </w:t>
      </w:r>
      <w:r w:rsidR="000A1C78">
        <w:rPr>
          <w:rFonts w:asciiTheme="minorHAnsi" w:eastAsia="Times New Roman" w:hAnsiTheme="minorHAnsi" w:cstheme="minorHAnsi"/>
        </w:rPr>
        <w:t>t</w:t>
      </w:r>
      <w:r w:rsidRPr="003B5A98">
        <w:rPr>
          <w:rFonts w:asciiTheme="minorHAnsi" w:eastAsia="Times New Roman" w:hAnsiTheme="minorHAnsi" w:cstheme="minorHAnsi"/>
        </w:rPr>
        <w:t>oilet and urinal flush water and clothes washing.</w:t>
      </w:r>
    </w:p>
    <w:p w14:paraId="6E75C256" w14:textId="1D8BB1EB"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Log</w:t>
      </w:r>
      <w:r w:rsidRPr="003B5A98">
        <w:rPr>
          <w:rFonts w:asciiTheme="minorHAnsi" w:eastAsia="Times New Roman" w:hAnsiTheme="minorHAnsi" w:cstheme="minorHAnsi"/>
          <w:b/>
          <w:vertAlign w:val="subscript"/>
        </w:rPr>
        <w:t>10</w:t>
      </w:r>
      <w:r w:rsidRPr="003B5A98">
        <w:rPr>
          <w:rFonts w:asciiTheme="minorHAnsi" w:eastAsia="Times New Roman" w:hAnsiTheme="minorHAnsi" w:cstheme="minorHAnsi"/>
          <w:b/>
        </w:rPr>
        <w:t xml:space="preserve"> Reduction:</w:t>
      </w:r>
      <w:r w:rsidRPr="003B5A98">
        <w:rPr>
          <w:rFonts w:asciiTheme="minorHAnsi" w:eastAsia="Times New Roman" w:hAnsiTheme="minorHAnsi" w:cstheme="minorHAnsi"/>
        </w:rPr>
        <w:t xml:space="preserve"> </w:t>
      </w:r>
      <w:r w:rsidR="000A1C78">
        <w:rPr>
          <w:rFonts w:asciiTheme="minorHAnsi" w:eastAsia="Times New Roman" w:hAnsiTheme="minorHAnsi" w:cstheme="minorHAnsi"/>
        </w:rPr>
        <w:t>t</w:t>
      </w:r>
      <w:r w:rsidRPr="003B5A98">
        <w:rPr>
          <w:rFonts w:asciiTheme="minorHAnsi" w:eastAsia="Times New Roman" w:hAnsiTheme="minorHAnsi" w:cstheme="minorHAnsi"/>
        </w:rPr>
        <w:t>he removal of a pathogen or surrogate in a unit process expressed in log</w:t>
      </w:r>
      <w:r w:rsidRPr="003B5A98">
        <w:rPr>
          <w:rFonts w:asciiTheme="minorHAnsi" w:eastAsia="Times New Roman" w:hAnsiTheme="minorHAnsi" w:cstheme="minorHAnsi"/>
          <w:vertAlign w:val="subscript"/>
        </w:rPr>
        <w:t>10</w:t>
      </w:r>
      <w:r w:rsidRPr="003B5A98">
        <w:rPr>
          <w:rFonts w:asciiTheme="minorHAnsi" w:eastAsia="Times New Roman" w:hAnsiTheme="minorHAnsi" w:cstheme="minorHAnsi"/>
        </w:rPr>
        <w:t xml:space="preserve"> units. A 1-log reduction equates to 90-percent removal, 2-log reduction to 99-percent removal, 3-log reduction to 99.9-percent removal, and so on.</w:t>
      </w:r>
    </w:p>
    <w:p w14:paraId="36AD49F7" w14:textId="21D8B5E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Log</w:t>
      </w:r>
      <w:r w:rsidRPr="003B5A98">
        <w:rPr>
          <w:rFonts w:asciiTheme="minorHAnsi" w:eastAsia="Times New Roman" w:hAnsiTheme="minorHAnsi" w:cstheme="minorHAnsi"/>
          <w:b/>
          <w:vertAlign w:val="subscript"/>
        </w:rPr>
        <w:t>10</w:t>
      </w:r>
      <w:r w:rsidRPr="003B5A98">
        <w:rPr>
          <w:rFonts w:asciiTheme="minorHAnsi" w:eastAsia="Times New Roman" w:hAnsiTheme="minorHAnsi" w:cstheme="minorHAnsi"/>
          <w:b/>
        </w:rPr>
        <w:t xml:space="preserve"> Reduction Credit:</w:t>
      </w:r>
      <w:r w:rsidR="000A1C78">
        <w:rPr>
          <w:rFonts w:asciiTheme="minorHAnsi" w:eastAsia="Times New Roman" w:hAnsiTheme="minorHAnsi" w:cstheme="minorHAnsi"/>
        </w:rPr>
        <w:t xml:space="preserve"> t</w:t>
      </w:r>
      <w:r w:rsidRPr="003B5A98">
        <w:rPr>
          <w:rFonts w:asciiTheme="minorHAnsi" w:eastAsia="Times New Roman" w:hAnsiTheme="minorHAnsi" w:cstheme="minorHAnsi"/>
        </w:rPr>
        <w:t>he log</w:t>
      </w:r>
      <w:r w:rsidRPr="003B5A98">
        <w:rPr>
          <w:rFonts w:asciiTheme="minorHAnsi" w:eastAsia="Times New Roman" w:hAnsiTheme="minorHAnsi" w:cstheme="minorHAnsi"/>
          <w:vertAlign w:val="subscript"/>
        </w:rPr>
        <w:t>10</w:t>
      </w:r>
      <w:r w:rsidRPr="003B5A98">
        <w:rPr>
          <w:rFonts w:asciiTheme="minorHAnsi" w:eastAsia="Times New Roman" w:hAnsiTheme="minorHAnsi" w:cstheme="minorHAnsi"/>
        </w:rPr>
        <w:t xml:space="preserve"> reduction value credited to a treatment technology based on results of the technology’s validation test results and proposed surrogate parameter for continuous monitoring.</w:t>
      </w:r>
    </w:p>
    <w:p w14:paraId="30FB51C9" w14:textId="46FFE4D7"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Log</w:t>
      </w:r>
      <w:r w:rsidRPr="003B5A98">
        <w:rPr>
          <w:rFonts w:asciiTheme="minorHAnsi" w:eastAsia="Times New Roman" w:hAnsiTheme="minorHAnsi" w:cstheme="minorHAnsi"/>
          <w:b/>
          <w:vertAlign w:val="subscript"/>
        </w:rPr>
        <w:t>10</w:t>
      </w:r>
      <w:r w:rsidRPr="003B5A98">
        <w:rPr>
          <w:rFonts w:asciiTheme="minorHAnsi" w:eastAsia="Times New Roman" w:hAnsiTheme="minorHAnsi" w:cstheme="minorHAnsi"/>
          <w:b/>
        </w:rPr>
        <w:t xml:space="preserve"> Reduction Target (LRT):</w:t>
      </w:r>
      <w:r w:rsidRPr="003B5A98">
        <w:rPr>
          <w:rFonts w:asciiTheme="minorHAnsi" w:eastAsia="Times New Roman" w:hAnsiTheme="minorHAnsi" w:cstheme="minorHAnsi"/>
        </w:rPr>
        <w:t xml:space="preserve"> The log</w:t>
      </w:r>
      <w:r w:rsidRPr="003B5A98">
        <w:rPr>
          <w:rFonts w:asciiTheme="minorHAnsi" w:eastAsia="Times New Roman" w:hAnsiTheme="minorHAnsi" w:cstheme="minorHAnsi"/>
          <w:vertAlign w:val="subscript"/>
        </w:rPr>
        <w:t>10</w:t>
      </w:r>
      <w:r w:rsidRPr="003B5A98">
        <w:rPr>
          <w:rFonts w:asciiTheme="minorHAnsi" w:eastAsia="Times New Roman" w:hAnsiTheme="minorHAnsi" w:cstheme="minorHAnsi"/>
        </w:rPr>
        <w:t xml:space="preserve"> reduction target for </w:t>
      </w:r>
      <w:r w:rsidR="000A1C78">
        <w:rPr>
          <w:rFonts w:asciiTheme="minorHAnsi" w:eastAsia="Times New Roman" w:hAnsiTheme="minorHAnsi" w:cstheme="minorHAnsi"/>
        </w:rPr>
        <w:t>the specified pathogen group (e.g</w:t>
      </w:r>
      <w:r w:rsidRPr="003B5A98">
        <w:rPr>
          <w:rFonts w:asciiTheme="minorHAnsi" w:eastAsia="Times New Roman" w:hAnsiTheme="minorHAnsi" w:cstheme="minorHAnsi"/>
        </w:rPr>
        <w:t xml:space="preserve">., viruses, bacteria, or protozoa) to achieve the </w:t>
      </w:r>
      <w:r w:rsidR="000A1C78">
        <w:rPr>
          <w:rFonts w:asciiTheme="minorHAnsi" w:eastAsia="Times New Roman" w:hAnsiTheme="minorHAnsi" w:cstheme="minorHAnsi"/>
        </w:rPr>
        <w:t>identified</w:t>
      </w:r>
      <w:r w:rsidRPr="003B5A98">
        <w:rPr>
          <w:rFonts w:asciiTheme="minorHAnsi" w:eastAsia="Times New Roman" w:hAnsiTheme="minorHAnsi" w:cstheme="minorHAnsi"/>
        </w:rPr>
        <w:t xml:space="preserve"> level of risk to individuals (e.g., 10</w:t>
      </w:r>
      <w:r w:rsidRPr="003B5A98">
        <w:rPr>
          <w:rFonts w:asciiTheme="minorHAnsi" w:eastAsia="Times New Roman" w:hAnsiTheme="minorHAnsi" w:cstheme="minorHAnsi"/>
          <w:vertAlign w:val="superscript"/>
        </w:rPr>
        <w:t>-4</w:t>
      </w:r>
      <w:r w:rsidRPr="003B5A98">
        <w:rPr>
          <w:rFonts w:asciiTheme="minorHAnsi" w:eastAsia="Times New Roman" w:hAnsiTheme="minorHAnsi" w:cstheme="minorHAnsi"/>
        </w:rPr>
        <w:t xml:space="preserve"> infection per year).</w:t>
      </w:r>
    </w:p>
    <w:p w14:paraId="347D69AE" w14:textId="59FC1AA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Mixed-use Building: </w:t>
      </w:r>
      <w:r w:rsidR="000A1C78">
        <w:rPr>
          <w:rFonts w:asciiTheme="minorHAnsi" w:eastAsia="Times New Roman" w:hAnsiTheme="minorHAnsi" w:cstheme="minorHAnsi"/>
        </w:rPr>
        <w:t>a</w:t>
      </w:r>
      <w:r w:rsidRPr="003B5A98">
        <w:rPr>
          <w:rFonts w:asciiTheme="minorHAnsi" w:eastAsia="Times New Roman" w:hAnsiTheme="minorHAnsi" w:cstheme="minorHAnsi"/>
        </w:rPr>
        <w:t xml:space="preserve"> building containing both dwelling units and other </w:t>
      </w:r>
      <w:r>
        <w:rPr>
          <w:rFonts w:asciiTheme="minorHAnsi" w:eastAsia="Times New Roman" w:hAnsiTheme="minorHAnsi" w:cstheme="minorHAnsi"/>
        </w:rPr>
        <w:t>n</w:t>
      </w:r>
      <w:r w:rsidRPr="003B5A98">
        <w:rPr>
          <w:rFonts w:asciiTheme="minorHAnsi" w:eastAsia="Times New Roman" w:hAnsiTheme="minorHAnsi" w:cstheme="minorHAnsi"/>
        </w:rPr>
        <w:t xml:space="preserve">on-residential spaces. </w:t>
      </w:r>
    </w:p>
    <w:p w14:paraId="4A4C13FF" w14:textId="53A49FBE"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Monitoring Report: </w:t>
      </w:r>
      <w:r w:rsidR="000A1C78">
        <w:rPr>
          <w:rFonts w:asciiTheme="minorHAnsi" w:eastAsia="Times New Roman" w:hAnsiTheme="minorHAnsi" w:cstheme="minorHAnsi"/>
        </w:rPr>
        <w:t xml:space="preserve">a </w:t>
      </w:r>
      <w:r w:rsidRPr="003B5A98">
        <w:rPr>
          <w:rFonts w:asciiTheme="minorHAnsi" w:eastAsia="Times New Roman" w:hAnsiTheme="minorHAnsi" w:cstheme="minorHAnsi"/>
        </w:rPr>
        <w:t xml:space="preserve">report documenting the operation and water quality results </w:t>
      </w:r>
      <w:r w:rsidR="000A1C78">
        <w:rPr>
          <w:rFonts w:asciiTheme="minorHAnsi" w:eastAsia="Times New Roman" w:hAnsiTheme="minorHAnsi" w:cstheme="minorHAnsi"/>
        </w:rPr>
        <w:t>of an ONWS permitted under the program r</w:t>
      </w:r>
      <w:r w:rsidRPr="003B5A98">
        <w:rPr>
          <w:rFonts w:asciiTheme="minorHAnsi" w:eastAsia="Times New Roman" w:hAnsiTheme="minorHAnsi" w:cstheme="minorHAnsi"/>
        </w:rPr>
        <w:t>ules.</w:t>
      </w:r>
    </w:p>
    <w:p w14:paraId="63A80B08" w14:textId="03F4D280"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Multi-family Building: </w:t>
      </w:r>
      <w:r w:rsidR="000A1C78">
        <w:rPr>
          <w:rFonts w:asciiTheme="minorHAnsi" w:eastAsia="Times New Roman" w:hAnsiTheme="minorHAnsi" w:cstheme="minorHAnsi"/>
        </w:rPr>
        <w:t>a r</w:t>
      </w:r>
      <w:r w:rsidRPr="003B5A98">
        <w:rPr>
          <w:rFonts w:asciiTheme="minorHAnsi" w:eastAsia="Times New Roman" w:hAnsiTheme="minorHAnsi" w:cstheme="minorHAnsi"/>
        </w:rPr>
        <w:t xml:space="preserve">esidential </w:t>
      </w:r>
      <w:r w:rsidR="000A1C78">
        <w:rPr>
          <w:rFonts w:asciiTheme="minorHAnsi" w:eastAsia="Times New Roman" w:hAnsiTheme="minorHAnsi" w:cstheme="minorHAnsi"/>
        </w:rPr>
        <w:t>b</w:t>
      </w:r>
      <w:r w:rsidRPr="003B5A98">
        <w:rPr>
          <w:rFonts w:asciiTheme="minorHAnsi" w:eastAsia="Times New Roman" w:hAnsiTheme="minorHAnsi" w:cstheme="minorHAnsi"/>
        </w:rPr>
        <w:t>uilding containing three or more dwelling units.</w:t>
      </w:r>
    </w:p>
    <w:p w14:paraId="40BC133D" w14:textId="6D2BB5F3"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Multi-user Building: </w:t>
      </w:r>
      <w:r w:rsidR="000A1C78">
        <w:rPr>
          <w:rFonts w:asciiTheme="minorHAnsi" w:eastAsia="Times New Roman" w:hAnsiTheme="minorHAnsi" w:cstheme="minorHAnsi"/>
        </w:rPr>
        <w:t>a</w:t>
      </w:r>
      <w:r w:rsidRPr="003B5A98">
        <w:rPr>
          <w:rFonts w:asciiTheme="minorHAnsi" w:eastAsia="Times New Roman" w:hAnsiTheme="minorHAnsi" w:cstheme="minorHAnsi"/>
        </w:rPr>
        <w:t>ny building that is not a single residence (e.g., multi-residenti</w:t>
      </w:r>
      <w:r w:rsidR="000A1C78">
        <w:rPr>
          <w:rFonts w:asciiTheme="minorHAnsi" w:eastAsia="Times New Roman" w:hAnsiTheme="minorHAnsi" w:cstheme="minorHAnsi"/>
        </w:rPr>
        <w:t>al apartment, commercial, mixed-</w:t>
      </w:r>
      <w:r w:rsidRPr="003B5A98">
        <w:rPr>
          <w:rFonts w:asciiTheme="minorHAnsi" w:eastAsia="Times New Roman" w:hAnsiTheme="minorHAnsi" w:cstheme="minorHAnsi"/>
        </w:rPr>
        <w:t>use, and others).</w:t>
      </w:r>
    </w:p>
    <w:p w14:paraId="0A3AE321" w14:textId="3D8F3A8C" w:rsidR="000C6C66" w:rsidRPr="003B5A98" w:rsidRDefault="000A1C78" w:rsidP="000C6C66">
      <w:pPr>
        <w:spacing w:after="240"/>
        <w:rPr>
          <w:rFonts w:asciiTheme="minorHAnsi" w:eastAsia="Times New Roman" w:hAnsiTheme="minorHAnsi" w:cstheme="minorHAnsi"/>
        </w:rPr>
      </w:pPr>
      <w:r>
        <w:rPr>
          <w:rFonts w:asciiTheme="minorHAnsi" w:eastAsia="Times New Roman" w:hAnsiTheme="minorHAnsi" w:cstheme="minorHAnsi"/>
          <w:b/>
        </w:rPr>
        <w:lastRenderedPageBreak/>
        <w:t>Non-p</w:t>
      </w:r>
      <w:r w:rsidR="000C6C66" w:rsidRPr="003B5A98">
        <w:rPr>
          <w:rFonts w:asciiTheme="minorHAnsi" w:eastAsia="Times New Roman" w:hAnsiTheme="minorHAnsi" w:cstheme="minorHAnsi"/>
          <w:b/>
        </w:rPr>
        <w:t xml:space="preserve">otable Water: </w:t>
      </w:r>
      <w:r w:rsidR="000C6C66" w:rsidRPr="003B5A98">
        <w:rPr>
          <w:rFonts w:asciiTheme="minorHAnsi" w:eastAsia="Times New Roman" w:hAnsiTheme="minorHAnsi" w:cstheme="minorHAnsi"/>
        </w:rPr>
        <w:t>water collected from alternate water sources, treated, and intended to be used on th</w:t>
      </w:r>
      <w:r w:rsidR="007D575E">
        <w:rPr>
          <w:rFonts w:asciiTheme="minorHAnsi" w:eastAsia="Times New Roman" w:hAnsiTheme="minorHAnsi" w:cstheme="minorHAnsi"/>
        </w:rPr>
        <w:t>e project a</w:t>
      </w:r>
      <w:r w:rsidR="000C6C66" w:rsidRPr="003B5A98">
        <w:rPr>
          <w:rFonts w:asciiTheme="minorHAnsi" w:eastAsia="Times New Roman" w:hAnsiTheme="minorHAnsi" w:cstheme="minorHAnsi"/>
        </w:rPr>
        <w:t xml:space="preserve">pplicant's site or district-scale project and is suitable for direct beneficial use. </w:t>
      </w:r>
    </w:p>
    <w:p w14:paraId="102825E9" w14:textId="61EC72A2"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Non-Residential Building: </w:t>
      </w:r>
      <w:r w:rsidR="000A1C78">
        <w:rPr>
          <w:rFonts w:asciiTheme="minorHAnsi" w:eastAsia="Times New Roman" w:hAnsiTheme="minorHAnsi" w:cstheme="minorHAnsi"/>
        </w:rPr>
        <w:t xml:space="preserve">a </w:t>
      </w:r>
      <w:r w:rsidRPr="003B5A98">
        <w:rPr>
          <w:rFonts w:asciiTheme="minorHAnsi" w:eastAsia="Times New Roman" w:hAnsiTheme="minorHAnsi" w:cstheme="minorHAnsi"/>
        </w:rPr>
        <w:t xml:space="preserve">building that contains occupancies other than dwelling units. </w:t>
      </w:r>
    </w:p>
    <w:p w14:paraId="6F43029B" w14:textId="583C9E2D"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Onsite Non-potable Water System (ONWS): </w:t>
      </w:r>
      <w:r w:rsidR="000A1C78">
        <w:rPr>
          <w:rFonts w:asciiTheme="minorHAnsi" w:hAnsiTheme="minorHAnsi" w:cstheme="minorHAnsi"/>
        </w:rPr>
        <w:t>a</w:t>
      </w:r>
      <w:r w:rsidR="000A1C78" w:rsidRPr="003B5A98">
        <w:rPr>
          <w:rFonts w:asciiTheme="minorHAnsi" w:hAnsiTheme="minorHAnsi" w:cstheme="minorHAnsi"/>
        </w:rPr>
        <w:t xml:space="preserve"> system in which water from local sources is collected, treated, and used for non-potable uses at the building to district/neighborhood scale, generally at a location near the point of generation.</w:t>
      </w:r>
    </w:p>
    <w:p w14:paraId="78C7DF87" w14:textId="6920334E"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ONWS Engineering Report (Engineering Report): </w:t>
      </w:r>
      <w:r w:rsidR="000A1C78">
        <w:rPr>
          <w:rFonts w:asciiTheme="minorHAnsi" w:eastAsia="Times New Roman" w:hAnsiTheme="minorHAnsi" w:cstheme="minorHAnsi"/>
        </w:rPr>
        <w:t>r</w:t>
      </w:r>
      <w:r w:rsidRPr="003B5A98">
        <w:rPr>
          <w:rFonts w:asciiTheme="minorHAnsi" w:eastAsia="Times New Roman" w:hAnsiTheme="minorHAnsi" w:cstheme="minorHAnsi"/>
        </w:rPr>
        <w:t>eport subm</w:t>
      </w:r>
      <w:r w:rsidR="000A1C78">
        <w:rPr>
          <w:rFonts w:asciiTheme="minorHAnsi" w:eastAsia="Times New Roman" w:hAnsiTheme="minorHAnsi" w:cstheme="minorHAnsi"/>
        </w:rPr>
        <w:t>itted by the p</w:t>
      </w:r>
      <w:r w:rsidRPr="003B5A98">
        <w:rPr>
          <w:rFonts w:asciiTheme="minorHAnsi" w:eastAsia="Times New Roman" w:hAnsiTheme="minorHAnsi" w:cstheme="minorHAnsi"/>
        </w:rPr>
        <w:t xml:space="preserve">roject </w:t>
      </w:r>
      <w:r w:rsidR="000A1C78">
        <w:rPr>
          <w:rFonts w:asciiTheme="minorHAnsi" w:eastAsia="Times New Roman" w:hAnsiTheme="minorHAnsi" w:cstheme="minorHAnsi"/>
        </w:rPr>
        <w:t>applicant to the d</w:t>
      </w:r>
      <w:r w:rsidRPr="003B5A98">
        <w:rPr>
          <w:rFonts w:asciiTheme="minorHAnsi" w:eastAsia="Times New Roman" w:hAnsiTheme="minorHAnsi" w:cstheme="minorHAnsi"/>
        </w:rPr>
        <w:t xml:space="preserve">irector describing the ONWS in accordance with the program rules adopted by the local agency. </w:t>
      </w:r>
    </w:p>
    <w:p w14:paraId="26D73B8D" w14:textId="764E872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Operations and Maintenance Manual: </w:t>
      </w:r>
      <w:r w:rsidR="000A1C78">
        <w:rPr>
          <w:rFonts w:asciiTheme="minorHAnsi" w:eastAsia="Times New Roman" w:hAnsiTheme="minorHAnsi" w:cstheme="minorHAnsi"/>
        </w:rPr>
        <w:t>d</w:t>
      </w:r>
      <w:r w:rsidRPr="003B5A98">
        <w:rPr>
          <w:rFonts w:asciiTheme="minorHAnsi" w:eastAsia="Times New Roman" w:hAnsiTheme="minorHAnsi" w:cstheme="minorHAnsi"/>
        </w:rPr>
        <w:t xml:space="preserve">ocument providing comprehensive information on the ONWS operation, maintenance, and repair.  </w:t>
      </w:r>
    </w:p>
    <w:p w14:paraId="2A144D4A" w14:textId="21CC46EB"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Permit: </w:t>
      </w:r>
      <w:r w:rsidR="000A1C78">
        <w:rPr>
          <w:rFonts w:asciiTheme="minorHAnsi" w:eastAsia="Times New Roman" w:hAnsiTheme="minorHAnsi" w:cstheme="minorHAnsi"/>
        </w:rPr>
        <w:t>p</w:t>
      </w:r>
      <w:r w:rsidRPr="003B5A98">
        <w:rPr>
          <w:rFonts w:asciiTheme="minorHAnsi" w:eastAsia="Times New Roman" w:hAnsiTheme="minorHAnsi" w:cstheme="minorHAnsi"/>
        </w:rPr>
        <w:t xml:space="preserve">ermit to operate an ONWS issued and enforced by the </w:t>
      </w:r>
      <w:r w:rsidR="00453E92">
        <w:rPr>
          <w:rFonts w:asciiTheme="minorHAnsi" w:eastAsia="Times New Roman" w:hAnsiTheme="minorHAnsi" w:cstheme="minorHAnsi"/>
        </w:rPr>
        <w:t>l</w:t>
      </w:r>
      <w:r w:rsidRPr="003B5A98">
        <w:rPr>
          <w:rFonts w:asciiTheme="minorHAnsi" w:eastAsia="Times New Roman" w:hAnsiTheme="minorHAnsi" w:cstheme="minorHAnsi"/>
        </w:rPr>
        <w:t xml:space="preserve">ocal </w:t>
      </w:r>
      <w:r w:rsidR="00453E92">
        <w:rPr>
          <w:rFonts w:asciiTheme="minorHAnsi" w:eastAsia="Times New Roman" w:hAnsiTheme="minorHAnsi" w:cstheme="minorHAnsi"/>
        </w:rPr>
        <w:t>a</w:t>
      </w:r>
      <w:r w:rsidRPr="003B5A98">
        <w:rPr>
          <w:rFonts w:asciiTheme="minorHAnsi" w:eastAsia="Times New Roman" w:hAnsiTheme="minorHAnsi" w:cstheme="minorHAnsi"/>
        </w:rPr>
        <w:t xml:space="preserve">gency. </w:t>
      </w:r>
    </w:p>
    <w:p w14:paraId="67E5EB25" w14:textId="2AB4EC4E"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Permittee: </w:t>
      </w:r>
      <w:r w:rsidR="000A1C78">
        <w:rPr>
          <w:rFonts w:asciiTheme="minorHAnsi" w:hAnsiTheme="minorHAnsi" w:cstheme="minorHAnsi"/>
        </w:rPr>
        <w:t>t</w:t>
      </w:r>
      <w:r w:rsidR="000A1C78" w:rsidRPr="003B5A98">
        <w:rPr>
          <w:rFonts w:asciiTheme="minorHAnsi" w:hAnsiTheme="minorHAnsi" w:cstheme="minorHAnsi"/>
        </w:rPr>
        <w:t>he person(s) who holds a valid permit granted by the local agency to operate an ONWS. The permittee is responsible for maintaining a permit, assuring that water collection, treatment, use, and water quality monitoring and reporting are consistent with the approved engineering report, the operations and maintenance manual, the program rules, and applicable state and local laws. A permittee may also be the supplier and/or user.</w:t>
      </w:r>
    </w:p>
    <w:p w14:paraId="7A7ACD6B" w14:textId="350063E1"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Project Applicant: </w:t>
      </w:r>
      <w:r w:rsidR="000A1C78" w:rsidRPr="003B5A98">
        <w:rPr>
          <w:rFonts w:asciiTheme="minorHAnsi" w:hAnsiTheme="minorHAnsi" w:cstheme="minorHAnsi"/>
        </w:rPr>
        <w:t xml:space="preserve">The person(s) or entity(s) applying for initial authorization to install an ONWS, typically the property owner or lessee. The project applicant is responsible for applying for the permit, assuring that the ONWS is installed consistent with the approved engineering report, the operations and maintenance manual, the program rules, and applicable state and local laws. The </w:t>
      </w:r>
      <w:r w:rsidR="000A1C78">
        <w:rPr>
          <w:rFonts w:asciiTheme="minorHAnsi" w:hAnsiTheme="minorHAnsi" w:cstheme="minorHAnsi"/>
        </w:rPr>
        <w:t>p</w:t>
      </w:r>
      <w:r w:rsidR="000A1C78" w:rsidRPr="003B5A98">
        <w:rPr>
          <w:rFonts w:asciiTheme="minorHAnsi" w:hAnsiTheme="minorHAnsi" w:cstheme="minorHAnsi"/>
        </w:rPr>
        <w:t>roject applicant becomes the permittee upon issuance of the first permit to operate.</w:t>
      </w:r>
    </w:p>
    <w:p w14:paraId="5427800D" w14:textId="28432414" w:rsidR="000C6C66" w:rsidRPr="003B5A98" w:rsidRDefault="000C6C66" w:rsidP="000C6C66">
      <w:pPr>
        <w:spacing w:after="240"/>
        <w:rPr>
          <w:rFonts w:asciiTheme="minorHAnsi" w:eastAsia="Times New Roman" w:hAnsiTheme="minorHAnsi" w:cstheme="minorHAnsi"/>
          <w:b/>
        </w:rPr>
      </w:pPr>
      <w:r w:rsidRPr="003B5A98">
        <w:rPr>
          <w:rFonts w:asciiTheme="minorHAnsi" w:eastAsia="Times New Roman" w:hAnsiTheme="minorHAnsi" w:cstheme="minorHAnsi"/>
          <w:b/>
        </w:rPr>
        <w:t xml:space="preserve">Residential Building: </w:t>
      </w:r>
      <w:r w:rsidR="000A1C78">
        <w:rPr>
          <w:rFonts w:asciiTheme="minorHAnsi" w:eastAsia="Times New Roman" w:hAnsiTheme="minorHAnsi" w:cstheme="minorHAnsi"/>
        </w:rPr>
        <w:t>a</w:t>
      </w:r>
      <w:r w:rsidRPr="003B5A98">
        <w:rPr>
          <w:rFonts w:asciiTheme="minorHAnsi" w:eastAsia="Times New Roman" w:hAnsiTheme="minorHAnsi" w:cstheme="minorHAnsi"/>
        </w:rPr>
        <w:t xml:space="preserve"> building that contains only dwelling units.</w:t>
      </w:r>
    </w:p>
    <w:p w14:paraId="0A684812" w14:textId="061BA94E"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Roof Runoff:</w:t>
      </w:r>
      <w:r w:rsidR="000A1C78">
        <w:rPr>
          <w:rFonts w:asciiTheme="minorHAnsi" w:eastAsia="Times New Roman" w:hAnsiTheme="minorHAnsi" w:cstheme="minorHAnsi"/>
        </w:rPr>
        <w:t xml:space="preserve"> precipitation from </w:t>
      </w:r>
      <w:r w:rsidRPr="003B5A98">
        <w:rPr>
          <w:rFonts w:asciiTheme="minorHAnsi" w:eastAsia="Times New Roman" w:hAnsiTheme="minorHAnsi" w:cstheme="minorHAnsi"/>
        </w:rPr>
        <w:t>rain or snowmelt event</w:t>
      </w:r>
      <w:r w:rsidR="000A1C78">
        <w:rPr>
          <w:rFonts w:asciiTheme="minorHAnsi" w:eastAsia="Times New Roman" w:hAnsiTheme="minorHAnsi" w:cstheme="minorHAnsi"/>
        </w:rPr>
        <w:t>s</w:t>
      </w:r>
      <w:r w:rsidRPr="003B5A98">
        <w:rPr>
          <w:rFonts w:asciiTheme="minorHAnsi" w:eastAsia="Times New Roman" w:hAnsiTheme="minorHAnsi" w:cstheme="minorHAnsi"/>
        </w:rPr>
        <w:t xml:space="preserve"> that is collected directly from a roof surface not subject to frequent public access.</w:t>
      </w:r>
    </w:p>
    <w:p w14:paraId="5DA189BE" w14:textId="38C53E7A"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Site Supervisor: </w:t>
      </w:r>
      <w:r w:rsidR="000A1C78">
        <w:rPr>
          <w:rFonts w:asciiTheme="minorHAnsi" w:eastAsia="Times New Roman" w:hAnsiTheme="minorHAnsi" w:cstheme="minorHAnsi"/>
        </w:rPr>
        <w:t>i</w:t>
      </w:r>
      <w:r w:rsidRPr="003B5A98">
        <w:rPr>
          <w:rFonts w:asciiTheme="minorHAnsi" w:eastAsia="Times New Roman" w:hAnsiTheme="minorHAnsi" w:cstheme="minorHAnsi"/>
        </w:rPr>
        <w:t xml:space="preserve">n a </w:t>
      </w:r>
      <w:r w:rsidR="000A1C78">
        <w:rPr>
          <w:rFonts w:asciiTheme="minorHAnsi" w:eastAsia="Times New Roman" w:hAnsiTheme="minorHAnsi" w:cstheme="minorHAnsi"/>
        </w:rPr>
        <w:t>district-scale pr</w:t>
      </w:r>
      <w:r w:rsidRPr="003B5A98">
        <w:rPr>
          <w:rFonts w:asciiTheme="minorHAnsi" w:eastAsia="Times New Roman" w:hAnsiTheme="minorHAnsi" w:cstheme="minorHAnsi"/>
        </w:rPr>
        <w:t xml:space="preserve">oject, the qualified person or entity designated by a User and/or a Supplier to oversee the operation and maintenance of the on-site distribution system and/or collection system and act as a liaison to the </w:t>
      </w:r>
      <w:r w:rsidR="004B59D9">
        <w:rPr>
          <w:rFonts w:asciiTheme="minorHAnsi" w:eastAsia="Times New Roman" w:hAnsiTheme="minorHAnsi" w:cstheme="minorHAnsi"/>
        </w:rPr>
        <w:t>T</w:t>
      </w:r>
      <w:r w:rsidR="000A1C78">
        <w:rPr>
          <w:rFonts w:asciiTheme="minorHAnsi" w:eastAsia="Times New Roman" w:hAnsiTheme="minorHAnsi" w:cstheme="minorHAnsi"/>
        </w:rPr>
        <w:t xml:space="preserve">reatment </w:t>
      </w:r>
      <w:r w:rsidR="004B59D9">
        <w:rPr>
          <w:rFonts w:asciiTheme="minorHAnsi" w:eastAsia="Times New Roman" w:hAnsiTheme="minorHAnsi" w:cstheme="minorHAnsi"/>
        </w:rPr>
        <w:t>S</w:t>
      </w:r>
      <w:r w:rsidR="000A1C78">
        <w:rPr>
          <w:rFonts w:asciiTheme="minorHAnsi" w:eastAsia="Times New Roman" w:hAnsiTheme="minorHAnsi" w:cstheme="minorHAnsi"/>
        </w:rPr>
        <w:t xml:space="preserve">ystem </w:t>
      </w:r>
      <w:r w:rsidR="004B59D9">
        <w:rPr>
          <w:rFonts w:asciiTheme="minorHAnsi" w:eastAsia="Times New Roman" w:hAnsiTheme="minorHAnsi" w:cstheme="minorHAnsi"/>
        </w:rPr>
        <w:t>M</w:t>
      </w:r>
      <w:r w:rsidRPr="003B5A98">
        <w:rPr>
          <w:rFonts w:asciiTheme="minorHAnsi" w:eastAsia="Times New Roman" w:hAnsiTheme="minorHAnsi" w:cstheme="minorHAnsi"/>
        </w:rPr>
        <w:t xml:space="preserve">anager and/or </w:t>
      </w:r>
      <w:r w:rsidR="000A1C78">
        <w:rPr>
          <w:rFonts w:asciiTheme="minorHAnsi" w:eastAsia="Times New Roman" w:hAnsiTheme="minorHAnsi" w:cstheme="minorHAnsi"/>
        </w:rPr>
        <w:t>p</w:t>
      </w:r>
      <w:r w:rsidRPr="003B5A98">
        <w:rPr>
          <w:rFonts w:asciiTheme="minorHAnsi" w:eastAsia="Times New Roman" w:hAnsiTheme="minorHAnsi" w:cstheme="minorHAnsi"/>
        </w:rPr>
        <w:t>ermittee.</w:t>
      </w:r>
    </w:p>
    <w:p w14:paraId="192E2880" w14:textId="6D5DF0EF"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Stormwater:</w:t>
      </w:r>
      <w:r w:rsidR="000A1C78">
        <w:rPr>
          <w:rFonts w:asciiTheme="minorHAnsi" w:eastAsia="Times New Roman" w:hAnsiTheme="minorHAnsi" w:cstheme="minorHAnsi"/>
        </w:rPr>
        <w:t xml:space="preserve"> p</w:t>
      </w:r>
      <w:r w:rsidRPr="003B5A98">
        <w:rPr>
          <w:rFonts w:asciiTheme="minorHAnsi" w:eastAsia="Times New Roman" w:hAnsiTheme="minorHAnsi" w:cstheme="minorHAnsi"/>
        </w:rPr>
        <w:t>recipitation runoff from rain or snowmelt events that flows over land and/or impervious surfaces (e.g., streets and parking lots). Stormwater also includes runoff from roofs with frequent public access.</w:t>
      </w:r>
    </w:p>
    <w:p w14:paraId="1AD46E40" w14:textId="7A09884B"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Supplier:</w:t>
      </w:r>
      <w:r w:rsidR="000A1C78">
        <w:rPr>
          <w:rFonts w:asciiTheme="minorHAnsi" w:eastAsia="Times New Roman" w:hAnsiTheme="minorHAnsi" w:cstheme="minorHAnsi"/>
        </w:rPr>
        <w:t xml:space="preserve"> a</w:t>
      </w:r>
      <w:r w:rsidRPr="003B5A98">
        <w:rPr>
          <w:rFonts w:asciiTheme="minorHAnsi" w:eastAsia="Times New Roman" w:hAnsiTheme="minorHAnsi" w:cstheme="minorHAnsi"/>
        </w:rPr>
        <w:t xml:space="preserve">n entity that supplies an untreated Alternate Water Source to the ONWS for treatment and reuse. A </w:t>
      </w:r>
      <w:r w:rsidR="000A1C78">
        <w:rPr>
          <w:rFonts w:asciiTheme="minorHAnsi" w:eastAsia="Times New Roman" w:hAnsiTheme="minorHAnsi" w:cstheme="minorHAnsi"/>
        </w:rPr>
        <w:t>supplier may also be a permittee and/or u</w:t>
      </w:r>
      <w:r w:rsidRPr="003B5A98">
        <w:rPr>
          <w:rFonts w:asciiTheme="minorHAnsi" w:eastAsia="Times New Roman" w:hAnsiTheme="minorHAnsi" w:cstheme="minorHAnsi"/>
        </w:rPr>
        <w:t>ser.</w:t>
      </w:r>
    </w:p>
    <w:p w14:paraId="6296461E" w14:textId="5B90E48B"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Surrogate Parameter: </w:t>
      </w:r>
      <w:r w:rsidR="000A1C78">
        <w:rPr>
          <w:rFonts w:asciiTheme="minorHAnsi" w:eastAsia="Times New Roman" w:hAnsiTheme="minorHAnsi" w:cstheme="minorHAnsi"/>
        </w:rPr>
        <w:t>a</w:t>
      </w:r>
      <w:r w:rsidRPr="003B5A98">
        <w:rPr>
          <w:rFonts w:asciiTheme="minorHAnsi" w:eastAsia="Times New Roman" w:hAnsiTheme="minorHAnsi" w:cstheme="minorHAnsi"/>
        </w:rPr>
        <w:t xml:space="preserve"> measurable physical or chemical property that has been demonstrated to provide a direct correlation with the concentration of an indicator compound, can be used to monitor the efficiency of trace organic compounds removals by a treatment process, and/or provide indication of a treatment process failure.</w:t>
      </w:r>
    </w:p>
    <w:p w14:paraId="3A0CE7EE" w14:textId="00FFA04F"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Template for ONWS Engineering Reports:</w:t>
      </w:r>
      <w:r w:rsidR="000A1C78">
        <w:rPr>
          <w:rFonts w:asciiTheme="minorHAnsi" w:eastAsia="Times New Roman" w:hAnsiTheme="minorHAnsi" w:cstheme="minorHAnsi"/>
        </w:rPr>
        <w:t xml:space="preserve"> a</w:t>
      </w:r>
      <w:r w:rsidRPr="003B5A98">
        <w:rPr>
          <w:rFonts w:asciiTheme="minorHAnsi" w:eastAsia="Times New Roman" w:hAnsiTheme="minorHAnsi" w:cstheme="minorHAnsi"/>
        </w:rPr>
        <w:t xml:space="preserve"> fillable form identifying and describing the required elements of the ONWS Engineering Report.</w:t>
      </w:r>
    </w:p>
    <w:p w14:paraId="1C2A790B" w14:textId="02022D4C"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Template for ONWS Annual Reports: </w:t>
      </w:r>
      <w:r w:rsidR="000A1C78">
        <w:rPr>
          <w:rFonts w:asciiTheme="minorHAnsi" w:eastAsia="Times New Roman" w:hAnsiTheme="minorHAnsi" w:cstheme="minorHAnsi"/>
        </w:rPr>
        <w:t>a</w:t>
      </w:r>
      <w:r w:rsidRPr="003B5A98">
        <w:rPr>
          <w:rFonts w:asciiTheme="minorHAnsi" w:eastAsia="Times New Roman" w:hAnsiTheme="minorHAnsi" w:cstheme="minorHAnsi"/>
        </w:rPr>
        <w:t xml:space="preserve"> fillable form identifying and describing the required elements of the ONWS Annual Report.</w:t>
      </w:r>
    </w:p>
    <w:p w14:paraId="24725DD6" w14:textId="31467D95"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Treatment System Manager:</w:t>
      </w:r>
      <w:r w:rsidR="000A1C78">
        <w:rPr>
          <w:rFonts w:asciiTheme="minorHAnsi" w:eastAsia="Times New Roman" w:hAnsiTheme="minorHAnsi" w:cstheme="minorHAnsi"/>
        </w:rPr>
        <w:t xml:space="preserve"> t</w:t>
      </w:r>
      <w:r w:rsidRPr="003B5A98">
        <w:rPr>
          <w:rFonts w:asciiTheme="minorHAnsi" w:eastAsia="Times New Roman" w:hAnsiTheme="minorHAnsi" w:cstheme="minorHAnsi"/>
        </w:rPr>
        <w:t xml:space="preserve">he qualified person or entity responsible for the daily management and oversight of the ONWS. </w:t>
      </w:r>
    </w:p>
    <w:p w14:paraId="52868F1E" w14:textId="6462C46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Unrestricted Irrigation: </w:t>
      </w:r>
      <w:r w:rsidR="000A1C78">
        <w:rPr>
          <w:rFonts w:asciiTheme="minorHAnsi" w:eastAsia="Times New Roman" w:hAnsiTheme="minorHAnsi" w:cstheme="minorHAnsi"/>
        </w:rPr>
        <w:t>i</w:t>
      </w:r>
      <w:r w:rsidRPr="003B5A98">
        <w:rPr>
          <w:rFonts w:asciiTheme="minorHAnsi" w:eastAsia="Times New Roman" w:hAnsiTheme="minorHAnsi" w:cstheme="minorHAnsi"/>
        </w:rPr>
        <w:t>r</w:t>
      </w:r>
      <w:r w:rsidR="000A1C78">
        <w:rPr>
          <w:rFonts w:asciiTheme="minorHAnsi" w:eastAsia="Times New Roman" w:hAnsiTheme="minorHAnsi" w:cstheme="minorHAnsi"/>
        </w:rPr>
        <w:t>rigation of ornamental plants (e.g</w:t>
      </w:r>
      <w:r w:rsidRPr="003B5A98">
        <w:rPr>
          <w:rFonts w:asciiTheme="minorHAnsi" w:eastAsia="Times New Roman" w:hAnsiTheme="minorHAnsi" w:cstheme="minorHAnsi"/>
        </w:rPr>
        <w:t>., non-food) and dust suppression.</w:t>
      </w:r>
    </w:p>
    <w:p w14:paraId="0F2D4A78" w14:textId="4A69E287"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User:</w:t>
      </w:r>
      <w:r w:rsidR="000A1C78">
        <w:rPr>
          <w:rFonts w:asciiTheme="minorHAnsi" w:eastAsia="Times New Roman" w:hAnsiTheme="minorHAnsi" w:cstheme="minorHAnsi"/>
        </w:rPr>
        <w:t xml:space="preserve"> a</w:t>
      </w:r>
      <w:r w:rsidRPr="003B5A98">
        <w:rPr>
          <w:rFonts w:asciiTheme="minorHAnsi" w:eastAsia="Times New Roman" w:hAnsiTheme="minorHAnsi" w:cstheme="minorHAnsi"/>
        </w:rPr>
        <w:t>n entity that accepts treated water from an ONWS for beneficial purposes w</w:t>
      </w:r>
      <w:r w:rsidR="000A1C78">
        <w:rPr>
          <w:rFonts w:asciiTheme="minorHAnsi" w:eastAsia="Times New Roman" w:hAnsiTheme="minorHAnsi" w:cstheme="minorHAnsi"/>
        </w:rPr>
        <w:t>ithin its area of occupancy. A u</w:t>
      </w:r>
      <w:r w:rsidRPr="003B5A98">
        <w:rPr>
          <w:rFonts w:asciiTheme="minorHAnsi" w:eastAsia="Times New Roman" w:hAnsiTheme="minorHAnsi" w:cstheme="minorHAnsi"/>
        </w:rPr>
        <w:t xml:space="preserve">ser may also be a </w:t>
      </w:r>
      <w:r w:rsidR="000A1C78">
        <w:rPr>
          <w:rFonts w:asciiTheme="minorHAnsi" w:eastAsia="Times New Roman" w:hAnsiTheme="minorHAnsi" w:cstheme="minorHAnsi"/>
        </w:rPr>
        <w:t>permittee and/or s</w:t>
      </w:r>
      <w:r w:rsidRPr="003B5A98">
        <w:rPr>
          <w:rFonts w:asciiTheme="minorHAnsi" w:eastAsia="Times New Roman" w:hAnsiTheme="minorHAnsi" w:cstheme="minorHAnsi"/>
        </w:rPr>
        <w:t>upplier.</w:t>
      </w:r>
    </w:p>
    <w:p w14:paraId="578E8588" w14:textId="17E4F1BB"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Validation Report: </w:t>
      </w:r>
      <w:r w:rsidR="000A1C78">
        <w:rPr>
          <w:rFonts w:asciiTheme="minorHAnsi" w:eastAsia="Times New Roman" w:hAnsiTheme="minorHAnsi" w:cstheme="minorHAnsi"/>
        </w:rPr>
        <w:t>r</w:t>
      </w:r>
      <w:r w:rsidRPr="003B5A98">
        <w:rPr>
          <w:rFonts w:asciiTheme="minorHAnsi" w:eastAsia="Times New Roman" w:hAnsiTheme="minorHAnsi" w:cstheme="minorHAnsi"/>
        </w:rPr>
        <w:t xml:space="preserve">eport documenting a detailed technology evaluation study that was conducted to challenge the treatment technology over a wide range of operational conditions. The validation report shall include evidence of the treatment technology’s ability to reliably and consistently achieve the log reduction value, including information on the required operating conditions and surrogate parameters that require continuous monitoring. </w:t>
      </w:r>
    </w:p>
    <w:p w14:paraId="11A58521" w14:textId="65CFD6BA"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Water Balance: </w:t>
      </w:r>
      <w:r w:rsidR="000A1C78">
        <w:rPr>
          <w:rFonts w:asciiTheme="minorHAnsi" w:eastAsia="Times New Roman" w:hAnsiTheme="minorHAnsi" w:cstheme="minorHAnsi"/>
        </w:rPr>
        <w:t>t</w:t>
      </w:r>
      <w:r w:rsidRPr="003B5A98">
        <w:rPr>
          <w:rFonts w:asciiTheme="minorHAnsi" w:eastAsia="Times New Roman" w:hAnsiTheme="minorHAnsi" w:cstheme="minorHAnsi"/>
        </w:rPr>
        <w:t xml:space="preserve">he calculation of the potential volume of onsite alternate water supplies and demands of a development project. </w:t>
      </w:r>
    </w:p>
    <w:p w14:paraId="15F10AD9" w14:textId="286A5BEE"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Water Balance Documentation:</w:t>
      </w:r>
      <w:r w:rsidRPr="003B5A98">
        <w:rPr>
          <w:rFonts w:asciiTheme="minorHAnsi" w:eastAsia="Times New Roman" w:hAnsiTheme="minorHAnsi" w:cstheme="minorHAnsi"/>
        </w:rPr>
        <w:t xml:space="preserve"> </w:t>
      </w:r>
      <w:r w:rsidR="000A1C78">
        <w:rPr>
          <w:rFonts w:asciiTheme="minorHAnsi" w:eastAsia="Times New Roman" w:hAnsiTheme="minorHAnsi" w:cstheme="minorHAnsi"/>
        </w:rPr>
        <w:t>an in-depth assessment of the project a</w:t>
      </w:r>
      <w:r w:rsidRPr="003B5A98">
        <w:rPr>
          <w:rFonts w:asciiTheme="minorHAnsi" w:eastAsia="Times New Roman" w:hAnsiTheme="minorHAnsi" w:cstheme="minorHAnsi"/>
        </w:rPr>
        <w:t>pplicant's non-potable water use, including survey information, water meter readings, water service billing information, ONWS schematic drawings, or any other infor</w:t>
      </w:r>
      <w:r w:rsidR="000A1C78">
        <w:rPr>
          <w:rFonts w:asciiTheme="minorHAnsi" w:eastAsia="Times New Roman" w:hAnsiTheme="minorHAnsi" w:cstheme="minorHAnsi"/>
        </w:rPr>
        <w:t>mation deemed necessary by the d</w:t>
      </w:r>
      <w:r w:rsidRPr="003B5A98">
        <w:rPr>
          <w:rFonts w:asciiTheme="minorHAnsi" w:eastAsia="Times New Roman" w:hAnsiTheme="minorHAnsi" w:cstheme="minorHAnsi"/>
        </w:rPr>
        <w:t xml:space="preserve">irector. For proposed </w:t>
      </w:r>
      <w:r w:rsidR="000A1C78">
        <w:rPr>
          <w:rFonts w:asciiTheme="minorHAnsi" w:eastAsia="Times New Roman" w:hAnsiTheme="minorHAnsi" w:cstheme="minorHAnsi"/>
        </w:rPr>
        <w:t>d</w:t>
      </w:r>
      <w:r w:rsidRPr="003B5A98">
        <w:rPr>
          <w:rFonts w:asciiTheme="minorHAnsi" w:eastAsia="Times New Roman" w:hAnsiTheme="minorHAnsi" w:cstheme="minorHAnsi"/>
        </w:rPr>
        <w:t xml:space="preserve">istrict-scale </w:t>
      </w:r>
      <w:r w:rsidR="000A1C78">
        <w:rPr>
          <w:rFonts w:asciiTheme="minorHAnsi" w:eastAsia="Times New Roman" w:hAnsiTheme="minorHAnsi" w:cstheme="minorHAnsi"/>
        </w:rPr>
        <w:t>projects, water balance d</w:t>
      </w:r>
      <w:r w:rsidRPr="003B5A98">
        <w:rPr>
          <w:rFonts w:asciiTheme="minorHAnsi" w:eastAsia="Times New Roman" w:hAnsiTheme="minorHAnsi" w:cstheme="minorHAnsi"/>
        </w:rPr>
        <w:t>ocumentation shall include implementation information that, at a minimum, shall address potential infrastructure and public right of way conflicts, demonstrate compliance with all applicable requirements, and est</w:t>
      </w:r>
      <w:r w:rsidR="000A1C78">
        <w:rPr>
          <w:rFonts w:asciiTheme="minorHAnsi" w:eastAsia="Times New Roman" w:hAnsiTheme="minorHAnsi" w:cstheme="minorHAnsi"/>
        </w:rPr>
        <w:t>ablish the capabilities of the project a</w:t>
      </w:r>
      <w:r w:rsidRPr="003B5A98">
        <w:rPr>
          <w:rFonts w:asciiTheme="minorHAnsi" w:eastAsia="Times New Roman" w:hAnsiTheme="minorHAnsi" w:cstheme="minorHAnsi"/>
        </w:rPr>
        <w:t>pplicant to effectively oper</w:t>
      </w:r>
      <w:r w:rsidR="000A1C78">
        <w:rPr>
          <w:rFonts w:asciiTheme="minorHAnsi" w:eastAsia="Times New Roman" w:hAnsiTheme="minorHAnsi" w:cstheme="minorHAnsi"/>
        </w:rPr>
        <w:t>ate the d</w:t>
      </w:r>
      <w:r w:rsidRPr="003B5A98">
        <w:rPr>
          <w:rFonts w:asciiTheme="minorHAnsi" w:eastAsia="Times New Roman" w:hAnsiTheme="minorHAnsi" w:cstheme="minorHAnsi"/>
        </w:rPr>
        <w:t>istrict-scale System.</w:t>
      </w:r>
    </w:p>
    <w:p w14:paraId="5B39E1B9" w14:textId="77777777" w:rsidR="000C6C66" w:rsidRPr="003B5A98" w:rsidRDefault="000C6C66" w:rsidP="00FC5CFD">
      <w:pPr>
        <w:pStyle w:val="ListParagraph"/>
        <w:numPr>
          <w:ilvl w:val="0"/>
          <w:numId w:val="2"/>
        </w:numPr>
        <w:spacing w:after="2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Allowed Alternate Water Sources</w:t>
      </w:r>
    </w:p>
    <w:p w14:paraId="56956D91" w14:textId="5FECB6B7"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rPr>
        <w:t>Collection, storage and/or treatment and subsequent reuse of the following alternate water source</w:t>
      </w:r>
      <w:r w:rsidR="000A1C78">
        <w:rPr>
          <w:rFonts w:asciiTheme="minorHAnsi" w:eastAsia="Times New Roman" w:hAnsiTheme="minorHAnsi" w:cstheme="minorHAnsi"/>
        </w:rPr>
        <w:t>s may be permitted under these program r</w:t>
      </w:r>
      <w:r w:rsidRPr="003B5A98">
        <w:rPr>
          <w:rFonts w:asciiTheme="minorHAnsi" w:eastAsia="Times New Roman" w:hAnsiTheme="minorHAnsi" w:cstheme="minorHAnsi"/>
        </w:rPr>
        <w:t>ules:</w:t>
      </w:r>
    </w:p>
    <w:p w14:paraId="3D993B14" w14:textId="77777777" w:rsidR="000C6C66" w:rsidRPr="003B5A98" w:rsidRDefault="000C6C66" w:rsidP="00FC5CFD">
      <w:pPr>
        <w:pStyle w:val="ListParagraph"/>
        <w:numPr>
          <w:ilvl w:val="0"/>
          <w:numId w:val="3"/>
        </w:numPr>
        <w:spacing w:after="240"/>
        <w:rPr>
          <w:rFonts w:asciiTheme="minorHAnsi" w:eastAsia="Times New Roman" w:hAnsiTheme="minorHAnsi" w:cstheme="minorHAnsi"/>
        </w:rPr>
      </w:pPr>
      <w:r w:rsidRPr="003B5A98">
        <w:rPr>
          <w:rFonts w:asciiTheme="minorHAnsi" w:eastAsia="Times New Roman" w:hAnsiTheme="minorHAnsi" w:cstheme="minorHAnsi"/>
        </w:rPr>
        <w:t>Roof runoff</w:t>
      </w:r>
    </w:p>
    <w:p w14:paraId="3A7C3B38" w14:textId="77777777" w:rsidR="000C6C66" w:rsidRPr="003B5A98" w:rsidRDefault="000C6C66" w:rsidP="00FC5CFD">
      <w:pPr>
        <w:pStyle w:val="ListParagraph"/>
        <w:numPr>
          <w:ilvl w:val="0"/>
          <w:numId w:val="3"/>
        </w:numPr>
        <w:spacing w:after="240"/>
        <w:rPr>
          <w:rFonts w:asciiTheme="minorHAnsi" w:eastAsia="Times New Roman" w:hAnsiTheme="minorHAnsi" w:cstheme="minorHAnsi"/>
        </w:rPr>
      </w:pPr>
      <w:r w:rsidRPr="003B5A98">
        <w:rPr>
          <w:rFonts w:asciiTheme="minorHAnsi" w:eastAsia="Times New Roman" w:hAnsiTheme="minorHAnsi" w:cstheme="minorHAnsi"/>
        </w:rPr>
        <w:t>Stormwater</w:t>
      </w:r>
    </w:p>
    <w:p w14:paraId="4AF89BB9" w14:textId="77777777" w:rsidR="000C6C66" w:rsidRPr="003B5A98" w:rsidRDefault="000C6C66" w:rsidP="00FC5CFD">
      <w:pPr>
        <w:pStyle w:val="ListParagraph"/>
        <w:numPr>
          <w:ilvl w:val="0"/>
          <w:numId w:val="3"/>
        </w:numPr>
        <w:spacing w:after="240"/>
        <w:rPr>
          <w:rFonts w:asciiTheme="minorHAnsi" w:eastAsia="Times New Roman" w:hAnsiTheme="minorHAnsi" w:cstheme="minorHAnsi"/>
        </w:rPr>
      </w:pPr>
      <w:r w:rsidRPr="003B5A98">
        <w:rPr>
          <w:rFonts w:asciiTheme="minorHAnsi" w:eastAsia="Times New Roman" w:hAnsiTheme="minorHAnsi" w:cstheme="minorHAnsi"/>
        </w:rPr>
        <w:t>Graywater</w:t>
      </w:r>
    </w:p>
    <w:p w14:paraId="3E7AF3E1" w14:textId="77777777" w:rsidR="000C6C66" w:rsidRDefault="000C6C66" w:rsidP="00FC5CFD">
      <w:pPr>
        <w:pStyle w:val="ListParagraph"/>
        <w:numPr>
          <w:ilvl w:val="0"/>
          <w:numId w:val="3"/>
        </w:numPr>
        <w:spacing w:after="480"/>
        <w:rPr>
          <w:rFonts w:asciiTheme="minorHAnsi" w:eastAsia="Times New Roman" w:hAnsiTheme="minorHAnsi" w:cstheme="minorHAnsi"/>
        </w:rPr>
      </w:pPr>
      <w:r w:rsidRPr="003B5A98">
        <w:rPr>
          <w:rFonts w:asciiTheme="minorHAnsi" w:eastAsia="Times New Roman" w:hAnsiTheme="minorHAnsi" w:cstheme="minorHAnsi"/>
        </w:rPr>
        <w:t>Blackwater</w:t>
      </w:r>
    </w:p>
    <w:p w14:paraId="34C95DDE" w14:textId="77777777" w:rsidR="00453E92" w:rsidRPr="003B5A98" w:rsidRDefault="00453E92" w:rsidP="00453E92">
      <w:pPr>
        <w:pStyle w:val="ListParagraph"/>
        <w:spacing w:after="480"/>
        <w:rPr>
          <w:rFonts w:asciiTheme="minorHAnsi" w:eastAsia="Times New Roman" w:hAnsiTheme="minorHAnsi" w:cstheme="minorHAnsi"/>
        </w:rPr>
      </w:pPr>
    </w:p>
    <w:p w14:paraId="0DEAD941" w14:textId="77777777" w:rsidR="000C6C66" w:rsidRPr="003B5A98" w:rsidRDefault="000C6C66" w:rsidP="00FC5CFD">
      <w:pPr>
        <w:pStyle w:val="ListParagraph"/>
        <w:numPr>
          <w:ilvl w:val="0"/>
          <w:numId w:val="2"/>
        </w:numPr>
        <w:spacing w:before="600" w:after="2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Allowed Uses</w:t>
      </w:r>
    </w:p>
    <w:p w14:paraId="059D5647" w14:textId="5AEA1814"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rPr>
        <w:t>The following use</w:t>
      </w:r>
      <w:r w:rsidR="000A1C78">
        <w:rPr>
          <w:rFonts w:asciiTheme="minorHAnsi" w:eastAsia="Times New Roman" w:hAnsiTheme="minorHAnsi" w:cstheme="minorHAnsi"/>
        </w:rPr>
        <w:t>s may be permitted under these program r</w:t>
      </w:r>
      <w:r w:rsidRPr="003B5A98">
        <w:rPr>
          <w:rFonts w:asciiTheme="minorHAnsi" w:eastAsia="Times New Roman" w:hAnsiTheme="minorHAnsi" w:cstheme="minorHAnsi"/>
        </w:rPr>
        <w:t>ules:</w:t>
      </w:r>
    </w:p>
    <w:p w14:paraId="00039619" w14:textId="77777777" w:rsidR="000C6C66" w:rsidRPr="003B5A98" w:rsidRDefault="000C6C66" w:rsidP="00FC5CFD">
      <w:pPr>
        <w:pStyle w:val="ListParagraph"/>
        <w:numPr>
          <w:ilvl w:val="0"/>
          <w:numId w:val="4"/>
        </w:numPr>
        <w:spacing w:after="240"/>
        <w:rPr>
          <w:rFonts w:asciiTheme="minorHAnsi" w:eastAsia="Times New Roman" w:hAnsiTheme="minorHAnsi" w:cstheme="minorHAnsi"/>
        </w:rPr>
      </w:pPr>
      <w:r w:rsidRPr="003B5A98">
        <w:rPr>
          <w:rFonts w:asciiTheme="minorHAnsi" w:eastAsia="Times New Roman" w:hAnsiTheme="minorHAnsi" w:cstheme="minorHAnsi"/>
        </w:rPr>
        <w:t>Indoor use:</w:t>
      </w:r>
    </w:p>
    <w:p w14:paraId="24A1E851" w14:textId="77777777" w:rsidR="000C6C66" w:rsidRPr="003B5A98" w:rsidRDefault="000C6C66" w:rsidP="00FC5CFD">
      <w:pPr>
        <w:pStyle w:val="ListParagraph"/>
        <w:numPr>
          <w:ilvl w:val="1"/>
          <w:numId w:val="4"/>
        </w:numPr>
        <w:spacing w:after="240"/>
        <w:rPr>
          <w:rFonts w:asciiTheme="minorHAnsi" w:eastAsia="Times New Roman" w:hAnsiTheme="minorHAnsi" w:cstheme="minorHAnsi"/>
        </w:rPr>
      </w:pPr>
      <w:r w:rsidRPr="003B5A98">
        <w:rPr>
          <w:rFonts w:asciiTheme="minorHAnsi" w:eastAsia="Times New Roman" w:hAnsiTheme="minorHAnsi" w:cstheme="minorHAnsi"/>
        </w:rPr>
        <w:t xml:space="preserve">Toilet and urinal flushing </w:t>
      </w:r>
    </w:p>
    <w:p w14:paraId="725A3DD8" w14:textId="77777777" w:rsidR="000C6C66" w:rsidRPr="003B5A98" w:rsidRDefault="000C6C66" w:rsidP="00FC5CFD">
      <w:pPr>
        <w:pStyle w:val="ListParagraph"/>
        <w:numPr>
          <w:ilvl w:val="1"/>
          <w:numId w:val="4"/>
        </w:numPr>
        <w:spacing w:after="240"/>
        <w:rPr>
          <w:rFonts w:asciiTheme="minorHAnsi" w:eastAsia="Times New Roman" w:hAnsiTheme="minorHAnsi" w:cstheme="minorHAnsi"/>
        </w:rPr>
      </w:pPr>
      <w:r w:rsidRPr="003B5A98">
        <w:rPr>
          <w:rFonts w:asciiTheme="minorHAnsi" w:eastAsia="Times New Roman" w:hAnsiTheme="minorHAnsi" w:cstheme="minorHAnsi"/>
        </w:rPr>
        <w:t>Clothes washing</w:t>
      </w:r>
    </w:p>
    <w:p w14:paraId="0B038E02" w14:textId="77777777" w:rsidR="000C6C66" w:rsidRPr="003B5A98" w:rsidRDefault="000C6C66" w:rsidP="00FC5CFD">
      <w:pPr>
        <w:pStyle w:val="ListParagraph"/>
        <w:numPr>
          <w:ilvl w:val="0"/>
          <w:numId w:val="4"/>
        </w:numPr>
        <w:spacing w:after="240"/>
        <w:rPr>
          <w:rFonts w:asciiTheme="minorHAnsi" w:eastAsia="Times New Roman" w:hAnsiTheme="minorHAnsi" w:cstheme="minorHAnsi"/>
        </w:rPr>
      </w:pPr>
      <w:r w:rsidRPr="003B5A98">
        <w:rPr>
          <w:rFonts w:asciiTheme="minorHAnsi" w:eastAsia="Times New Roman" w:hAnsiTheme="minorHAnsi" w:cstheme="minorHAnsi"/>
        </w:rPr>
        <w:t>Unrestricted irrigation:</w:t>
      </w:r>
    </w:p>
    <w:p w14:paraId="226B8845" w14:textId="77777777" w:rsidR="000C6C66" w:rsidRPr="003B5A98" w:rsidRDefault="000C6C66" w:rsidP="00FC5CFD">
      <w:pPr>
        <w:pStyle w:val="ListParagraph"/>
        <w:numPr>
          <w:ilvl w:val="1"/>
          <w:numId w:val="4"/>
        </w:numPr>
        <w:spacing w:after="240"/>
        <w:rPr>
          <w:rFonts w:asciiTheme="minorHAnsi" w:eastAsia="Times New Roman" w:hAnsiTheme="minorHAnsi" w:cstheme="minorHAnsi"/>
        </w:rPr>
      </w:pPr>
      <w:r w:rsidRPr="003B5A98">
        <w:rPr>
          <w:rFonts w:asciiTheme="minorHAnsi" w:eastAsia="Times New Roman" w:hAnsiTheme="minorHAnsi" w:cstheme="minorHAnsi"/>
        </w:rPr>
        <w:t>Ornamental plant irrigation</w:t>
      </w:r>
    </w:p>
    <w:p w14:paraId="1257729F" w14:textId="77777777" w:rsidR="000C6C66" w:rsidRPr="003B5A98" w:rsidRDefault="000C6C66" w:rsidP="00FC5CFD">
      <w:pPr>
        <w:pStyle w:val="ListParagraph"/>
        <w:numPr>
          <w:ilvl w:val="1"/>
          <w:numId w:val="4"/>
        </w:numPr>
        <w:spacing w:after="240"/>
        <w:rPr>
          <w:rFonts w:asciiTheme="minorHAnsi" w:eastAsia="Times New Roman" w:hAnsiTheme="minorHAnsi" w:cstheme="minorHAnsi"/>
        </w:rPr>
      </w:pPr>
      <w:r w:rsidRPr="003B5A98">
        <w:rPr>
          <w:rFonts w:asciiTheme="minorHAnsi" w:eastAsia="Times New Roman" w:hAnsiTheme="minorHAnsi" w:cstheme="minorHAnsi"/>
        </w:rPr>
        <w:t>Dust suppression</w:t>
      </w:r>
    </w:p>
    <w:p w14:paraId="3FD4F00A" w14:textId="77777777" w:rsidR="000C6C66" w:rsidRPr="003B5A98" w:rsidRDefault="000C6C66" w:rsidP="000C6C66">
      <w:pPr>
        <w:pStyle w:val="ListParagraph"/>
        <w:spacing w:after="240"/>
        <w:ind w:left="1440"/>
        <w:rPr>
          <w:rFonts w:asciiTheme="minorHAnsi" w:eastAsia="Times New Roman" w:hAnsiTheme="minorHAnsi" w:cstheme="minorHAnsi"/>
        </w:rPr>
      </w:pPr>
    </w:p>
    <w:p w14:paraId="670984E6" w14:textId="77777777" w:rsidR="000C6C66" w:rsidRPr="003B5A98" w:rsidRDefault="000C6C66" w:rsidP="00FC5CFD">
      <w:pPr>
        <w:pStyle w:val="ListParagraph"/>
        <w:numPr>
          <w:ilvl w:val="0"/>
          <w:numId w:val="2"/>
        </w:numPr>
        <w:spacing w:after="2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 xml:space="preserve">Permit Requirements </w:t>
      </w:r>
    </w:p>
    <w:p w14:paraId="733C6084" w14:textId="77777777"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rPr>
        <w:t xml:space="preserve">A permit from the Director is required for the operation of ONWS </w:t>
      </w:r>
      <w:r w:rsidRPr="003B5A98">
        <w:rPr>
          <w:rFonts w:asciiTheme="minorHAnsi" w:hAnsiTheme="minorHAnsi" w:cstheme="minorHAnsi"/>
        </w:rPr>
        <w:t>that serve the following implementation scales</w:t>
      </w:r>
      <w:r w:rsidRPr="003B5A98">
        <w:rPr>
          <w:rFonts w:asciiTheme="minorHAnsi" w:eastAsia="Times New Roman" w:hAnsiTheme="minorHAnsi" w:cstheme="minorHAnsi"/>
        </w:rPr>
        <w:t xml:space="preserve">: </w:t>
      </w:r>
    </w:p>
    <w:p w14:paraId="6E4F968B" w14:textId="77777777" w:rsidR="000C6C66" w:rsidRPr="003B5A98" w:rsidRDefault="000C6C66" w:rsidP="00FC5CFD">
      <w:pPr>
        <w:pStyle w:val="ListParagraph"/>
        <w:numPr>
          <w:ilvl w:val="0"/>
          <w:numId w:val="5"/>
        </w:numPr>
        <w:spacing w:after="240"/>
        <w:rPr>
          <w:rFonts w:asciiTheme="minorHAnsi" w:eastAsia="Times New Roman" w:hAnsiTheme="minorHAnsi" w:cstheme="minorHAnsi"/>
        </w:rPr>
      </w:pPr>
      <w:r w:rsidRPr="003B5A98">
        <w:rPr>
          <w:rFonts w:asciiTheme="minorHAnsi" w:eastAsia="Times New Roman" w:hAnsiTheme="minorHAnsi" w:cstheme="minorHAnsi"/>
        </w:rPr>
        <w:t>Multi-Family Buildings</w:t>
      </w:r>
    </w:p>
    <w:p w14:paraId="7E4F5697" w14:textId="77777777" w:rsidR="000C6C66" w:rsidRPr="003B5A98" w:rsidRDefault="000C6C66" w:rsidP="00FC5CFD">
      <w:pPr>
        <w:pStyle w:val="ListParagraph"/>
        <w:numPr>
          <w:ilvl w:val="0"/>
          <w:numId w:val="5"/>
        </w:numPr>
        <w:spacing w:after="240"/>
        <w:rPr>
          <w:rFonts w:asciiTheme="minorHAnsi" w:eastAsia="Times New Roman" w:hAnsiTheme="minorHAnsi" w:cstheme="minorHAnsi"/>
        </w:rPr>
      </w:pPr>
      <w:r w:rsidRPr="003B5A98">
        <w:rPr>
          <w:rFonts w:asciiTheme="minorHAnsi" w:eastAsia="Times New Roman" w:hAnsiTheme="minorHAnsi" w:cstheme="minorHAnsi"/>
        </w:rPr>
        <w:t>Mixed-use Buildings</w:t>
      </w:r>
    </w:p>
    <w:p w14:paraId="44B9E80D" w14:textId="77777777" w:rsidR="000C6C66" w:rsidRPr="003B5A98" w:rsidRDefault="000C6C66" w:rsidP="00FC5CFD">
      <w:pPr>
        <w:pStyle w:val="ListParagraph"/>
        <w:numPr>
          <w:ilvl w:val="0"/>
          <w:numId w:val="5"/>
        </w:numPr>
        <w:spacing w:after="240"/>
        <w:rPr>
          <w:rFonts w:asciiTheme="minorHAnsi" w:eastAsia="Times New Roman" w:hAnsiTheme="minorHAnsi" w:cstheme="minorHAnsi"/>
        </w:rPr>
      </w:pPr>
      <w:r w:rsidRPr="003B5A98">
        <w:rPr>
          <w:rFonts w:asciiTheme="minorHAnsi" w:eastAsia="Times New Roman" w:hAnsiTheme="minorHAnsi" w:cstheme="minorHAnsi"/>
        </w:rPr>
        <w:t>Commercial Buildings</w:t>
      </w:r>
    </w:p>
    <w:p w14:paraId="2B0804AE" w14:textId="77777777" w:rsidR="000C6C66" w:rsidRPr="003B5A98" w:rsidRDefault="000C6C66" w:rsidP="00FC5CFD">
      <w:pPr>
        <w:pStyle w:val="ListParagraph"/>
        <w:numPr>
          <w:ilvl w:val="0"/>
          <w:numId w:val="5"/>
        </w:numPr>
        <w:spacing w:after="240"/>
        <w:rPr>
          <w:rFonts w:asciiTheme="minorHAnsi" w:eastAsia="Times New Roman" w:hAnsiTheme="minorHAnsi" w:cstheme="minorHAnsi"/>
        </w:rPr>
      </w:pPr>
      <w:r w:rsidRPr="003B5A98">
        <w:rPr>
          <w:rFonts w:asciiTheme="minorHAnsi" w:eastAsia="Times New Roman" w:hAnsiTheme="minorHAnsi" w:cstheme="minorHAnsi"/>
        </w:rPr>
        <w:t>District-scale Projects</w:t>
      </w:r>
    </w:p>
    <w:p w14:paraId="6DA84566" w14:textId="77777777"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rPr>
        <w:t>Systems being operated without a valid Permit shall be subject to penalty.</w:t>
      </w:r>
    </w:p>
    <w:p w14:paraId="6B7B511D" w14:textId="77777777" w:rsidR="000C6C66" w:rsidRPr="003B5A98" w:rsidRDefault="000C6C66" w:rsidP="00453E92">
      <w:pPr>
        <w:pStyle w:val="ListParagraph"/>
        <w:numPr>
          <w:ilvl w:val="0"/>
          <w:numId w:val="7"/>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Permit Application </w:t>
      </w:r>
    </w:p>
    <w:p w14:paraId="74E3B780" w14:textId="77777777"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rPr>
        <w:t>The following are required elements for an ONWS Permit Application:</w:t>
      </w:r>
    </w:p>
    <w:p w14:paraId="5F038DFA" w14:textId="60E4303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Water Balance Application: </w:t>
      </w:r>
      <w:r w:rsidR="007D575E">
        <w:rPr>
          <w:rFonts w:asciiTheme="minorHAnsi" w:eastAsia="Times New Roman" w:hAnsiTheme="minorHAnsi" w:cstheme="minorHAnsi"/>
        </w:rPr>
        <w:t>P</w:t>
      </w:r>
      <w:r w:rsidRPr="003B5A98">
        <w:rPr>
          <w:rFonts w:asciiTheme="minorHAnsi" w:eastAsia="Times New Roman" w:hAnsiTheme="minorHAnsi" w:cstheme="minorHAnsi"/>
        </w:rPr>
        <w:t xml:space="preserve">roject </w:t>
      </w:r>
      <w:r w:rsidR="007D575E">
        <w:rPr>
          <w:rFonts w:asciiTheme="minorHAnsi" w:eastAsia="Times New Roman" w:hAnsiTheme="minorHAnsi" w:cstheme="minorHAnsi"/>
        </w:rPr>
        <w:t>a</w:t>
      </w:r>
      <w:r w:rsidRPr="003B5A98">
        <w:rPr>
          <w:rFonts w:asciiTheme="minorHAnsi" w:eastAsia="Times New Roman" w:hAnsiTheme="minorHAnsi" w:cstheme="minorHAnsi"/>
        </w:rPr>
        <w:t xml:space="preserve">pplicants shall submit a Water Balance Application. The Water Balance Application shall include a description and location of the proposed or existing ONWS, the project’s water balance, and other applicable information. The Water Balance Application must identify all User(s) and Supplier(s) data. </w:t>
      </w:r>
    </w:p>
    <w:p w14:paraId="266A9FFD" w14:textId="09D712D9"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 xml:space="preserve">Application for a Permit and Fee: </w:t>
      </w:r>
      <w:r w:rsidR="007D575E">
        <w:rPr>
          <w:rFonts w:asciiTheme="minorHAnsi" w:eastAsia="Times New Roman" w:hAnsiTheme="minorHAnsi" w:cstheme="minorHAnsi"/>
        </w:rPr>
        <w:t>Project a</w:t>
      </w:r>
      <w:r w:rsidRPr="003B5A98">
        <w:rPr>
          <w:rFonts w:asciiTheme="minorHAnsi" w:eastAsia="Times New Roman" w:hAnsiTheme="minorHAnsi" w:cstheme="minorHAnsi"/>
        </w:rPr>
        <w:t xml:space="preserve">pplicants shall submit an Application for a Permit to Operate an ONWS (Permit Application) to the Director accompanied by the appropriate fee.  </w:t>
      </w:r>
    </w:p>
    <w:p w14:paraId="63888387" w14:textId="754D04E4"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Engineering Report Approval:</w:t>
      </w:r>
      <w:r w:rsidR="007D575E">
        <w:rPr>
          <w:rFonts w:asciiTheme="minorHAnsi" w:eastAsia="Times New Roman" w:hAnsiTheme="minorHAnsi" w:cstheme="minorHAnsi"/>
        </w:rPr>
        <w:t xml:space="preserve"> Project a</w:t>
      </w:r>
      <w:r w:rsidRPr="003B5A98">
        <w:rPr>
          <w:rFonts w:asciiTheme="minorHAnsi" w:eastAsia="Times New Roman" w:hAnsiTheme="minorHAnsi" w:cstheme="minorHAnsi"/>
        </w:rPr>
        <w:t>pplicants shall submit an ONWS Engineering Report (Engineering Report) to the Director for review and approval. The Engineering Report shall be prepared by a qualified licensed engineer and experienced in the field of wastewater treatment, and shall include all items in the Template for ONWS Engineering Reports. The Engineering Report will not be reviewed unless and until all appropriate fees have been paid. The Director may request revisions to initial and subsequent Engineering Report submittals. The Director shall make reasonable efforts to provide a response to project applicants within 30 days of receipt of an initial or revised Engineering Report.</w:t>
      </w:r>
    </w:p>
    <w:p w14:paraId="072AAAFD" w14:textId="77777777" w:rsidR="000C6C66" w:rsidRPr="003B5A98" w:rsidRDefault="000C6C66" w:rsidP="000C6C66">
      <w:pPr>
        <w:spacing w:after="240"/>
        <w:rPr>
          <w:rFonts w:asciiTheme="minorHAnsi" w:eastAsia="Times New Roman" w:hAnsiTheme="minorHAnsi" w:cstheme="minorHAnsi"/>
          <w:b/>
        </w:rPr>
      </w:pPr>
      <w:r w:rsidRPr="003B5A98">
        <w:rPr>
          <w:rFonts w:asciiTheme="minorHAnsi" w:eastAsia="Times New Roman" w:hAnsiTheme="minorHAnsi" w:cstheme="minorHAnsi"/>
          <w:b/>
        </w:rPr>
        <w:t>Required Documents:</w:t>
      </w:r>
    </w:p>
    <w:p w14:paraId="0AEE5054" w14:textId="5E448AA5" w:rsidR="000C6C66" w:rsidRPr="003B5A98" w:rsidRDefault="000C6C66" w:rsidP="00FC5CFD">
      <w:pPr>
        <w:pStyle w:val="ListParagraph"/>
        <w:numPr>
          <w:ilvl w:val="0"/>
          <w:numId w:val="8"/>
        </w:numPr>
        <w:spacing w:after="240"/>
        <w:rPr>
          <w:rFonts w:asciiTheme="minorHAnsi" w:eastAsia="Times New Roman" w:hAnsiTheme="minorHAnsi" w:cstheme="minorHAnsi"/>
        </w:rPr>
      </w:pPr>
      <w:bookmarkStart w:id="0" w:name="_Hlk496805518"/>
      <w:r w:rsidRPr="003B5A98">
        <w:rPr>
          <w:rFonts w:asciiTheme="minorHAnsi" w:eastAsia="Times New Roman" w:hAnsiTheme="minorHAnsi" w:cstheme="minorHAnsi"/>
        </w:rPr>
        <w:t>If the ONWS differs in any way from the approved Engineering Report, the</w:t>
      </w:r>
      <w:r w:rsidR="007D575E">
        <w:rPr>
          <w:rFonts w:asciiTheme="minorHAnsi" w:eastAsia="Times New Roman" w:hAnsiTheme="minorHAnsi" w:cstheme="minorHAnsi"/>
        </w:rPr>
        <w:t xml:space="preserve"> project a</w:t>
      </w:r>
      <w:r w:rsidRPr="003B5A98">
        <w:rPr>
          <w:rFonts w:asciiTheme="minorHAnsi" w:eastAsia="Times New Roman" w:hAnsiTheme="minorHAnsi" w:cstheme="minorHAnsi"/>
        </w:rPr>
        <w:t>pplicant must submit an updated Engineering Report to the Director. Any modifications to the system are subjec</w:t>
      </w:r>
      <w:r w:rsidR="007D575E">
        <w:rPr>
          <w:rFonts w:asciiTheme="minorHAnsi" w:eastAsia="Times New Roman" w:hAnsiTheme="minorHAnsi" w:cstheme="minorHAnsi"/>
        </w:rPr>
        <w:t>t to review and approval by the d</w:t>
      </w:r>
      <w:r w:rsidRPr="003B5A98">
        <w:rPr>
          <w:rFonts w:asciiTheme="minorHAnsi" w:eastAsia="Times New Roman" w:hAnsiTheme="minorHAnsi" w:cstheme="minorHAnsi"/>
        </w:rPr>
        <w:t xml:space="preserve">irector. </w:t>
      </w:r>
    </w:p>
    <w:p w14:paraId="738C64A1" w14:textId="77777777" w:rsidR="000C6C66" w:rsidRPr="003B5A98" w:rsidRDefault="000C6C66" w:rsidP="00FC5CFD">
      <w:pPr>
        <w:pStyle w:val="ListParagraph"/>
        <w:numPr>
          <w:ilvl w:val="0"/>
          <w:numId w:val="6"/>
        </w:numPr>
        <w:spacing w:after="240"/>
        <w:rPr>
          <w:rFonts w:asciiTheme="minorHAnsi" w:eastAsia="Times New Roman" w:hAnsiTheme="minorHAnsi" w:cstheme="minorHAnsi"/>
        </w:rPr>
      </w:pPr>
      <w:r w:rsidRPr="003B5A98">
        <w:rPr>
          <w:rFonts w:asciiTheme="minorHAnsi" w:eastAsia="Times New Roman" w:hAnsiTheme="minorHAnsi" w:cstheme="minorHAnsi"/>
        </w:rPr>
        <w:t>A finalized Operations and Maintenance Manual that complies with the requirements set forth in these Program Rules;</w:t>
      </w:r>
    </w:p>
    <w:p w14:paraId="6BFD6494" w14:textId="77777777" w:rsidR="000C6C66" w:rsidRPr="003B5A98" w:rsidRDefault="000C6C66" w:rsidP="00FC5CFD">
      <w:pPr>
        <w:pStyle w:val="ListParagraph"/>
        <w:numPr>
          <w:ilvl w:val="0"/>
          <w:numId w:val="6"/>
        </w:numPr>
        <w:spacing w:after="240"/>
        <w:rPr>
          <w:rFonts w:asciiTheme="minorHAnsi" w:eastAsia="Times New Roman" w:hAnsiTheme="minorHAnsi" w:cstheme="minorHAnsi"/>
        </w:rPr>
      </w:pPr>
      <w:r w:rsidRPr="003B5A98">
        <w:rPr>
          <w:rFonts w:asciiTheme="minorHAnsi" w:eastAsia="Times New Roman" w:hAnsiTheme="minorHAnsi" w:cstheme="minorHAnsi"/>
        </w:rPr>
        <w:t>An affidavit signed by the designated Treatment System Manager that verifies knowledge, skills, abilities</w:t>
      </w:r>
      <w:r>
        <w:rPr>
          <w:rFonts w:asciiTheme="minorHAnsi" w:eastAsia="Times New Roman" w:hAnsiTheme="minorHAnsi" w:cstheme="minorHAnsi"/>
        </w:rPr>
        <w:t>,</w:t>
      </w:r>
      <w:r w:rsidRPr="003B5A98">
        <w:rPr>
          <w:rFonts w:asciiTheme="minorHAnsi" w:eastAsia="Times New Roman" w:hAnsiTheme="minorHAnsi" w:cstheme="minorHAnsi"/>
        </w:rPr>
        <w:t xml:space="preserve"> and training to operate the permitted system; </w:t>
      </w:r>
    </w:p>
    <w:p w14:paraId="730877C6" w14:textId="77777777" w:rsidR="000C6C66" w:rsidRPr="003B5A98" w:rsidRDefault="000C6C66" w:rsidP="00FC5CFD">
      <w:pPr>
        <w:pStyle w:val="ListParagraph"/>
        <w:numPr>
          <w:ilvl w:val="0"/>
          <w:numId w:val="6"/>
        </w:numPr>
        <w:spacing w:after="240"/>
        <w:rPr>
          <w:rFonts w:asciiTheme="minorHAnsi" w:eastAsia="Times New Roman" w:hAnsiTheme="minorHAnsi" w:cstheme="minorHAnsi"/>
        </w:rPr>
      </w:pPr>
      <w:r w:rsidRPr="003B5A98">
        <w:rPr>
          <w:rFonts w:asciiTheme="minorHAnsi" w:eastAsia="Times New Roman" w:hAnsiTheme="minorHAnsi" w:cstheme="minorHAnsi"/>
        </w:rPr>
        <w:t>Evidence of a contract with a certified laboratory to perform water quality analysis;</w:t>
      </w:r>
    </w:p>
    <w:p w14:paraId="26E7EA6E" w14:textId="1FABC773" w:rsidR="000C6C66" w:rsidRPr="003B5A98" w:rsidRDefault="000C6C66" w:rsidP="00FC5CFD">
      <w:pPr>
        <w:pStyle w:val="ListParagraph"/>
        <w:numPr>
          <w:ilvl w:val="0"/>
          <w:numId w:val="6"/>
        </w:numPr>
        <w:spacing w:after="240"/>
        <w:rPr>
          <w:rFonts w:asciiTheme="minorHAnsi" w:eastAsia="Times New Roman" w:hAnsiTheme="minorHAnsi" w:cstheme="minorHAnsi"/>
        </w:rPr>
      </w:pPr>
      <w:r w:rsidRPr="003B5A98">
        <w:rPr>
          <w:rFonts w:asciiTheme="minorHAnsi" w:eastAsia="Times New Roman" w:hAnsiTheme="minorHAnsi" w:cstheme="minorHAnsi"/>
        </w:rPr>
        <w:t xml:space="preserve">System construction verification provided to the </w:t>
      </w:r>
      <w:r w:rsidR="007D575E">
        <w:rPr>
          <w:rFonts w:asciiTheme="minorHAnsi" w:eastAsia="Times New Roman" w:hAnsiTheme="minorHAnsi" w:cstheme="minorHAnsi"/>
        </w:rPr>
        <w:t>d</w:t>
      </w:r>
      <w:r w:rsidRPr="003B5A98">
        <w:rPr>
          <w:rFonts w:asciiTheme="minorHAnsi" w:eastAsia="Times New Roman" w:hAnsiTheme="minorHAnsi" w:cstheme="minorHAnsi"/>
        </w:rPr>
        <w:t>irector on company letterhead, signed and stamped by the registered professional engineer stating that the ONWS was constructed in accordance with the approved Engineering Report, professionally certified plans, specifications</w:t>
      </w:r>
      <w:r>
        <w:rPr>
          <w:rFonts w:asciiTheme="minorHAnsi" w:eastAsia="Times New Roman" w:hAnsiTheme="minorHAnsi" w:cstheme="minorHAnsi"/>
        </w:rPr>
        <w:t>,</w:t>
      </w:r>
      <w:r w:rsidRPr="003B5A98">
        <w:rPr>
          <w:rFonts w:asciiTheme="minorHAnsi" w:eastAsia="Times New Roman" w:hAnsiTheme="minorHAnsi" w:cstheme="minorHAnsi"/>
        </w:rPr>
        <w:t xml:space="preserve"> and applicable sections of state and local code; the Director may request to be present during system construction verification; and,</w:t>
      </w:r>
    </w:p>
    <w:bookmarkEnd w:id="0"/>
    <w:p w14:paraId="2A194F69" w14:textId="331C6C0D" w:rsidR="000C6C66" w:rsidRPr="003B5A98"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b/>
        </w:rPr>
        <w:t>Enforceable Legal Agr</w:t>
      </w:r>
      <w:r w:rsidR="000A1C78">
        <w:rPr>
          <w:rFonts w:asciiTheme="minorHAnsi" w:eastAsia="Times New Roman" w:hAnsiTheme="minorHAnsi" w:cstheme="minorHAnsi"/>
          <w:b/>
        </w:rPr>
        <w:t>eement (for district-scale p</w:t>
      </w:r>
      <w:r w:rsidRPr="003B5A98">
        <w:rPr>
          <w:rFonts w:asciiTheme="minorHAnsi" w:eastAsia="Times New Roman" w:hAnsiTheme="minorHAnsi" w:cstheme="minorHAnsi"/>
          <w:b/>
        </w:rPr>
        <w:t xml:space="preserve">rojects only): </w:t>
      </w:r>
      <w:r w:rsidR="007D575E">
        <w:rPr>
          <w:rFonts w:asciiTheme="minorHAnsi" w:eastAsia="Times New Roman" w:hAnsiTheme="minorHAnsi" w:cstheme="minorHAnsi"/>
        </w:rPr>
        <w:t>Project a</w:t>
      </w:r>
      <w:r w:rsidRPr="003B5A98">
        <w:rPr>
          <w:rFonts w:asciiTheme="minorHAnsi" w:eastAsia="Times New Roman" w:hAnsiTheme="minorHAnsi" w:cstheme="minorHAnsi"/>
        </w:rPr>
        <w:t>pplicants for District-scale Projects shall provide to the Director an executed Enforceable Legal Agreement defining the roles and responsibilities of each property owner or entity with regard to the ONWS</w:t>
      </w:r>
      <w:r w:rsidR="00453E92">
        <w:rPr>
          <w:rFonts w:asciiTheme="minorHAnsi" w:eastAsia="Times New Roman" w:hAnsiTheme="minorHAnsi" w:cstheme="minorHAnsi"/>
        </w:rPr>
        <w:t>. The p</w:t>
      </w:r>
      <w:r w:rsidRPr="003B5A98">
        <w:rPr>
          <w:rFonts w:asciiTheme="minorHAnsi" w:eastAsia="Times New Roman" w:hAnsiTheme="minorHAnsi" w:cstheme="minorHAnsi"/>
        </w:rPr>
        <w:t>ermittee and each of the Suppliers and Users shall be included in, and signatories of the agreement. The agreement shall be recorded.</w:t>
      </w:r>
    </w:p>
    <w:p w14:paraId="280833A1" w14:textId="77777777" w:rsidR="000C6C66" w:rsidRPr="003B5A98" w:rsidRDefault="000C6C66" w:rsidP="00453E92">
      <w:pPr>
        <w:pStyle w:val="ListParagraph"/>
        <w:numPr>
          <w:ilvl w:val="0"/>
          <w:numId w:val="7"/>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Permit Issuance </w:t>
      </w:r>
    </w:p>
    <w:p w14:paraId="5DB18213" w14:textId="0D858967" w:rsidR="000C6C66" w:rsidRPr="003B5A98" w:rsidRDefault="000C6C66" w:rsidP="000C6C66">
      <w:pPr>
        <w:spacing w:after="240"/>
        <w:rPr>
          <w:rFonts w:asciiTheme="minorHAnsi" w:eastAsia="Times New Roman" w:hAnsiTheme="minorHAnsi" w:cstheme="minorHAnsi"/>
        </w:rPr>
      </w:pPr>
      <w:r w:rsidRPr="003B5A98">
        <w:rPr>
          <w:rFonts w:asciiTheme="minorHAnsi" w:hAnsiTheme="minorHAnsi" w:cstheme="minorHAnsi"/>
          <w:bCs/>
        </w:rPr>
        <w:t>After the system is installed, e</w:t>
      </w:r>
      <w:r w:rsidRPr="003B5A98">
        <w:rPr>
          <w:rFonts w:asciiTheme="minorHAnsi" w:eastAsia="Times New Roman" w:hAnsiTheme="minorHAnsi" w:cstheme="minorHAnsi"/>
        </w:rPr>
        <w:t>vidence has been submitted of satisfactory performance of a cross-connection test overseen by certified personnel as determined by the Director,</w:t>
      </w:r>
      <w:r w:rsidRPr="003B5A98">
        <w:rPr>
          <w:rFonts w:asciiTheme="minorHAnsi" w:hAnsiTheme="minorHAnsi" w:cstheme="minorHAnsi"/>
          <w:bCs/>
        </w:rPr>
        <w:t xml:space="preserve"> and all required elements and procedures in these Program Rules are completed and/or submitted and approved, the Director will issue a Permit for the Operation of the ONWS to th</w:t>
      </w:r>
      <w:r w:rsidR="00453E92">
        <w:rPr>
          <w:rFonts w:asciiTheme="minorHAnsi" w:hAnsiTheme="minorHAnsi" w:cstheme="minorHAnsi"/>
          <w:bCs/>
        </w:rPr>
        <w:t>e p</w:t>
      </w:r>
      <w:r w:rsidRPr="003B5A98">
        <w:rPr>
          <w:rFonts w:asciiTheme="minorHAnsi" w:hAnsiTheme="minorHAnsi" w:cstheme="minorHAnsi"/>
          <w:bCs/>
        </w:rPr>
        <w:t>ermittee. The Permit requires compliance with all requirements of these Program Rules, and will require increased monitoring and reporting frequencies in the Conditional Startup Mode before the Final Use Mode is granted.</w:t>
      </w:r>
    </w:p>
    <w:p w14:paraId="7DD803E4" w14:textId="77777777" w:rsidR="000C6C66" w:rsidRPr="003B5A98" w:rsidRDefault="000C6C66" w:rsidP="000C6C66">
      <w:pPr>
        <w:spacing w:after="240"/>
        <w:rPr>
          <w:rFonts w:asciiTheme="minorHAnsi" w:hAnsiTheme="minorHAnsi" w:cstheme="minorHAnsi"/>
          <w:b/>
          <w:bCs/>
        </w:rPr>
      </w:pPr>
      <w:r w:rsidRPr="003B5A98">
        <w:rPr>
          <w:rFonts w:asciiTheme="minorHAnsi" w:hAnsiTheme="minorHAnsi" w:cstheme="minorHAnsi"/>
          <w:b/>
          <w:bCs/>
        </w:rPr>
        <w:t xml:space="preserve">Conditional Startup Mode Permit: </w:t>
      </w:r>
    </w:p>
    <w:p w14:paraId="631A3EBB"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The Conditional Startup Mode allows for an initial system start-up period to operate the ONWS and confirm the system is performing per the approved Engineering Report.</w:t>
      </w:r>
    </w:p>
    <w:p w14:paraId="00E58459"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
          <w:bCs/>
        </w:rPr>
        <w:t xml:space="preserve">Duration: </w:t>
      </w:r>
      <w:r w:rsidRPr="003B5A98">
        <w:rPr>
          <w:rFonts w:asciiTheme="minorHAnsi" w:hAnsiTheme="minorHAnsi" w:cstheme="minorHAnsi"/>
          <w:bCs/>
        </w:rPr>
        <w:t>The duration of the Conditional Startup Mode period shall be 180 days, unless the Director determines that a shorter or longer start-up period will best serve public health. The Conditional Startup Mode allows for field verification of the ONWS treatment processes, instrumentation, water quality sampling, etc. The Conditional Startup Mode period may be extended for an additional 90 days by the Director.</w:t>
      </w:r>
    </w:p>
    <w:p w14:paraId="0012F9D7"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
          <w:bCs/>
        </w:rPr>
        <w:t>Monitoring and Reporting:</w:t>
      </w:r>
      <w:r w:rsidRPr="003B5A98">
        <w:rPr>
          <w:rFonts w:asciiTheme="minorHAnsi" w:hAnsiTheme="minorHAnsi" w:cstheme="minorHAnsi"/>
          <w:bCs/>
        </w:rPr>
        <w:t xml:space="preserve"> During the Conditional Startup Mode period, applicable surrogate parameters shall be monitored and water samples shall be analyzed by a Certified Laboratory at the applicable frequencies required in Sections 6-7. The Treatment System Manager shall submit results of laboratory analysis along with a completed and signed</w:t>
      </w:r>
      <w:r>
        <w:rPr>
          <w:rFonts w:asciiTheme="minorHAnsi" w:hAnsiTheme="minorHAnsi" w:cstheme="minorHAnsi"/>
          <w:bCs/>
        </w:rPr>
        <w:t xml:space="preserve"> </w:t>
      </w:r>
      <w:r w:rsidRPr="003B5A98">
        <w:rPr>
          <w:rFonts w:asciiTheme="minorHAnsi" w:hAnsiTheme="minorHAnsi" w:cstheme="minorHAnsi"/>
          <w:bCs/>
        </w:rPr>
        <w:t>Monitoring Report to the Director at the frequencies required in Sections 6-7.</w:t>
      </w:r>
    </w:p>
    <w:p w14:paraId="730766B9"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
          <w:bCs/>
        </w:rPr>
        <w:t xml:space="preserve">Bypass Conditions: </w:t>
      </w:r>
      <w:r w:rsidRPr="003B5A98">
        <w:rPr>
          <w:rFonts w:asciiTheme="minorHAnsi" w:hAnsiTheme="minorHAnsi" w:cstheme="minorHAnsi"/>
          <w:bCs/>
        </w:rPr>
        <w:t>During Conditional Startup Mode, the alternate water source shall be treated and diverted to the sanitary sewer. All fixtures in the building shall be operated using the municipally supplied make-up water source. The Director may allow roof runoff treatment systems to forego or end bypass conditions prior to the end of the Conditional Startup Mode upon written approval.</w:t>
      </w:r>
    </w:p>
    <w:p w14:paraId="7DFCC6B1"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Cs/>
        </w:rPr>
        <w:t>During Conditional Startup Mode, systems must comply with all requirements of the permit as set forth in these Program Rules.</w:t>
      </w:r>
    </w:p>
    <w:p w14:paraId="655F7540" w14:textId="77777777" w:rsidR="000C6C66" w:rsidRPr="003B5A98" w:rsidRDefault="000C6C66" w:rsidP="000C6C66">
      <w:pPr>
        <w:spacing w:after="240"/>
        <w:rPr>
          <w:rFonts w:asciiTheme="minorHAnsi" w:hAnsiTheme="minorHAnsi" w:cstheme="minorHAnsi"/>
          <w:b/>
          <w:bCs/>
        </w:rPr>
      </w:pPr>
      <w:r w:rsidRPr="003B5A98">
        <w:rPr>
          <w:rFonts w:asciiTheme="minorHAnsi" w:hAnsiTheme="minorHAnsi" w:cstheme="minorHAnsi"/>
          <w:b/>
          <w:bCs/>
        </w:rPr>
        <w:t>Final Use Mode Permit and Ongoing Permit Conditions:</w:t>
      </w:r>
    </w:p>
    <w:p w14:paraId="1A220952"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
          <w:bCs/>
        </w:rPr>
        <w:t>Duration:</w:t>
      </w:r>
      <w:r w:rsidRPr="003B5A98">
        <w:rPr>
          <w:rFonts w:asciiTheme="minorHAnsi" w:hAnsiTheme="minorHAnsi" w:cstheme="minorHAnsi"/>
          <w:bCs/>
        </w:rPr>
        <w:t xml:space="preserve"> Upon completion of the Conditional Startup Mode period, the Director will revise the Permit to Final Use Mode. The Final Use Mode applies as long as all permit conditions and requirements are met.</w:t>
      </w:r>
    </w:p>
    <w:p w14:paraId="26CC45F0"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
          <w:bCs/>
        </w:rPr>
        <w:t>Monitoring and Reporting:</w:t>
      </w:r>
      <w:r w:rsidRPr="003B5A98">
        <w:rPr>
          <w:rFonts w:asciiTheme="minorHAnsi" w:hAnsiTheme="minorHAnsi" w:cstheme="minorHAnsi"/>
          <w:bCs/>
        </w:rPr>
        <w:t xml:space="preserve"> During Final Use Mode, applicable surrogate parameters shall be monitored and water samples shall be analyzed by a Certified Laboratory as applicable at the frequencies required in Sections 6-7. The Treatment System Manager shall submit results of laboratory analysis along with a completed and signed Monitoring Report to the Director at the frequencies required in Sections 6-7. Subject to the treatment processes utilized in the ONWS, it may be possible to minimize or eliminate water quality sampling requirements after the Conditional Startup Mode by continuously monitoring treatment system performance via surrogate parameters as detailed in Sections 6-7.</w:t>
      </w:r>
    </w:p>
    <w:p w14:paraId="05A3D60B"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Cs/>
        </w:rPr>
        <w:t xml:space="preserve">Applicable sampling, analysis, and reporting requirements must be continually met for the permit to remain valid. </w:t>
      </w:r>
    </w:p>
    <w:p w14:paraId="79570CE7"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Cs/>
        </w:rPr>
        <w:t>During Final Use Mode, systems must comply with all requirements of the permit as set forth in these Program Rules.</w:t>
      </w:r>
    </w:p>
    <w:p w14:paraId="1B9700DE" w14:textId="1F42B62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
          <w:bCs/>
        </w:rPr>
        <w:t xml:space="preserve">Bypass Conditions: </w:t>
      </w:r>
      <w:r w:rsidRPr="003B5A98">
        <w:rPr>
          <w:rFonts w:asciiTheme="minorHAnsi" w:hAnsiTheme="minorHAnsi" w:cstheme="minorHAnsi"/>
          <w:bCs/>
        </w:rPr>
        <w:t>All ONWS shall immediately divert the alternate water source to the sanitary sewer system upon receipt of the results of any water quality test sample that does not meet the wat</w:t>
      </w:r>
      <w:r w:rsidR="000A1C78">
        <w:rPr>
          <w:rFonts w:asciiTheme="minorHAnsi" w:hAnsiTheme="minorHAnsi" w:cstheme="minorHAnsi"/>
          <w:bCs/>
        </w:rPr>
        <w:t>er quality requirements of the p</w:t>
      </w:r>
      <w:r w:rsidRPr="003B5A98">
        <w:rPr>
          <w:rFonts w:asciiTheme="minorHAnsi" w:hAnsiTheme="minorHAnsi" w:cstheme="minorHAnsi"/>
          <w:bCs/>
        </w:rPr>
        <w:t>ermit or indication of a process malfunction based on continuous monitoring. Systems required to divert to the sanitary sewer may resume normal operation after the Director receives and approves documentation of three (3) consecutive days of full compliance along with a letter explaining why the performance was compromised and what actions were taken to prevent it from reoccurring.</w:t>
      </w:r>
    </w:p>
    <w:p w14:paraId="0B08FD5F" w14:textId="77777777" w:rsidR="000C6C66" w:rsidRPr="003B5A98" w:rsidRDefault="000C6C66" w:rsidP="00453E92">
      <w:pPr>
        <w:pStyle w:val="ListParagraph"/>
        <w:numPr>
          <w:ilvl w:val="0"/>
          <w:numId w:val="7"/>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Permit Renewal</w:t>
      </w:r>
    </w:p>
    <w:p w14:paraId="72ECEC3E" w14:textId="23EC9F51"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Eve</w:t>
      </w:r>
      <w:r w:rsidR="00453E92">
        <w:rPr>
          <w:rFonts w:asciiTheme="minorHAnsi" w:hAnsiTheme="minorHAnsi" w:cstheme="minorHAnsi"/>
          <w:bCs/>
        </w:rPr>
        <w:t>ry p</w:t>
      </w:r>
      <w:r w:rsidR="000A1C78">
        <w:rPr>
          <w:rFonts w:asciiTheme="minorHAnsi" w:hAnsiTheme="minorHAnsi" w:cstheme="minorHAnsi"/>
          <w:bCs/>
        </w:rPr>
        <w:t>ermittee shall renew their p</w:t>
      </w:r>
      <w:r w:rsidRPr="003B5A98">
        <w:rPr>
          <w:rFonts w:asciiTheme="minorHAnsi" w:hAnsiTheme="minorHAnsi" w:cstheme="minorHAnsi"/>
          <w:bCs/>
        </w:rPr>
        <w:t>ermit ann</w:t>
      </w:r>
      <w:r w:rsidR="00453E92">
        <w:rPr>
          <w:rFonts w:asciiTheme="minorHAnsi" w:hAnsiTheme="minorHAnsi" w:cstheme="minorHAnsi"/>
          <w:bCs/>
        </w:rPr>
        <w:t>ually. Upon the failure of the p</w:t>
      </w:r>
      <w:r w:rsidR="000A1C78">
        <w:rPr>
          <w:rFonts w:asciiTheme="minorHAnsi" w:hAnsiTheme="minorHAnsi" w:cstheme="minorHAnsi"/>
          <w:bCs/>
        </w:rPr>
        <w:t>ermittee to pay such fees, the p</w:t>
      </w:r>
      <w:r w:rsidRPr="003B5A98">
        <w:rPr>
          <w:rFonts w:asciiTheme="minorHAnsi" w:hAnsiTheme="minorHAnsi" w:cstheme="minorHAnsi"/>
          <w:bCs/>
        </w:rPr>
        <w:t xml:space="preserve">ermit shall be considered null and void until the </w:t>
      </w:r>
      <w:r w:rsidR="00453E92">
        <w:rPr>
          <w:rFonts w:asciiTheme="minorHAnsi" w:hAnsiTheme="minorHAnsi" w:cstheme="minorHAnsi"/>
          <w:bCs/>
        </w:rPr>
        <w:t>p</w:t>
      </w:r>
      <w:r w:rsidRPr="003B5A98">
        <w:rPr>
          <w:rFonts w:asciiTheme="minorHAnsi" w:hAnsiTheme="minorHAnsi" w:cstheme="minorHAnsi"/>
          <w:bCs/>
        </w:rPr>
        <w:t>ermittee pays the fees and any penalties that might be assessed by the Director.</w:t>
      </w:r>
    </w:p>
    <w:p w14:paraId="062FF259" w14:textId="6D28ED81" w:rsidR="000C6C66" w:rsidRPr="003B5A98" w:rsidRDefault="000A1C78" w:rsidP="000C6C66">
      <w:pPr>
        <w:spacing w:after="240"/>
        <w:rPr>
          <w:rFonts w:asciiTheme="minorHAnsi" w:hAnsiTheme="minorHAnsi" w:cstheme="minorHAnsi"/>
          <w:bCs/>
        </w:rPr>
      </w:pPr>
      <w:r>
        <w:rPr>
          <w:rFonts w:asciiTheme="minorHAnsi" w:hAnsiTheme="minorHAnsi" w:cstheme="minorHAnsi"/>
          <w:bCs/>
        </w:rPr>
        <w:t>The ONWS p</w:t>
      </w:r>
      <w:r w:rsidR="000C6C66" w:rsidRPr="003B5A98">
        <w:rPr>
          <w:rFonts w:asciiTheme="minorHAnsi" w:hAnsiTheme="minorHAnsi" w:cstheme="minorHAnsi"/>
          <w:bCs/>
        </w:rPr>
        <w:t>ermit shall be considered null and void if it is determined that the system was built without applicable building and plumbing permits.</w:t>
      </w:r>
    </w:p>
    <w:p w14:paraId="7871027E" w14:textId="77777777" w:rsidR="000C6C66" w:rsidRPr="003B5A98" w:rsidRDefault="000C6C66" w:rsidP="00453E92">
      <w:pPr>
        <w:pStyle w:val="ListParagraph"/>
        <w:numPr>
          <w:ilvl w:val="0"/>
          <w:numId w:val="7"/>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Permit Modification </w:t>
      </w:r>
    </w:p>
    <w:p w14:paraId="22798486" w14:textId="7B7C995D"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The Director may order the modification of any </w:t>
      </w:r>
      <w:r w:rsidR="000A1C78">
        <w:rPr>
          <w:rFonts w:asciiTheme="minorHAnsi" w:hAnsiTheme="minorHAnsi" w:cstheme="minorHAnsi"/>
          <w:bCs/>
        </w:rPr>
        <w:t>p</w:t>
      </w:r>
      <w:r w:rsidR="00453E92">
        <w:rPr>
          <w:rFonts w:asciiTheme="minorHAnsi" w:hAnsiTheme="minorHAnsi" w:cstheme="minorHAnsi"/>
          <w:bCs/>
        </w:rPr>
        <w:t>ermit issued under these p</w:t>
      </w:r>
      <w:r w:rsidRPr="003B5A98">
        <w:rPr>
          <w:rFonts w:asciiTheme="minorHAnsi" w:hAnsiTheme="minorHAnsi" w:cstheme="minorHAnsi"/>
          <w:bCs/>
        </w:rPr>
        <w:t xml:space="preserve">rogram </w:t>
      </w:r>
      <w:r w:rsidR="00453E92">
        <w:rPr>
          <w:rFonts w:asciiTheme="minorHAnsi" w:hAnsiTheme="minorHAnsi" w:cstheme="minorHAnsi"/>
          <w:bCs/>
        </w:rPr>
        <w:t>r</w:t>
      </w:r>
      <w:r w:rsidRPr="003B5A98">
        <w:rPr>
          <w:rFonts w:asciiTheme="minorHAnsi" w:hAnsiTheme="minorHAnsi" w:cstheme="minorHAnsi"/>
          <w:bCs/>
        </w:rPr>
        <w:t xml:space="preserve">ules upon: (1) </w:t>
      </w:r>
      <w:r w:rsidR="00453E92">
        <w:rPr>
          <w:rFonts w:asciiTheme="minorHAnsi" w:hAnsiTheme="minorHAnsi" w:cstheme="minorHAnsi"/>
          <w:bCs/>
        </w:rPr>
        <w:t>a written application from the p</w:t>
      </w:r>
      <w:r w:rsidRPr="003B5A98">
        <w:rPr>
          <w:rFonts w:asciiTheme="minorHAnsi" w:hAnsiTheme="minorHAnsi" w:cstheme="minorHAnsi"/>
          <w:bCs/>
        </w:rPr>
        <w:t>ermittee or (2) receipt of evidence that the operation may (A) v</w:t>
      </w:r>
      <w:r w:rsidR="00453E92">
        <w:rPr>
          <w:rFonts w:asciiTheme="minorHAnsi" w:hAnsiTheme="minorHAnsi" w:cstheme="minorHAnsi"/>
          <w:bCs/>
        </w:rPr>
        <w:t>iolate any provisions of these program r</w:t>
      </w:r>
      <w:r w:rsidRPr="003B5A98">
        <w:rPr>
          <w:rFonts w:asciiTheme="minorHAnsi" w:hAnsiTheme="minorHAnsi" w:cstheme="minorHAnsi"/>
          <w:bCs/>
        </w:rPr>
        <w:t>ules or (B) endanger the public health.</w:t>
      </w:r>
    </w:p>
    <w:p w14:paraId="2ADDE01F"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Changes to the ONWS, including but not limited to changes in source water, end uses, treatment or other system components, may require permit modification. </w:t>
      </w:r>
    </w:p>
    <w:p w14:paraId="1CEBDE21" w14:textId="37C6D19A" w:rsidR="000C6C66" w:rsidRPr="003B5A98" w:rsidRDefault="000A1C78" w:rsidP="000C6C66">
      <w:pPr>
        <w:spacing w:after="240"/>
        <w:rPr>
          <w:rFonts w:asciiTheme="minorHAnsi" w:hAnsiTheme="minorHAnsi" w:cstheme="minorHAnsi"/>
          <w:bCs/>
        </w:rPr>
      </w:pPr>
      <w:r>
        <w:rPr>
          <w:rFonts w:asciiTheme="minorHAnsi" w:hAnsiTheme="minorHAnsi" w:cstheme="minorHAnsi"/>
          <w:bCs/>
        </w:rPr>
        <w:t>In a district-scale p</w:t>
      </w:r>
      <w:r w:rsidR="000C6C66" w:rsidRPr="003B5A98">
        <w:rPr>
          <w:rFonts w:asciiTheme="minorHAnsi" w:hAnsiTheme="minorHAnsi" w:cstheme="minorHAnsi"/>
          <w:bCs/>
        </w:rPr>
        <w:t xml:space="preserve">roject, the </w:t>
      </w:r>
      <w:r w:rsidR="00453E92">
        <w:rPr>
          <w:rFonts w:asciiTheme="minorHAnsi" w:hAnsiTheme="minorHAnsi" w:cstheme="minorHAnsi"/>
          <w:bCs/>
        </w:rPr>
        <w:t>d</w:t>
      </w:r>
      <w:r w:rsidR="000C6C66" w:rsidRPr="003B5A98">
        <w:rPr>
          <w:rFonts w:asciiTheme="minorHAnsi" w:hAnsiTheme="minorHAnsi" w:cstheme="minorHAnsi"/>
          <w:bCs/>
        </w:rPr>
        <w:t>irector may</w:t>
      </w:r>
      <w:r>
        <w:rPr>
          <w:rFonts w:asciiTheme="minorHAnsi" w:hAnsiTheme="minorHAnsi" w:cstheme="minorHAnsi"/>
          <w:bCs/>
        </w:rPr>
        <w:t xml:space="preserve"> order the modification of any p</w:t>
      </w:r>
      <w:r w:rsidR="000C6C66" w:rsidRPr="003B5A98">
        <w:rPr>
          <w:rFonts w:asciiTheme="minorHAnsi" w:hAnsiTheme="minorHAnsi" w:cstheme="minorHAnsi"/>
          <w:bCs/>
        </w:rPr>
        <w:t>ermit issued under these regulations given any cha</w:t>
      </w:r>
      <w:r w:rsidR="00453E92">
        <w:rPr>
          <w:rFonts w:asciiTheme="minorHAnsi" w:hAnsiTheme="minorHAnsi" w:cstheme="minorHAnsi"/>
          <w:bCs/>
        </w:rPr>
        <w:t>nges in the roles of supplier, p</w:t>
      </w:r>
      <w:r w:rsidR="000C6C66" w:rsidRPr="003B5A98">
        <w:rPr>
          <w:rFonts w:asciiTheme="minorHAnsi" w:hAnsiTheme="minorHAnsi" w:cstheme="minorHAnsi"/>
          <w:bCs/>
        </w:rPr>
        <w:t xml:space="preserve">ermittee, and or </w:t>
      </w:r>
      <w:r w:rsidR="00453E92">
        <w:rPr>
          <w:rFonts w:asciiTheme="minorHAnsi" w:hAnsiTheme="minorHAnsi" w:cstheme="minorHAnsi"/>
          <w:bCs/>
        </w:rPr>
        <w:t>u</w:t>
      </w:r>
      <w:r w:rsidR="000C6C66" w:rsidRPr="003B5A98">
        <w:rPr>
          <w:rFonts w:asciiTheme="minorHAnsi" w:hAnsiTheme="minorHAnsi" w:cstheme="minorHAnsi"/>
          <w:bCs/>
        </w:rPr>
        <w:t xml:space="preserve">ser as submitted to the </w:t>
      </w:r>
      <w:r w:rsidR="00453E92">
        <w:rPr>
          <w:rFonts w:asciiTheme="minorHAnsi" w:hAnsiTheme="minorHAnsi" w:cstheme="minorHAnsi"/>
          <w:bCs/>
        </w:rPr>
        <w:t>d</w:t>
      </w:r>
      <w:r w:rsidR="000C6C66" w:rsidRPr="003B5A98">
        <w:rPr>
          <w:rFonts w:asciiTheme="minorHAnsi" w:hAnsiTheme="minorHAnsi" w:cstheme="minorHAnsi"/>
          <w:bCs/>
        </w:rPr>
        <w:t>irector.</w:t>
      </w:r>
    </w:p>
    <w:p w14:paraId="1FB55BCD" w14:textId="4D743DAD"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ONWS </w:t>
      </w:r>
      <w:r w:rsidR="00453E92">
        <w:rPr>
          <w:rFonts w:asciiTheme="minorHAnsi" w:hAnsiTheme="minorHAnsi" w:cstheme="minorHAnsi"/>
          <w:bCs/>
        </w:rPr>
        <w:t>p</w:t>
      </w:r>
      <w:r w:rsidRPr="003B5A98">
        <w:rPr>
          <w:rFonts w:asciiTheme="minorHAnsi" w:hAnsiTheme="minorHAnsi" w:cstheme="minorHAnsi"/>
          <w:bCs/>
        </w:rPr>
        <w:t>ermittees will be charged an hourly rate for review and approval of permit modifications.</w:t>
      </w:r>
    </w:p>
    <w:p w14:paraId="0B8F89B6" w14:textId="77777777" w:rsidR="000C6C66" w:rsidRPr="003B5A98" w:rsidRDefault="000C6C66" w:rsidP="00453E92">
      <w:pPr>
        <w:pStyle w:val="ListParagraph"/>
        <w:numPr>
          <w:ilvl w:val="0"/>
          <w:numId w:val="7"/>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Permit Transfer</w:t>
      </w:r>
    </w:p>
    <w:p w14:paraId="1CA2D479" w14:textId="7B60ACE7" w:rsidR="000C6C66" w:rsidRPr="003B5A98" w:rsidRDefault="000C6C66" w:rsidP="000C6C66">
      <w:pPr>
        <w:spacing w:after="240"/>
        <w:rPr>
          <w:rFonts w:asciiTheme="minorHAnsi" w:eastAsia="Times New Roman" w:hAnsiTheme="minorHAnsi" w:cstheme="minorHAnsi"/>
        </w:rPr>
      </w:pPr>
      <w:r w:rsidRPr="003B5A98" w:rsidDel="00E81616">
        <w:rPr>
          <w:rFonts w:asciiTheme="minorHAnsi" w:eastAsia="Times New Roman" w:hAnsiTheme="minorHAnsi" w:cstheme="minorHAnsi"/>
        </w:rPr>
        <w:t xml:space="preserve">Permits to operate </w:t>
      </w:r>
      <w:r w:rsidRPr="003B5A98">
        <w:rPr>
          <w:rFonts w:asciiTheme="minorHAnsi" w:eastAsia="Times New Roman" w:hAnsiTheme="minorHAnsi" w:cstheme="minorHAnsi"/>
        </w:rPr>
        <w:t>ONWS</w:t>
      </w:r>
      <w:r w:rsidRPr="003B5A98" w:rsidDel="00E81616">
        <w:rPr>
          <w:rFonts w:asciiTheme="minorHAnsi" w:eastAsia="Times New Roman" w:hAnsiTheme="minorHAnsi" w:cstheme="minorHAnsi"/>
        </w:rPr>
        <w:t xml:space="preserve"> are </w:t>
      </w:r>
      <w:r w:rsidRPr="003B5A98">
        <w:rPr>
          <w:rFonts w:asciiTheme="minorHAnsi" w:eastAsia="Times New Roman" w:hAnsiTheme="minorHAnsi" w:cstheme="minorHAnsi"/>
        </w:rPr>
        <w:t xml:space="preserve">not automatically </w:t>
      </w:r>
      <w:r w:rsidRPr="003B5A98" w:rsidDel="00E81616">
        <w:rPr>
          <w:rFonts w:asciiTheme="minorHAnsi" w:eastAsia="Times New Roman" w:hAnsiTheme="minorHAnsi" w:cstheme="minorHAnsi"/>
        </w:rPr>
        <w:t xml:space="preserve">transferable. New owners must </w:t>
      </w:r>
      <w:r w:rsidRPr="003B5A98">
        <w:rPr>
          <w:rFonts w:asciiTheme="minorHAnsi" w:eastAsia="Times New Roman" w:hAnsiTheme="minorHAnsi" w:cstheme="minorHAnsi"/>
        </w:rPr>
        <w:t>submit documentation that they can and will properly</w:t>
      </w:r>
      <w:r w:rsidRPr="003B5A98" w:rsidDel="00E81616">
        <w:rPr>
          <w:rFonts w:asciiTheme="minorHAnsi" w:eastAsia="Times New Roman" w:hAnsiTheme="minorHAnsi" w:cstheme="minorHAnsi"/>
        </w:rPr>
        <w:t xml:space="preserve"> operate an </w:t>
      </w:r>
      <w:r w:rsidRPr="003B5A98">
        <w:rPr>
          <w:rFonts w:asciiTheme="minorHAnsi" w:eastAsia="Times New Roman" w:hAnsiTheme="minorHAnsi" w:cstheme="minorHAnsi"/>
        </w:rPr>
        <w:t>ONWS</w:t>
      </w:r>
      <w:r w:rsidRPr="003B5A98" w:rsidDel="00E81616">
        <w:rPr>
          <w:rFonts w:asciiTheme="minorHAnsi" w:eastAsia="Times New Roman" w:hAnsiTheme="minorHAnsi" w:cstheme="minorHAnsi"/>
        </w:rPr>
        <w:t xml:space="preserve">. </w:t>
      </w:r>
      <w:r w:rsidRPr="003B5A98">
        <w:rPr>
          <w:rFonts w:asciiTheme="minorHAnsi" w:eastAsia="Times New Roman" w:hAnsiTheme="minorHAnsi" w:cstheme="minorHAnsi"/>
        </w:rPr>
        <w:t xml:space="preserve">The Director may approve or deny the transfer of a permit. </w:t>
      </w:r>
      <w:r w:rsidRPr="003B5A98" w:rsidDel="00E81616">
        <w:rPr>
          <w:rFonts w:asciiTheme="minorHAnsi" w:eastAsia="Times New Roman" w:hAnsiTheme="minorHAnsi" w:cstheme="minorHAnsi"/>
        </w:rPr>
        <w:t>The system may not be op</w:t>
      </w:r>
      <w:r w:rsidR="000A1C78">
        <w:rPr>
          <w:rFonts w:asciiTheme="minorHAnsi" w:eastAsia="Times New Roman" w:hAnsiTheme="minorHAnsi" w:cstheme="minorHAnsi"/>
        </w:rPr>
        <w:t>erated in absence of a current p</w:t>
      </w:r>
      <w:r w:rsidRPr="003B5A98" w:rsidDel="00E81616">
        <w:rPr>
          <w:rFonts w:asciiTheme="minorHAnsi" w:eastAsia="Times New Roman" w:hAnsiTheme="minorHAnsi" w:cstheme="minorHAnsi"/>
        </w:rPr>
        <w:t>ermit</w:t>
      </w:r>
      <w:r w:rsidRPr="003B5A98">
        <w:rPr>
          <w:rFonts w:asciiTheme="minorHAnsi" w:eastAsia="Times New Roman" w:hAnsiTheme="minorHAnsi" w:cstheme="minorHAnsi"/>
        </w:rPr>
        <w:t>.</w:t>
      </w:r>
      <w:r w:rsidRPr="003B5A98" w:rsidDel="00E81616">
        <w:rPr>
          <w:rFonts w:asciiTheme="minorHAnsi" w:eastAsia="Times New Roman" w:hAnsiTheme="minorHAnsi" w:cstheme="minorHAnsi"/>
        </w:rPr>
        <w:t xml:space="preserve"> </w:t>
      </w:r>
      <w:r w:rsidRPr="003B5A98">
        <w:rPr>
          <w:rFonts w:asciiTheme="minorHAnsi" w:eastAsia="Times New Roman" w:hAnsiTheme="minorHAnsi" w:cstheme="minorHAnsi"/>
        </w:rPr>
        <w:t>Permit transfer requests require written application to the Director.</w:t>
      </w:r>
    </w:p>
    <w:p w14:paraId="2DBDF921" w14:textId="5DCDDFE5" w:rsidR="000C6C66" w:rsidRDefault="000C6C66" w:rsidP="000C6C66">
      <w:pPr>
        <w:spacing w:after="240"/>
        <w:rPr>
          <w:rFonts w:asciiTheme="minorHAnsi" w:eastAsia="Times New Roman" w:hAnsiTheme="minorHAnsi" w:cstheme="minorHAnsi"/>
        </w:rPr>
      </w:pPr>
      <w:r w:rsidRPr="003B5A98">
        <w:rPr>
          <w:rFonts w:asciiTheme="minorHAnsi" w:eastAsia="Times New Roman" w:hAnsiTheme="minorHAnsi" w:cstheme="minorHAnsi"/>
        </w:rPr>
        <w:t xml:space="preserve">A new Water Balance Application is not required in order to request a </w:t>
      </w:r>
      <w:r w:rsidR="000A1C78">
        <w:rPr>
          <w:rFonts w:asciiTheme="minorHAnsi" w:eastAsia="Times New Roman" w:hAnsiTheme="minorHAnsi" w:cstheme="minorHAnsi"/>
        </w:rPr>
        <w:t>p</w:t>
      </w:r>
      <w:r w:rsidRPr="003B5A98">
        <w:rPr>
          <w:rFonts w:asciiTheme="minorHAnsi" w:eastAsia="Times New Roman" w:hAnsiTheme="minorHAnsi" w:cstheme="minorHAnsi"/>
        </w:rPr>
        <w:t xml:space="preserve">ermit transfer for an existing system in which construction and operation are consistent with a previously accepted Engineering Report. </w:t>
      </w:r>
    </w:p>
    <w:p w14:paraId="2121ADB3" w14:textId="77777777" w:rsidR="00453E92" w:rsidRDefault="00453E92" w:rsidP="000C6C66">
      <w:pPr>
        <w:spacing w:after="240"/>
        <w:rPr>
          <w:rFonts w:asciiTheme="minorHAnsi" w:eastAsia="Times New Roman" w:hAnsiTheme="minorHAnsi" w:cstheme="minorHAnsi"/>
        </w:rPr>
      </w:pPr>
    </w:p>
    <w:p w14:paraId="24117130" w14:textId="77777777" w:rsidR="00453E92" w:rsidRPr="003B5A98" w:rsidRDefault="00453E92" w:rsidP="000C6C66">
      <w:pPr>
        <w:spacing w:after="240"/>
        <w:rPr>
          <w:rFonts w:asciiTheme="minorHAnsi" w:eastAsia="Times New Roman" w:hAnsiTheme="minorHAnsi" w:cstheme="minorHAnsi"/>
        </w:rPr>
      </w:pPr>
    </w:p>
    <w:p w14:paraId="6C0B324A" w14:textId="77777777" w:rsidR="000C6C66" w:rsidRPr="003B5A98" w:rsidRDefault="000C6C66" w:rsidP="00FC5CFD">
      <w:pPr>
        <w:pStyle w:val="ListParagraph"/>
        <w:numPr>
          <w:ilvl w:val="0"/>
          <w:numId w:val="2"/>
        </w:numPr>
        <w:spacing w:after="2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System Design Requirements</w:t>
      </w:r>
    </w:p>
    <w:p w14:paraId="04952FC8" w14:textId="77777777" w:rsidR="000C6C66" w:rsidRPr="003B5A98" w:rsidRDefault="000C6C66" w:rsidP="000C6C66">
      <w:pPr>
        <w:pStyle w:val="ListParagraph"/>
        <w:spacing w:after="240"/>
        <w:rPr>
          <w:rFonts w:asciiTheme="minorHAnsi" w:hAnsiTheme="minorHAnsi" w:cstheme="minorHAnsi"/>
          <w:b/>
          <w:bCs/>
          <w:color w:val="5B9BD5" w:themeColor="accent1"/>
          <w:sz w:val="32"/>
          <w:szCs w:val="32"/>
        </w:rPr>
      </w:pPr>
    </w:p>
    <w:p w14:paraId="6A56B889" w14:textId="77777777" w:rsidR="000C6C66" w:rsidRPr="003B5A98" w:rsidRDefault="000C6C66" w:rsidP="00453E92">
      <w:pPr>
        <w:pStyle w:val="ListParagraph"/>
        <w:numPr>
          <w:ilvl w:val="0"/>
          <w:numId w:val="9"/>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Cross-Connection Control and Make-up Water Supply</w:t>
      </w:r>
    </w:p>
    <w:p w14:paraId="1BF25868"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Cross-connection testing shall be completed in accordance with applicable local and state plumbing codes prior to initial operation of the system and at intervals thereafter as mandated.</w:t>
      </w:r>
    </w:p>
    <w:p w14:paraId="3B365231"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The municipal water connection serving properties with ONWS must be protected by a containment Reduced Pressure Principle Backflow Prevention Device (RP) within 25 feet downstream of the point of connection or water meter to protect the public water and/or recycled water system. </w:t>
      </w:r>
    </w:p>
    <w:p w14:paraId="2DFBF56C"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As shown in Table 1, ONWS must include municipally supplied make-up water </w:t>
      </w:r>
      <w:r w:rsidRPr="003B5A98">
        <w:rPr>
          <w:rFonts w:asciiTheme="minorHAnsi" w:hAnsiTheme="minorHAnsi" w:cstheme="minorHAnsi"/>
          <w:b/>
          <w:bCs/>
          <w:u w:val="single"/>
        </w:rPr>
        <w:t>via an air gap</w:t>
      </w:r>
      <w:r w:rsidRPr="003B5A98">
        <w:rPr>
          <w:rFonts w:asciiTheme="minorHAnsi" w:hAnsiTheme="minorHAnsi" w:cstheme="minorHAnsi"/>
          <w:bCs/>
        </w:rPr>
        <w:t xml:space="preserve"> except:</w:t>
      </w:r>
    </w:p>
    <w:p w14:paraId="3602FEFC" w14:textId="77777777" w:rsidR="000C6C66" w:rsidRPr="003B5A98" w:rsidRDefault="000C6C66" w:rsidP="00FC5CFD">
      <w:pPr>
        <w:pStyle w:val="ListParagraph"/>
        <w:numPr>
          <w:ilvl w:val="0"/>
          <w:numId w:val="10"/>
        </w:numPr>
        <w:spacing w:after="240"/>
        <w:rPr>
          <w:rFonts w:asciiTheme="minorHAnsi" w:hAnsiTheme="minorHAnsi" w:cstheme="minorHAnsi"/>
          <w:bCs/>
        </w:rPr>
      </w:pPr>
      <w:r w:rsidRPr="003B5A98">
        <w:rPr>
          <w:rFonts w:asciiTheme="minorHAnsi" w:hAnsiTheme="minorHAnsi" w:cstheme="minorHAnsi"/>
          <w:b/>
          <w:bCs/>
        </w:rPr>
        <w:t>Make-up Water Supply Exception 1</w:t>
      </w:r>
      <w:r w:rsidRPr="003B5A98">
        <w:rPr>
          <w:rFonts w:asciiTheme="minorHAnsi" w:hAnsiTheme="minorHAnsi" w:cstheme="minorHAnsi"/>
          <w:bCs/>
        </w:rPr>
        <w:t>: Irrigation-only systems are not required to include a municipally supplied make-up;</w:t>
      </w:r>
    </w:p>
    <w:p w14:paraId="2BFCDFB7" w14:textId="77777777" w:rsidR="000C6C66" w:rsidRPr="003B5A98" w:rsidRDefault="000C6C66" w:rsidP="00FC5CFD">
      <w:pPr>
        <w:pStyle w:val="ListParagraph"/>
        <w:numPr>
          <w:ilvl w:val="0"/>
          <w:numId w:val="10"/>
        </w:numPr>
        <w:spacing w:after="240"/>
        <w:rPr>
          <w:rFonts w:asciiTheme="minorHAnsi" w:hAnsiTheme="minorHAnsi" w:cstheme="minorHAnsi"/>
          <w:bCs/>
        </w:rPr>
      </w:pPr>
      <w:r w:rsidRPr="003B5A98">
        <w:rPr>
          <w:rFonts w:asciiTheme="minorHAnsi" w:hAnsiTheme="minorHAnsi" w:cstheme="minorHAnsi"/>
          <w:b/>
          <w:bCs/>
        </w:rPr>
        <w:t>Make-up Water Supply Exception 2</w:t>
      </w:r>
      <w:r w:rsidRPr="003B5A98">
        <w:rPr>
          <w:rFonts w:asciiTheme="minorHAnsi" w:hAnsiTheme="minorHAnsi" w:cstheme="minorHAnsi"/>
          <w:bCs/>
        </w:rPr>
        <w:t>: Roof runoff systems that do not specify an isolation air-gap at the point of municipally supplied make-up may alternatively specify an isolation RP at the point of potable make-up to the ONWS.</w:t>
      </w:r>
    </w:p>
    <w:p w14:paraId="1F1F44FA" w14:textId="77777777" w:rsidR="000C6C66" w:rsidRPr="003B5A98" w:rsidRDefault="000C6C66" w:rsidP="00FC5CFD">
      <w:pPr>
        <w:pStyle w:val="ListParagraph"/>
        <w:numPr>
          <w:ilvl w:val="0"/>
          <w:numId w:val="10"/>
        </w:numPr>
        <w:spacing w:after="240"/>
        <w:rPr>
          <w:rFonts w:asciiTheme="minorHAnsi" w:hAnsiTheme="minorHAnsi" w:cstheme="minorHAnsi"/>
          <w:bCs/>
        </w:rPr>
      </w:pPr>
      <w:r w:rsidRPr="003B5A98">
        <w:rPr>
          <w:rFonts w:asciiTheme="minorHAnsi" w:hAnsiTheme="minorHAnsi" w:cstheme="minorHAnsi"/>
          <w:b/>
          <w:bCs/>
        </w:rPr>
        <w:t>Make-up Water Supply Exception 3</w:t>
      </w:r>
      <w:r w:rsidRPr="003B5A98">
        <w:rPr>
          <w:rFonts w:asciiTheme="minorHAnsi" w:hAnsiTheme="minorHAnsi" w:cstheme="minorHAnsi"/>
          <w:bCs/>
        </w:rPr>
        <w:t>: For graywater systems used for irrigation, make-up water may be supplied for a non-pressurized storage tank provided the connection is protected by an air gap or RP.</w:t>
      </w:r>
    </w:p>
    <w:p w14:paraId="0DA5E7F7" w14:textId="77777777" w:rsidR="000C6C66" w:rsidRPr="003B5A98" w:rsidRDefault="000C6C66" w:rsidP="000C6C66">
      <w:pPr>
        <w:pStyle w:val="ListParagraph"/>
        <w:spacing w:after="240"/>
        <w:rPr>
          <w:rFonts w:asciiTheme="minorHAnsi" w:hAnsiTheme="minorHAnsi" w:cstheme="minorHAnsi"/>
          <w:bCs/>
        </w:rPr>
      </w:pPr>
    </w:p>
    <w:p w14:paraId="30C0AA99" w14:textId="77777777" w:rsidR="000C6C66" w:rsidRPr="003B5A98" w:rsidRDefault="000C6C66" w:rsidP="000C6C66">
      <w:pPr>
        <w:pStyle w:val="ListParagraph"/>
        <w:spacing w:after="240"/>
        <w:rPr>
          <w:rFonts w:asciiTheme="minorHAnsi" w:hAnsiTheme="minorHAnsi" w:cstheme="minorHAnsi"/>
          <w:bCs/>
        </w:rPr>
      </w:pPr>
    </w:p>
    <w:p w14:paraId="6A5D8E70" w14:textId="77777777" w:rsidR="000C6C66" w:rsidRPr="003B5A98" w:rsidRDefault="000C6C66" w:rsidP="000C6C66">
      <w:pPr>
        <w:spacing w:after="200"/>
        <w:jc w:val="center"/>
        <w:rPr>
          <w:rFonts w:asciiTheme="minorHAnsi" w:eastAsia="Times New Roman" w:hAnsiTheme="minorHAnsi" w:cstheme="minorHAnsi"/>
          <w:b/>
          <w:iCs/>
          <w:sz w:val="22"/>
          <w:szCs w:val="18"/>
        </w:rPr>
      </w:pPr>
      <w:r w:rsidRPr="003B5A98">
        <w:rPr>
          <w:rFonts w:asciiTheme="minorHAnsi" w:eastAsia="Times New Roman" w:hAnsiTheme="minorHAnsi" w:cstheme="minorHAnsi"/>
          <w:b/>
          <w:iCs/>
          <w:sz w:val="22"/>
          <w:szCs w:val="18"/>
        </w:rPr>
        <w:t>Table 1. Make-up Supply and Cross Connection Protection for ONWS</w:t>
      </w:r>
    </w:p>
    <w:tbl>
      <w:tblPr>
        <w:tblStyle w:val="TableGrid3"/>
        <w:tblW w:w="9054" w:type="dxa"/>
        <w:jc w:val="center"/>
        <w:tblLook w:val="04A0" w:firstRow="1" w:lastRow="0" w:firstColumn="1" w:lastColumn="0" w:noHBand="0" w:noVBand="1"/>
      </w:tblPr>
      <w:tblGrid>
        <w:gridCol w:w="2637"/>
        <w:gridCol w:w="3240"/>
        <w:gridCol w:w="3177"/>
      </w:tblGrid>
      <w:tr w:rsidR="000C6C66" w:rsidRPr="003B5A98" w14:paraId="58945197" w14:textId="77777777" w:rsidTr="00442E02">
        <w:trPr>
          <w:trHeight w:val="143"/>
          <w:jc w:val="center"/>
        </w:trPr>
        <w:tc>
          <w:tcPr>
            <w:tcW w:w="2637" w:type="dxa"/>
            <w:shd w:val="clear" w:color="auto" w:fill="D9D9D9" w:themeFill="background1" w:themeFillShade="D9"/>
          </w:tcPr>
          <w:p w14:paraId="222E5D3E" w14:textId="77777777" w:rsidR="000C6C66" w:rsidRPr="003B5A98" w:rsidRDefault="000C6C66" w:rsidP="00442E02">
            <w:pPr>
              <w:spacing w:before="40" w:after="40"/>
              <w:jc w:val="center"/>
              <w:rPr>
                <w:rFonts w:asciiTheme="minorHAnsi" w:hAnsiTheme="minorHAnsi" w:cstheme="minorHAnsi"/>
                <w:sz w:val="20"/>
                <w:szCs w:val="22"/>
              </w:rPr>
            </w:pPr>
          </w:p>
        </w:tc>
        <w:tc>
          <w:tcPr>
            <w:tcW w:w="3240" w:type="dxa"/>
            <w:shd w:val="clear" w:color="auto" w:fill="D9D9D9" w:themeFill="background1" w:themeFillShade="D9"/>
          </w:tcPr>
          <w:p w14:paraId="67BBE558" w14:textId="77777777" w:rsidR="000C6C66" w:rsidRPr="003B5A98" w:rsidRDefault="000C6C66" w:rsidP="00442E02">
            <w:pPr>
              <w:spacing w:before="40" w:after="40"/>
              <w:jc w:val="center"/>
              <w:rPr>
                <w:rFonts w:asciiTheme="minorHAnsi" w:hAnsiTheme="minorHAnsi" w:cstheme="minorHAnsi"/>
                <w:b/>
                <w:color w:val="222A35"/>
                <w:sz w:val="20"/>
                <w:szCs w:val="22"/>
              </w:rPr>
            </w:pPr>
            <w:r w:rsidRPr="003B5A98">
              <w:rPr>
                <w:rFonts w:asciiTheme="minorHAnsi" w:hAnsiTheme="minorHAnsi" w:cstheme="minorHAnsi"/>
                <w:b/>
                <w:color w:val="222A35"/>
                <w:sz w:val="20"/>
                <w:szCs w:val="22"/>
              </w:rPr>
              <w:t>Roof Runoff Systems</w:t>
            </w:r>
          </w:p>
        </w:tc>
        <w:tc>
          <w:tcPr>
            <w:tcW w:w="3177" w:type="dxa"/>
            <w:shd w:val="clear" w:color="auto" w:fill="D9D9D9" w:themeFill="background1" w:themeFillShade="D9"/>
          </w:tcPr>
          <w:p w14:paraId="2E5A484C" w14:textId="77777777" w:rsidR="000C6C66" w:rsidRPr="003B5A98" w:rsidRDefault="000C6C66" w:rsidP="00442E02">
            <w:pPr>
              <w:spacing w:before="40" w:after="40"/>
              <w:jc w:val="center"/>
              <w:rPr>
                <w:rFonts w:asciiTheme="minorHAnsi" w:hAnsiTheme="minorHAnsi" w:cstheme="minorHAnsi"/>
                <w:b/>
                <w:color w:val="222A35"/>
                <w:sz w:val="20"/>
                <w:szCs w:val="22"/>
              </w:rPr>
            </w:pPr>
            <w:r w:rsidRPr="003B5A98">
              <w:rPr>
                <w:rFonts w:asciiTheme="minorHAnsi" w:hAnsiTheme="minorHAnsi" w:cstheme="minorHAnsi"/>
                <w:b/>
                <w:color w:val="222A35"/>
                <w:sz w:val="20"/>
                <w:szCs w:val="22"/>
              </w:rPr>
              <w:t xml:space="preserve">All other Alternate Water Sources </w:t>
            </w:r>
          </w:p>
        </w:tc>
      </w:tr>
      <w:tr w:rsidR="000C6C66" w:rsidRPr="003B5A98" w14:paraId="79AD75CC" w14:textId="77777777" w:rsidTr="00442E02">
        <w:trPr>
          <w:jc w:val="center"/>
        </w:trPr>
        <w:tc>
          <w:tcPr>
            <w:tcW w:w="2637" w:type="dxa"/>
          </w:tcPr>
          <w:p w14:paraId="4D0B00B8" w14:textId="77777777" w:rsidR="000C6C66" w:rsidRPr="003B5A98" w:rsidRDefault="000C6C66" w:rsidP="00442E02">
            <w:pPr>
              <w:spacing w:before="40" w:after="40"/>
              <w:rPr>
                <w:rFonts w:asciiTheme="minorHAnsi" w:hAnsiTheme="minorHAnsi" w:cstheme="minorHAnsi"/>
                <w:color w:val="222A35"/>
                <w:sz w:val="20"/>
                <w:szCs w:val="22"/>
              </w:rPr>
            </w:pPr>
            <w:r w:rsidRPr="003B5A98">
              <w:rPr>
                <w:rFonts w:asciiTheme="minorHAnsi" w:hAnsiTheme="minorHAnsi" w:cstheme="minorHAnsi"/>
                <w:color w:val="222A35"/>
                <w:sz w:val="20"/>
                <w:szCs w:val="22"/>
              </w:rPr>
              <w:t>Municipally supplied make-up water source</w:t>
            </w:r>
            <w:r w:rsidRPr="003B5A98">
              <w:rPr>
                <w:rFonts w:asciiTheme="minorHAnsi" w:hAnsiTheme="minorHAnsi" w:cstheme="minorHAnsi"/>
                <w:sz w:val="20"/>
                <w:szCs w:val="22"/>
                <w:vertAlign w:val="superscript"/>
              </w:rPr>
              <w:t>1</w:t>
            </w:r>
          </w:p>
        </w:tc>
        <w:tc>
          <w:tcPr>
            <w:tcW w:w="3240" w:type="dxa"/>
          </w:tcPr>
          <w:p w14:paraId="3A277E24"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Required</w:t>
            </w:r>
          </w:p>
        </w:tc>
        <w:tc>
          <w:tcPr>
            <w:tcW w:w="3177" w:type="dxa"/>
          </w:tcPr>
          <w:p w14:paraId="181F091E"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Required</w:t>
            </w:r>
          </w:p>
        </w:tc>
      </w:tr>
      <w:tr w:rsidR="000C6C66" w:rsidRPr="003B5A98" w14:paraId="410F2337" w14:textId="77777777" w:rsidTr="00442E02">
        <w:trPr>
          <w:jc w:val="center"/>
        </w:trPr>
        <w:tc>
          <w:tcPr>
            <w:tcW w:w="2637" w:type="dxa"/>
          </w:tcPr>
          <w:p w14:paraId="0E8D1244" w14:textId="77777777" w:rsidR="000C6C66" w:rsidRPr="003B5A98" w:rsidRDefault="000C6C66" w:rsidP="00442E02">
            <w:pPr>
              <w:spacing w:before="40" w:after="40"/>
              <w:rPr>
                <w:rFonts w:asciiTheme="minorHAnsi" w:hAnsiTheme="minorHAnsi" w:cstheme="minorHAnsi"/>
                <w:color w:val="222A35"/>
                <w:sz w:val="20"/>
                <w:szCs w:val="22"/>
              </w:rPr>
            </w:pPr>
            <w:r w:rsidRPr="003B5A98">
              <w:rPr>
                <w:rFonts w:asciiTheme="minorHAnsi" w:hAnsiTheme="minorHAnsi" w:cstheme="minorHAnsi"/>
                <w:color w:val="222A35"/>
                <w:sz w:val="20"/>
                <w:szCs w:val="22"/>
              </w:rPr>
              <w:t>Service Meter Protection</w:t>
            </w:r>
          </w:p>
        </w:tc>
        <w:tc>
          <w:tcPr>
            <w:tcW w:w="3240" w:type="dxa"/>
          </w:tcPr>
          <w:p w14:paraId="5502779E"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Containment RP</w:t>
            </w:r>
            <w:r w:rsidRPr="003B5A98">
              <w:rPr>
                <w:rFonts w:asciiTheme="minorHAnsi" w:hAnsiTheme="minorHAnsi" w:cstheme="minorHAnsi"/>
                <w:sz w:val="20"/>
                <w:szCs w:val="22"/>
                <w:vertAlign w:val="superscript"/>
              </w:rPr>
              <w:t>2</w:t>
            </w:r>
            <w:r w:rsidRPr="003B5A98">
              <w:rPr>
                <w:rFonts w:asciiTheme="minorHAnsi" w:hAnsiTheme="minorHAnsi" w:cstheme="minorHAnsi"/>
                <w:sz w:val="20"/>
                <w:szCs w:val="22"/>
              </w:rPr>
              <w:t xml:space="preserve"> required &lt;25 ft downstream of municipally supplied water service meter</w:t>
            </w:r>
          </w:p>
        </w:tc>
        <w:tc>
          <w:tcPr>
            <w:tcW w:w="3177" w:type="dxa"/>
          </w:tcPr>
          <w:p w14:paraId="5AB3DC16"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Containment RP required &lt;25 ft downstream of municipally supplied water service meter</w:t>
            </w:r>
          </w:p>
        </w:tc>
      </w:tr>
      <w:tr w:rsidR="000C6C66" w:rsidRPr="003B5A98" w14:paraId="40D2B3F9" w14:textId="77777777" w:rsidTr="00442E02">
        <w:trPr>
          <w:jc w:val="center"/>
        </w:trPr>
        <w:tc>
          <w:tcPr>
            <w:tcW w:w="2637" w:type="dxa"/>
          </w:tcPr>
          <w:p w14:paraId="7CC6CC0B" w14:textId="77777777" w:rsidR="000C6C66" w:rsidRPr="003B5A98" w:rsidRDefault="000C6C66" w:rsidP="00442E02">
            <w:pPr>
              <w:spacing w:before="40" w:after="40"/>
              <w:rPr>
                <w:rFonts w:asciiTheme="minorHAnsi" w:hAnsiTheme="minorHAnsi" w:cstheme="minorHAnsi"/>
                <w:color w:val="222A35"/>
                <w:sz w:val="20"/>
                <w:szCs w:val="22"/>
              </w:rPr>
            </w:pPr>
            <w:r w:rsidRPr="003B5A98">
              <w:rPr>
                <w:rFonts w:asciiTheme="minorHAnsi" w:hAnsiTheme="minorHAnsi" w:cstheme="minorHAnsi"/>
                <w:color w:val="222A35"/>
                <w:sz w:val="20"/>
                <w:szCs w:val="22"/>
              </w:rPr>
              <w:t>Protection at the point of municipally supplied make-up to the ONWS</w:t>
            </w:r>
          </w:p>
        </w:tc>
        <w:tc>
          <w:tcPr>
            <w:tcW w:w="3240" w:type="dxa"/>
          </w:tcPr>
          <w:p w14:paraId="718EC4BE"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Isolation air gap</w:t>
            </w:r>
          </w:p>
          <w:p w14:paraId="0D1EABE1"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OR</w:t>
            </w:r>
          </w:p>
          <w:p w14:paraId="6CB49E24" w14:textId="77777777" w:rsidR="000C6C66" w:rsidRPr="003B5A98" w:rsidRDefault="000C6C66" w:rsidP="00442E02">
            <w:pPr>
              <w:spacing w:before="40" w:after="40"/>
              <w:jc w:val="center"/>
              <w:rPr>
                <w:rFonts w:asciiTheme="minorHAnsi" w:hAnsiTheme="minorHAnsi" w:cstheme="minorHAnsi"/>
                <w:sz w:val="20"/>
                <w:szCs w:val="22"/>
              </w:rPr>
            </w:pPr>
            <w:r w:rsidRPr="003B5A98">
              <w:rPr>
                <w:rFonts w:asciiTheme="minorHAnsi" w:hAnsiTheme="minorHAnsi" w:cstheme="minorHAnsi"/>
                <w:sz w:val="20"/>
                <w:szCs w:val="22"/>
              </w:rPr>
              <w:t>Isolation RP</w:t>
            </w:r>
          </w:p>
        </w:tc>
        <w:tc>
          <w:tcPr>
            <w:tcW w:w="3177" w:type="dxa"/>
          </w:tcPr>
          <w:p w14:paraId="6823CF40" w14:textId="77777777" w:rsidR="000C6C66" w:rsidRPr="003B5A98" w:rsidRDefault="000C6C66" w:rsidP="00442E02">
            <w:pPr>
              <w:spacing w:before="40" w:after="40"/>
              <w:jc w:val="center"/>
              <w:rPr>
                <w:rFonts w:asciiTheme="minorHAnsi" w:hAnsiTheme="minorHAnsi" w:cstheme="minorHAnsi"/>
                <w:sz w:val="20"/>
                <w:szCs w:val="22"/>
                <w:vertAlign w:val="superscript"/>
              </w:rPr>
            </w:pPr>
            <w:r w:rsidRPr="003B5A98">
              <w:rPr>
                <w:rFonts w:asciiTheme="minorHAnsi" w:hAnsiTheme="minorHAnsi" w:cstheme="minorHAnsi"/>
                <w:sz w:val="20"/>
                <w:szCs w:val="22"/>
              </w:rPr>
              <w:t>Isolation air gap</w:t>
            </w:r>
            <w:r w:rsidRPr="003B5A98">
              <w:rPr>
                <w:rFonts w:asciiTheme="minorHAnsi" w:hAnsiTheme="minorHAnsi" w:cstheme="minorHAnsi"/>
                <w:sz w:val="20"/>
                <w:szCs w:val="22"/>
                <w:vertAlign w:val="superscript"/>
              </w:rPr>
              <w:t>3</w:t>
            </w:r>
          </w:p>
        </w:tc>
      </w:tr>
      <w:tr w:rsidR="000C6C66" w:rsidRPr="003B5A98" w14:paraId="52797439" w14:textId="77777777" w:rsidTr="00442E02">
        <w:trPr>
          <w:jc w:val="center"/>
        </w:trPr>
        <w:tc>
          <w:tcPr>
            <w:tcW w:w="9054" w:type="dxa"/>
            <w:gridSpan w:val="3"/>
          </w:tcPr>
          <w:p w14:paraId="6E4F3C9C" w14:textId="77777777" w:rsidR="000C6C66" w:rsidRPr="003B5A98" w:rsidRDefault="000C6C66" w:rsidP="00442E02">
            <w:pPr>
              <w:spacing w:before="40" w:after="40"/>
              <w:rPr>
                <w:rFonts w:asciiTheme="minorHAnsi" w:hAnsiTheme="minorHAnsi" w:cstheme="minorHAnsi"/>
                <w:sz w:val="20"/>
                <w:szCs w:val="22"/>
                <w:u w:val="single"/>
              </w:rPr>
            </w:pPr>
            <w:r w:rsidRPr="003B5A98">
              <w:rPr>
                <w:rFonts w:asciiTheme="minorHAnsi" w:hAnsiTheme="minorHAnsi" w:cstheme="minorHAnsi"/>
                <w:sz w:val="20"/>
                <w:szCs w:val="22"/>
                <w:u w:val="single"/>
              </w:rPr>
              <w:t>Notes:</w:t>
            </w:r>
          </w:p>
          <w:p w14:paraId="70D50EC0" w14:textId="77777777" w:rsidR="000C6C66" w:rsidRPr="003B5A98" w:rsidRDefault="000C6C66" w:rsidP="00FC5CFD">
            <w:pPr>
              <w:numPr>
                <w:ilvl w:val="0"/>
                <w:numId w:val="11"/>
              </w:numPr>
              <w:spacing w:before="40" w:after="40" w:line="240" w:lineRule="exact"/>
              <w:ind w:left="362"/>
              <w:rPr>
                <w:rFonts w:asciiTheme="minorHAnsi" w:hAnsiTheme="minorHAnsi" w:cstheme="minorHAnsi"/>
                <w:sz w:val="20"/>
                <w:szCs w:val="20"/>
              </w:rPr>
            </w:pPr>
            <w:r w:rsidRPr="003B5A98">
              <w:rPr>
                <w:rFonts w:asciiTheme="minorHAnsi" w:hAnsiTheme="minorHAnsi" w:cstheme="minorHAnsi"/>
                <w:sz w:val="20"/>
                <w:szCs w:val="20"/>
              </w:rPr>
              <w:t>Irrigation-only systems are not required to include a municipally supplied make-up.</w:t>
            </w:r>
          </w:p>
          <w:p w14:paraId="38A3D31D" w14:textId="77777777" w:rsidR="000C6C66" w:rsidRPr="003B5A98" w:rsidRDefault="000C6C66" w:rsidP="00FC5CFD">
            <w:pPr>
              <w:numPr>
                <w:ilvl w:val="0"/>
                <w:numId w:val="11"/>
              </w:numPr>
              <w:spacing w:before="40" w:after="40" w:line="240" w:lineRule="exact"/>
              <w:ind w:left="369" w:hanging="351"/>
              <w:rPr>
                <w:rFonts w:asciiTheme="minorHAnsi" w:hAnsiTheme="minorHAnsi" w:cstheme="minorHAnsi"/>
                <w:sz w:val="20"/>
                <w:szCs w:val="22"/>
              </w:rPr>
            </w:pPr>
            <w:r w:rsidRPr="003B5A98">
              <w:rPr>
                <w:rFonts w:asciiTheme="minorHAnsi" w:hAnsiTheme="minorHAnsi" w:cstheme="minorHAnsi"/>
                <w:sz w:val="20"/>
                <w:szCs w:val="20"/>
              </w:rPr>
              <w:t>RP</w:t>
            </w:r>
            <w:r w:rsidRPr="003B5A98">
              <w:rPr>
                <w:rFonts w:asciiTheme="minorHAnsi" w:hAnsiTheme="minorHAnsi" w:cstheme="minorHAnsi"/>
                <w:sz w:val="20"/>
                <w:szCs w:val="22"/>
              </w:rPr>
              <w:t xml:space="preserve"> = Reduced Pressure Principle Backflow Prevention Device</w:t>
            </w:r>
          </w:p>
          <w:p w14:paraId="7FE6C0A5" w14:textId="77777777" w:rsidR="000C6C66" w:rsidRPr="003B5A98" w:rsidRDefault="000C6C66" w:rsidP="00FC5CFD">
            <w:pPr>
              <w:numPr>
                <w:ilvl w:val="0"/>
                <w:numId w:val="11"/>
              </w:numPr>
              <w:spacing w:before="40" w:after="40" w:line="240" w:lineRule="exact"/>
              <w:ind w:left="369" w:hanging="351"/>
              <w:rPr>
                <w:rFonts w:asciiTheme="minorHAnsi" w:hAnsiTheme="minorHAnsi" w:cstheme="minorHAnsi"/>
                <w:sz w:val="20"/>
                <w:szCs w:val="22"/>
              </w:rPr>
            </w:pPr>
            <w:r w:rsidRPr="003B5A98">
              <w:rPr>
                <w:rFonts w:asciiTheme="minorHAnsi" w:hAnsiTheme="minorHAnsi" w:cstheme="minorHAnsi"/>
                <w:sz w:val="20"/>
                <w:szCs w:val="22"/>
              </w:rPr>
              <w:t>RP is allowed for graywater systems for irrigation for make-up water to a non-pressurized storage tank.</w:t>
            </w:r>
          </w:p>
        </w:tc>
      </w:tr>
    </w:tbl>
    <w:p w14:paraId="186C9955" w14:textId="77777777" w:rsidR="000C6C66" w:rsidRPr="003B5A98" w:rsidRDefault="000C6C66" w:rsidP="000C6C66">
      <w:pPr>
        <w:spacing w:after="240"/>
        <w:rPr>
          <w:rFonts w:asciiTheme="minorHAnsi" w:hAnsiTheme="minorHAnsi" w:cstheme="minorHAnsi"/>
          <w:bCs/>
        </w:rPr>
      </w:pPr>
    </w:p>
    <w:p w14:paraId="19431791" w14:textId="77777777" w:rsidR="000C6C66" w:rsidRPr="003B5A98" w:rsidRDefault="000C6C66" w:rsidP="00453E92">
      <w:pPr>
        <w:pStyle w:val="ListParagraph"/>
        <w:numPr>
          <w:ilvl w:val="0"/>
          <w:numId w:val="9"/>
        </w:numPr>
        <w:tabs>
          <w:tab w:val="left" w:pos="900"/>
        </w:tabs>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Fail-Safe Mechanisms</w:t>
      </w:r>
    </w:p>
    <w:p w14:paraId="3DEBC64E"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All systems must be equipped with features that result in a controlled and non-hazardous automatic shutdown of the process in the event of a malfunction.</w:t>
      </w:r>
    </w:p>
    <w:p w14:paraId="192373C2" w14:textId="77777777" w:rsidR="000C6C66" w:rsidRPr="003B5A98" w:rsidRDefault="000C6C66" w:rsidP="00453E92">
      <w:pPr>
        <w:pStyle w:val="ListParagraph"/>
        <w:numPr>
          <w:ilvl w:val="0"/>
          <w:numId w:val="9"/>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Flow Meter</w:t>
      </w:r>
    </w:p>
    <w:p w14:paraId="001C8FA7"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All properties collecting, treating, receiving, or distributing water from an ONWS shall include a flow meter on the treated ONWS distribution system and a flow meter on the potable make-up water pipeline to the ONWS.</w:t>
      </w:r>
    </w:p>
    <w:p w14:paraId="62BFB9A8" w14:textId="77777777" w:rsidR="000C6C66" w:rsidRPr="003B5A98" w:rsidRDefault="000C6C66" w:rsidP="00453E92">
      <w:pPr>
        <w:pStyle w:val="ListParagraph"/>
        <w:numPr>
          <w:ilvl w:val="0"/>
          <w:numId w:val="9"/>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Overflow</w:t>
      </w:r>
    </w:p>
    <w:p w14:paraId="70424084"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All properties collecting, treating, receiving, or distributing water from an ONWS shall include overflow connections to the sanitary sewer system with an air gap or other approved backflow prevention device.</w:t>
      </w:r>
    </w:p>
    <w:p w14:paraId="38B1F20D" w14:textId="77777777" w:rsidR="000C6C66" w:rsidRPr="003B5A98" w:rsidRDefault="000C6C66" w:rsidP="00453E92">
      <w:pPr>
        <w:pStyle w:val="ListParagraph"/>
        <w:numPr>
          <w:ilvl w:val="0"/>
          <w:numId w:val="9"/>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Plumbing Code Compliance</w:t>
      </w:r>
    </w:p>
    <w:p w14:paraId="1D9FBE5B"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All properties collecting, treating, receiving, or distributing water from an ONWS shall include components or design features as required by applicable local and state plumbing codes, specifically:</w:t>
      </w:r>
    </w:p>
    <w:p w14:paraId="1456768A"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Cs/>
        </w:rPr>
        <w:t>(1) Signage as required by applicable local and state Plumbing Code; signage shall be maintained in good condition and free from damage or removal;</w:t>
      </w:r>
    </w:p>
    <w:p w14:paraId="540E3890"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Cs/>
        </w:rPr>
        <w:t>(2) For roof runoff systems, a first flush diverter or debris excluder as required by applicable local and state Plumbing Code;</w:t>
      </w:r>
    </w:p>
    <w:p w14:paraId="409CE180" w14:textId="77777777" w:rsidR="000C6C66" w:rsidRPr="003B5A98" w:rsidRDefault="000C6C66" w:rsidP="000C6C66">
      <w:pPr>
        <w:spacing w:after="240"/>
        <w:ind w:left="720"/>
        <w:rPr>
          <w:rFonts w:asciiTheme="minorHAnsi" w:hAnsiTheme="minorHAnsi" w:cstheme="minorHAnsi"/>
          <w:bCs/>
        </w:rPr>
      </w:pPr>
      <w:r w:rsidRPr="003B5A98">
        <w:rPr>
          <w:rFonts w:asciiTheme="minorHAnsi" w:hAnsiTheme="minorHAnsi" w:cstheme="minorHAnsi"/>
          <w:bCs/>
        </w:rPr>
        <w:t>(3) Tanks that receive and/or store untreated graywater and/or blackwater shall be properly vented per applicable local and state Plumbing Code.</w:t>
      </w:r>
    </w:p>
    <w:p w14:paraId="5D83C8A2" w14:textId="77777777" w:rsidR="000C6C66" w:rsidRPr="003B5A98" w:rsidRDefault="000C6C66" w:rsidP="00453E92">
      <w:pPr>
        <w:pStyle w:val="ListParagraph"/>
        <w:numPr>
          <w:ilvl w:val="0"/>
          <w:numId w:val="9"/>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Irrigation System Requirements</w:t>
      </w:r>
    </w:p>
    <w:p w14:paraId="23B4E697"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ONWS providing non-potable water for irrigation purposes shall be designed and operated in accordance with the following:</w:t>
      </w:r>
    </w:p>
    <w:p w14:paraId="6DFEEC5E" w14:textId="6109AED5" w:rsidR="000C6C66" w:rsidRPr="003B5A98" w:rsidRDefault="000C6C66" w:rsidP="00FC5CFD">
      <w:pPr>
        <w:pStyle w:val="ListParagraph"/>
        <w:numPr>
          <w:ilvl w:val="0"/>
          <w:numId w:val="12"/>
        </w:numPr>
        <w:spacing w:after="240"/>
        <w:rPr>
          <w:rFonts w:asciiTheme="minorHAnsi" w:hAnsiTheme="minorHAnsi" w:cstheme="minorHAnsi"/>
          <w:bCs/>
        </w:rPr>
      </w:pPr>
      <w:r w:rsidRPr="003B5A98">
        <w:rPr>
          <w:rFonts w:asciiTheme="minorHAnsi" w:hAnsiTheme="minorHAnsi" w:cstheme="minorHAnsi"/>
          <w:bCs/>
        </w:rPr>
        <w:t>The treatment, storage, distri</w:t>
      </w:r>
      <w:r w:rsidR="007D1C64">
        <w:rPr>
          <w:rFonts w:asciiTheme="minorHAnsi" w:hAnsiTheme="minorHAnsi" w:cstheme="minorHAnsi"/>
          <w:bCs/>
        </w:rPr>
        <w:t>bution, reuse, or discharge of alternate water s</w:t>
      </w:r>
      <w:r w:rsidRPr="003B5A98">
        <w:rPr>
          <w:rFonts w:asciiTheme="minorHAnsi" w:hAnsiTheme="minorHAnsi" w:cstheme="minorHAnsi"/>
          <w:bCs/>
        </w:rPr>
        <w:t>ources shall not create a nuisance.</w:t>
      </w:r>
    </w:p>
    <w:p w14:paraId="67BED738" w14:textId="1065155C" w:rsidR="000C6C66" w:rsidRPr="003B5A98" w:rsidRDefault="007D1C64" w:rsidP="00FC5CFD">
      <w:pPr>
        <w:pStyle w:val="ListParagraph"/>
        <w:numPr>
          <w:ilvl w:val="0"/>
          <w:numId w:val="12"/>
        </w:numPr>
        <w:spacing w:after="240"/>
        <w:rPr>
          <w:rFonts w:asciiTheme="minorHAnsi" w:hAnsiTheme="minorHAnsi" w:cstheme="minorHAnsi"/>
          <w:bCs/>
        </w:rPr>
      </w:pPr>
      <w:r>
        <w:rPr>
          <w:rFonts w:asciiTheme="minorHAnsi" w:hAnsiTheme="minorHAnsi" w:cstheme="minorHAnsi"/>
          <w:bCs/>
        </w:rPr>
        <w:t>Treated alternate water s</w:t>
      </w:r>
      <w:r w:rsidRPr="003B5A98">
        <w:rPr>
          <w:rFonts w:asciiTheme="minorHAnsi" w:hAnsiTheme="minorHAnsi" w:cstheme="minorHAnsi"/>
          <w:bCs/>
        </w:rPr>
        <w:t xml:space="preserve">ources </w:t>
      </w:r>
      <w:r w:rsidR="000C6C66" w:rsidRPr="003B5A98">
        <w:rPr>
          <w:rFonts w:asciiTheme="minorHAnsi" w:hAnsiTheme="minorHAnsi" w:cstheme="minorHAnsi"/>
          <w:bCs/>
        </w:rPr>
        <w:t xml:space="preserve">shall not be applied to designated irrigation areas during periods when soils are saturated and could lead to runoff, not including incidental runoff. </w:t>
      </w:r>
    </w:p>
    <w:p w14:paraId="1F536FF7" w14:textId="0ED25E2F" w:rsidR="000C6C66" w:rsidRPr="003B5A98" w:rsidRDefault="000C6C66" w:rsidP="00FC5CFD">
      <w:pPr>
        <w:pStyle w:val="ListParagraph"/>
        <w:numPr>
          <w:ilvl w:val="0"/>
          <w:numId w:val="12"/>
        </w:numPr>
        <w:spacing w:after="240"/>
        <w:rPr>
          <w:rFonts w:asciiTheme="minorHAnsi" w:hAnsiTheme="minorHAnsi" w:cstheme="minorHAnsi"/>
          <w:bCs/>
        </w:rPr>
      </w:pPr>
      <w:r w:rsidRPr="003B5A98">
        <w:rPr>
          <w:rFonts w:asciiTheme="minorHAnsi" w:hAnsiTheme="minorHAnsi" w:cstheme="minorHAnsi"/>
          <w:bCs/>
        </w:rPr>
        <w:t xml:space="preserve">Treated </w:t>
      </w:r>
      <w:r w:rsidR="007D1C64">
        <w:rPr>
          <w:rFonts w:asciiTheme="minorHAnsi" w:hAnsiTheme="minorHAnsi" w:cstheme="minorHAnsi"/>
          <w:bCs/>
        </w:rPr>
        <w:t>alternate water s</w:t>
      </w:r>
      <w:r w:rsidR="007D1C64" w:rsidRPr="003B5A98">
        <w:rPr>
          <w:rFonts w:asciiTheme="minorHAnsi" w:hAnsiTheme="minorHAnsi" w:cstheme="minorHAnsi"/>
          <w:bCs/>
        </w:rPr>
        <w:t xml:space="preserve">ources </w:t>
      </w:r>
      <w:r w:rsidRPr="003B5A98">
        <w:rPr>
          <w:rFonts w:asciiTheme="minorHAnsi" w:hAnsiTheme="minorHAnsi" w:cstheme="minorHAnsi"/>
          <w:bCs/>
        </w:rPr>
        <w:t>shall not be allowed to escape the designated irrigation areas as surface flow or spray that would either pond and/or enter surface waters.</w:t>
      </w:r>
    </w:p>
    <w:p w14:paraId="5EFB0A6E" w14:textId="77777777" w:rsidR="000C6C66" w:rsidRPr="003B5A98" w:rsidRDefault="000C6C66" w:rsidP="00FC5CFD">
      <w:pPr>
        <w:pStyle w:val="ListParagraph"/>
        <w:numPr>
          <w:ilvl w:val="0"/>
          <w:numId w:val="12"/>
        </w:numPr>
        <w:spacing w:after="240"/>
        <w:rPr>
          <w:rFonts w:asciiTheme="minorHAnsi" w:hAnsiTheme="minorHAnsi" w:cstheme="minorHAnsi"/>
          <w:bCs/>
        </w:rPr>
      </w:pPr>
      <w:r w:rsidRPr="003B5A98">
        <w:rPr>
          <w:rFonts w:asciiTheme="minorHAnsi" w:hAnsiTheme="minorHAnsi" w:cstheme="minorHAnsi"/>
          <w:bCs/>
        </w:rPr>
        <w:t>Irrigation spray or runoff caused by irrigation shall not enter a dwelling or food handling facility, and shall not contact any drinking water fountain, unless specifically protected with a shielding device.</w:t>
      </w:r>
    </w:p>
    <w:p w14:paraId="5FCC0489" w14:textId="77777777" w:rsidR="000C6C66" w:rsidRPr="003B5A98" w:rsidRDefault="000C6C66" w:rsidP="000C6C66">
      <w:pPr>
        <w:pStyle w:val="ListParagraph"/>
        <w:spacing w:after="240"/>
        <w:rPr>
          <w:rFonts w:asciiTheme="minorHAnsi" w:hAnsiTheme="minorHAnsi" w:cstheme="minorHAnsi"/>
          <w:bCs/>
        </w:rPr>
      </w:pPr>
    </w:p>
    <w:p w14:paraId="30D6EF29" w14:textId="77777777" w:rsidR="000C6C66" w:rsidRPr="003B5A98" w:rsidRDefault="000C6C66" w:rsidP="00FC5CFD">
      <w:pPr>
        <w:pStyle w:val="ListParagraph"/>
        <w:numPr>
          <w:ilvl w:val="0"/>
          <w:numId w:val="2"/>
        </w:numPr>
        <w:spacing w:after="2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Water Quality Requirements</w:t>
      </w:r>
    </w:p>
    <w:p w14:paraId="40A1C73E" w14:textId="5AA0FFEC" w:rsidR="000C6C66" w:rsidRPr="003B5A98" w:rsidRDefault="007D575E" w:rsidP="000C6C66">
      <w:pPr>
        <w:spacing w:after="240"/>
        <w:rPr>
          <w:rFonts w:asciiTheme="minorHAnsi" w:hAnsiTheme="minorHAnsi" w:cstheme="minorHAnsi"/>
          <w:bCs/>
        </w:rPr>
      </w:pPr>
      <w:r>
        <w:rPr>
          <w:rFonts w:asciiTheme="minorHAnsi" w:hAnsiTheme="minorHAnsi" w:cstheme="minorHAnsi"/>
          <w:bCs/>
        </w:rPr>
        <w:t>A project a</w:t>
      </w:r>
      <w:r w:rsidR="000C6C66" w:rsidRPr="003B5A98">
        <w:rPr>
          <w:rFonts w:asciiTheme="minorHAnsi" w:hAnsiTheme="minorHAnsi" w:cstheme="minorHAnsi"/>
          <w:bCs/>
        </w:rPr>
        <w:t xml:space="preserve">pplicant shall design and operate an ONWS such that the alternate water source receives treatment that achieves the LRTs for virus, protozoa, and bacteria as specified in Tables 2 and 3, as well as physical and chemical water quality criteria. Protozoa inactivation relates to the removal of </w:t>
      </w:r>
      <w:r w:rsidR="000C6C66" w:rsidRPr="003B5A98">
        <w:rPr>
          <w:rFonts w:asciiTheme="minorHAnsi" w:hAnsiTheme="minorHAnsi" w:cstheme="minorHAnsi"/>
          <w:bCs/>
          <w:i/>
        </w:rPr>
        <w:t xml:space="preserve">Giardia lamblia </w:t>
      </w:r>
      <w:r w:rsidR="000C6C66" w:rsidRPr="003B5A98">
        <w:rPr>
          <w:rFonts w:asciiTheme="minorHAnsi" w:hAnsiTheme="minorHAnsi" w:cstheme="minorHAnsi"/>
          <w:bCs/>
        </w:rPr>
        <w:t xml:space="preserve">and </w:t>
      </w:r>
      <w:r w:rsidR="000C6C66" w:rsidRPr="003B5A98">
        <w:rPr>
          <w:rFonts w:asciiTheme="minorHAnsi" w:hAnsiTheme="minorHAnsi" w:cstheme="minorHAnsi"/>
          <w:bCs/>
          <w:i/>
        </w:rPr>
        <w:t>Cryptosporidium</w:t>
      </w:r>
      <w:r w:rsidR="000C6C66" w:rsidRPr="003B5A98">
        <w:rPr>
          <w:rFonts w:asciiTheme="minorHAnsi" w:hAnsiTheme="minorHAnsi" w:cstheme="minorHAnsi"/>
          <w:bCs/>
        </w:rPr>
        <w:t>. Treatment requirements for bacteria ar</w:t>
      </w:r>
      <w:r w:rsidR="004B59D9">
        <w:rPr>
          <w:rFonts w:asciiTheme="minorHAnsi" w:hAnsiTheme="minorHAnsi" w:cstheme="minorHAnsi"/>
          <w:bCs/>
        </w:rPr>
        <w:t>e such that ONWS must meet the t</w:t>
      </w:r>
      <w:r w:rsidR="000C6C66" w:rsidRPr="003B5A98">
        <w:rPr>
          <w:rFonts w:asciiTheme="minorHAnsi" w:hAnsiTheme="minorHAnsi" w:cstheme="minorHAnsi"/>
          <w:bCs/>
        </w:rPr>
        <w:t xml:space="preserve">otal Coliform monitoring requirements during Conditional Startup Mode, as well as the log reduction requirements for bacteria. If the log reduction requirements for bacteria can’t be achieved, the ONWS shall be required to meet </w:t>
      </w:r>
      <w:r w:rsidR="004B59D9">
        <w:rPr>
          <w:rFonts w:asciiTheme="minorHAnsi" w:hAnsiTheme="minorHAnsi" w:cstheme="minorHAnsi"/>
          <w:bCs/>
        </w:rPr>
        <w:t>t</w:t>
      </w:r>
      <w:r w:rsidR="000C6C66" w:rsidRPr="003B5A98">
        <w:rPr>
          <w:rFonts w:asciiTheme="minorHAnsi" w:hAnsiTheme="minorHAnsi" w:cstheme="minorHAnsi"/>
          <w:bCs/>
        </w:rPr>
        <w:t xml:space="preserve">otal Coliform sampling requirements in perpetuity. </w:t>
      </w:r>
    </w:p>
    <w:p w14:paraId="19657D14" w14:textId="77777777" w:rsidR="000C6C66" w:rsidRPr="003B5A98" w:rsidRDefault="000C6C66" w:rsidP="000C6C66">
      <w:pPr>
        <w:pStyle w:val="Caption"/>
        <w:keepNext/>
        <w:spacing w:after="120"/>
        <w:rPr>
          <w:rFonts w:asciiTheme="minorHAnsi" w:hAnsiTheme="minorHAnsi" w:cstheme="minorHAnsi"/>
          <w:color w:val="auto"/>
        </w:rPr>
      </w:pPr>
      <w:r w:rsidRPr="003B5A98">
        <w:rPr>
          <w:rFonts w:asciiTheme="minorHAnsi" w:hAnsiTheme="minorHAnsi" w:cstheme="minorHAnsi"/>
          <w:color w:val="auto"/>
        </w:rPr>
        <w:t>Table 2. Log reduction targets for 10</w:t>
      </w:r>
      <w:r w:rsidRPr="003B5A98">
        <w:rPr>
          <w:rFonts w:asciiTheme="minorHAnsi" w:hAnsiTheme="minorHAnsi" w:cstheme="minorHAnsi"/>
          <w:color w:val="auto"/>
          <w:vertAlign w:val="superscript"/>
        </w:rPr>
        <w:t>-4</w:t>
      </w:r>
      <w:r w:rsidRPr="003B5A98">
        <w:rPr>
          <w:rFonts w:asciiTheme="minorHAnsi" w:hAnsiTheme="minorHAnsi" w:cstheme="minorHAnsi"/>
          <w:color w:val="auto"/>
        </w:rPr>
        <w:t xml:space="preserve"> per person per year benchmarks for ONWS using blackwater, graywater, or roof runoff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800"/>
        <w:gridCol w:w="1631"/>
        <w:gridCol w:w="1812"/>
        <w:gridCol w:w="312"/>
        <w:gridCol w:w="1980"/>
      </w:tblGrid>
      <w:tr w:rsidR="000C6C66" w:rsidRPr="003B5A98" w14:paraId="6D5C2DFA" w14:textId="77777777" w:rsidTr="00442E02">
        <w:trPr>
          <w:trHeight w:val="219"/>
          <w:jc w:val="center"/>
        </w:trPr>
        <w:tc>
          <w:tcPr>
            <w:tcW w:w="3800" w:type="dxa"/>
            <w:vAlign w:val="center"/>
          </w:tcPr>
          <w:p w14:paraId="657C1CCA" w14:textId="77777777" w:rsidR="000C6C66" w:rsidRPr="003B5A98" w:rsidRDefault="000C6C66" w:rsidP="00442E02">
            <w:pPr>
              <w:rPr>
                <w:rFonts w:asciiTheme="minorHAnsi" w:hAnsiTheme="minorHAnsi" w:cstheme="minorHAnsi"/>
                <w:b/>
                <w:sz w:val="22"/>
              </w:rPr>
            </w:pPr>
            <w:r w:rsidRPr="003B5A98">
              <w:rPr>
                <w:rFonts w:asciiTheme="minorHAnsi" w:hAnsiTheme="minorHAnsi" w:cstheme="minorHAnsi"/>
                <w:b/>
                <w:sz w:val="22"/>
              </w:rPr>
              <w:t>Water Use Scenario</w:t>
            </w:r>
          </w:p>
        </w:tc>
        <w:tc>
          <w:tcPr>
            <w:tcW w:w="1631" w:type="dxa"/>
            <w:vAlign w:val="center"/>
          </w:tcPr>
          <w:p w14:paraId="656957E2" w14:textId="77777777" w:rsidR="000C6C66" w:rsidRPr="003B5A98" w:rsidRDefault="000C6C66" w:rsidP="00442E02">
            <w:pPr>
              <w:jc w:val="center"/>
              <w:rPr>
                <w:rFonts w:asciiTheme="minorHAnsi" w:hAnsiTheme="minorHAnsi" w:cstheme="minorHAnsi"/>
                <w:b/>
                <w:sz w:val="22"/>
              </w:rPr>
            </w:pPr>
            <w:r w:rsidRPr="003B5A98">
              <w:rPr>
                <w:rFonts w:asciiTheme="minorHAnsi" w:hAnsiTheme="minorHAnsi" w:cstheme="minorHAnsi"/>
                <w:b/>
                <w:sz w:val="22"/>
              </w:rPr>
              <w:t>Enteric Viruses</w:t>
            </w:r>
          </w:p>
        </w:tc>
        <w:tc>
          <w:tcPr>
            <w:tcW w:w="2124" w:type="dxa"/>
            <w:gridSpan w:val="2"/>
            <w:vAlign w:val="center"/>
          </w:tcPr>
          <w:p w14:paraId="155D6587" w14:textId="77777777" w:rsidR="000C6C66" w:rsidRPr="003B5A98" w:rsidRDefault="000C6C66" w:rsidP="00442E02">
            <w:pPr>
              <w:jc w:val="center"/>
              <w:rPr>
                <w:rFonts w:asciiTheme="minorHAnsi" w:hAnsiTheme="minorHAnsi" w:cstheme="minorHAnsi"/>
                <w:b/>
                <w:sz w:val="22"/>
              </w:rPr>
            </w:pPr>
            <w:r w:rsidRPr="003B5A98">
              <w:rPr>
                <w:rFonts w:asciiTheme="minorHAnsi" w:hAnsiTheme="minorHAnsi" w:cstheme="minorHAnsi"/>
                <w:b/>
                <w:sz w:val="22"/>
              </w:rPr>
              <w:t>Parasitic Protozoa</w:t>
            </w:r>
          </w:p>
        </w:tc>
        <w:tc>
          <w:tcPr>
            <w:tcW w:w="1980" w:type="dxa"/>
            <w:vAlign w:val="center"/>
          </w:tcPr>
          <w:p w14:paraId="3B0C9927" w14:textId="77777777" w:rsidR="000C6C66" w:rsidRPr="003B5A98" w:rsidRDefault="000C6C66" w:rsidP="00442E02">
            <w:pPr>
              <w:jc w:val="center"/>
              <w:rPr>
                <w:rFonts w:asciiTheme="minorHAnsi" w:hAnsiTheme="minorHAnsi" w:cstheme="minorHAnsi"/>
                <w:b/>
                <w:sz w:val="22"/>
              </w:rPr>
            </w:pPr>
            <w:r w:rsidRPr="003B5A98">
              <w:rPr>
                <w:rFonts w:asciiTheme="minorHAnsi" w:hAnsiTheme="minorHAnsi" w:cstheme="minorHAnsi"/>
                <w:b/>
                <w:sz w:val="22"/>
              </w:rPr>
              <w:t>Enteric Bacteria</w:t>
            </w:r>
          </w:p>
        </w:tc>
      </w:tr>
      <w:tr w:rsidR="000C6C66" w:rsidRPr="003B5A98" w14:paraId="78549FF6" w14:textId="77777777" w:rsidTr="00442E02">
        <w:trPr>
          <w:trHeight w:val="272"/>
          <w:jc w:val="center"/>
        </w:trPr>
        <w:tc>
          <w:tcPr>
            <w:tcW w:w="9535" w:type="dxa"/>
            <w:gridSpan w:val="5"/>
            <w:shd w:val="clear" w:color="auto" w:fill="D5DCE4" w:themeFill="text2" w:themeFillTint="33"/>
          </w:tcPr>
          <w:p w14:paraId="045CD499" w14:textId="77777777" w:rsidR="000C6C66" w:rsidRPr="003B5A98" w:rsidRDefault="000C6C66" w:rsidP="00442E02">
            <w:pPr>
              <w:tabs>
                <w:tab w:val="left" w:pos="7012"/>
              </w:tabs>
              <w:rPr>
                <w:rFonts w:asciiTheme="minorHAnsi" w:hAnsiTheme="minorHAnsi" w:cstheme="minorHAnsi"/>
                <w:sz w:val="22"/>
              </w:rPr>
            </w:pPr>
            <w:r w:rsidRPr="003B5A98">
              <w:rPr>
                <w:rFonts w:asciiTheme="minorHAnsi" w:hAnsiTheme="minorHAnsi" w:cstheme="minorHAnsi"/>
                <w:sz w:val="22"/>
              </w:rPr>
              <w:t>Domestic Wastewater or Blackwater</w:t>
            </w:r>
            <w:r w:rsidRPr="003B5A98">
              <w:rPr>
                <w:rFonts w:asciiTheme="minorHAnsi" w:hAnsiTheme="minorHAnsi" w:cstheme="minorHAnsi"/>
                <w:sz w:val="22"/>
              </w:rPr>
              <w:tab/>
            </w:r>
          </w:p>
        </w:tc>
      </w:tr>
      <w:tr w:rsidR="000C6C66" w:rsidRPr="003B5A98" w14:paraId="37966267" w14:textId="77777777" w:rsidTr="00442E02">
        <w:trPr>
          <w:trHeight w:val="272"/>
          <w:jc w:val="center"/>
        </w:trPr>
        <w:tc>
          <w:tcPr>
            <w:tcW w:w="3800" w:type="dxa"/>
          </w:tcPr>
          <w:p w14:paraId="61898AEA"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74A3183C"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8.0</w:t>
            </w:r>
          </w:p>
        </w:tc>
        <w:tc>
          <w:tcPr>
            <w:tcW w:w="1812" w:type="dxa"/>
            <w:vAlign w:val="center"/>
          </w:tcPr>
          <w:p w14:paraId="2FE59ED9"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7.0</w:t>
            </w:r>
          </w:p>
        </w:tc>
        <w:tc>
          <w:tcPr>
            <w:tcW w:w="2292" w:type="dxa"/>
            <w:gridSpan w:val="2"/>
            <w:vAlign w:val="center"/>
          </w:tcPr>
          <w:p w14:paraId="170BB7C9"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6.0</w:t>
            </w:r>
          </w:p>
        </w:tc>
      </w:tr>
      <w:tr w:rsidR="000C6C66" w:rsidRPr="003B5A98" w14:paraId="0732C25A" w14:textId="77777777" w:rsidTr="00442E02">
        <w:trPr>
          <w:trHeight w:val="272"/>
          <w:jc w:val="center"/>
        </w:trPr>
        <w:tc>
          <w:tcPr>
            <w:tcW w:w="3800" w:type="dxa"/>
          </w:tcPr>
          <w:p w14:paraId="1F49CEBB"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6D8C9015"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8.5 </w:t>
            </w:r>
          </w:p>
        </w:tc>
        <w:tc>
          <w:tcPr>
            <w:tcW w:w="1812" w:type="dxa"/>
            <w:vAlign w:val="center"/>
          </w:tcPr>
          <w:p w14:paraId="44805FA7"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7.0 </w:t>
            </w:r>
          </w:p>
        </w:tc>
        <w:tc>
          <w:tcPr>
            <w:tcW w:w="2292" w:type="dxa"/>
            <w:gridSpan w:val="2"/>
            <w:vAlign w:val="center"/>
          </w:tcPr>
          <w:p w14:paraId="0BE26469"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6.0 </w:t>
            </w:r>
          </w:p>
        </w:tc>
      </w:tr>
      <w:tr w:rsidR="000C6C66" w:rsidRPr="003B5A98" w14:paraId="33107F93" w14:textId="77777777" w:rsidTr="00442E02">
        <w:trPr>
          <w:trHeight w:val="258"/>
          <w:jc w:val="center"/>
        </w:trPr>
        <w:tc>
          <w:tcPr>
            <w:tcW w:w="9535" w:type="dxa"/>
            <w:gridSpan w:val="5"/>
            <w:shd w:val="clear" w:color="auto" w:fill="D5DCE4" w:themeFill="text2" w:themeFillTint="33"/>
          </w:tcPr>
          <w:p w14:paraId="41569EA2" w14:textId="77777777" w:rsidR="000C6C66" w:rsidRPr="003B5A98" w:rsidRDefault="000C6C66" w:rsidP="00442E02">
            <w:pPr>
              <w:tabs>
                <w:tab w:val="left" w:pos="1319"/>
              </w:tabs>
              <w:rPr>
                <w:rFonts w:asciiTheme="minorHAnsi" w:hAnsiTheme="minorHAnsi" w:cstheme="minorHAnsi"/>
                <w:sz w:val="22"/>
              </w:rPr>
            </w:pPr>
            <w:r w:rsidRPr="003B5A98">
              <w:rPr>
                <w:rFonts w:asciiTheme="minorHAnsi" w:hAnsiTheme="minorHAnsi" w:cstheme="minorHAnsi"/>
                <w:sz w:val="22"/>
              </w:rPr>
              <w:t>Graywater</w:t>
            </w:r>
            <w:r w:rsidRPr="003B5A98">
              <w:rPr>
                <w:rFonts w:asciiTheme="minorHAnsi" w:hAnsiTheme="minorHAnsi" w:cstheme="minorHAnsi"/>
                <w:sz w:val="22"/>
              </w:rPr>
              <w:tab/>
            </w:r>
          </w:p>
        </w:tc>
      </w:tr>
      <w:tr w:rsidR="000C6C66" w:rsidRPr="003B5A98" w14:paraId="65EDCEC1" w14:textId="77777777" w:rsidTr="00442E02">
        <w:trPr>
          <w:trHeight w:val="272"/>
          <w:jc w:val="center"/>
        </w:trPr>
        <w:tc>
          <w:tcPr>
            <w:tcW w:w="3800" w:type="dxa"/>
          </w:tcPr>
          <w:p w14:paraId="1AFAF243"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282CAF3C"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1812" w:type="dxa"/>
            <w:vAlign w:val="center"/>
          </w:tcPr>
          <w:p w14:paraId="554B61CB"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2292" w:type="dxa"/>
            <w:gridSpan w:val="2"/>
            <w:vAlign w:val="center"/>
          </w:tcPr>
          <w:p w14:paraId="47F39026"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3.5 </w:t>
            </w:r>
          </w:p>
        </w:tc>
      </w:tr>
      <w:tr w:rsidR="000C6C66" w:rsidRPr="003B5A98" w14:paraId="6097CE9C" w14:textId="77777777" w:rsidTr="00442E02">
        <w:trPr>
          <w:trHeight w:val="272"/>
          <w:jc w:val="center"/>
        </w:trPr>
        <w:tc>
          <w:tcPr>
            <w:tcW w:w="3800" w:type="dxa"/>
          </w:tcPr>
          <w:p w14:paraId="6F21B0DB"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7A8AAD3A"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6.0 </w:t>
            </w:r>
          </w:p>
        </w:tc>
        <w:tc>
          <w:tcPr>
            <w:tcW w:w="1812" w:type="dxa"/>
            <w:vAlign w:val="center"/>
          </w:tcPr>
          <w:p w14:paraId="35248B06"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2292" w:type="dxa"/>
            <w:gridSpan w:val="2"/>
            <w:vAlign w:val="center"/>
          </w:tcPr>
          <w:p w14:paraId="55F62FE2"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3.5 </w:t>
            </w:r>
          </w:p>
        </w:tc>
      </w:tr>
      <w:tr w:rsidR="000C6C66" w:rsidRPr="003B5A98" w14:paraId="782015BC" w14:textId="77777777" w:rsidTr="00442E02">
        <w:trPr>
          <w:trHeight w:val="258"/>
          <w:jc w:val="center"/>
        </w:trPr>
        <w:tc>
          <w:tcPr>
            <w:tcW w:w="9535" w:type="dxa"/>
            <w:gridSpan w:val="5"/>
            <w:shd w:val="clear" w:color="auto" w:fill="D5DCE4" w:themeFill="text2" w:themeFillTint="33"/>
          </w:tcPr>
          <w:p w14:paraId="3ADE2AE3" w14:textId="77777777" w:rsidR="000C6C66" w:rsidRPr="003B5A98" w:rsidRDefault="000C6C66" w:rsidP="00442E02">
            <w:pPr>
              <w:tabs>
                <w:tab w:val="left" w:pos="2678"/>
              </w:tabs>
              <w:rPr>
                <w:rFonts w:asciiTheme="minorHAnsi" w:hAnsiTheme="minorHAnsi" w:cstheme="minorHAnsi"/>
                <w:sz w:val="22"/>
              </w:rPr>
            </w:pPr>
            <w:r w:rsidRPr="003B5A98">
              <w:rPr>
                <w:rFonts w:asciiTheme="minorHAnsi" w:hAnsiTheme="minorHAnsi" w:cstheme="minorHAnsi"/>
                <w:sz w:val="22"/>
              </w:rPr>
              <w:t>Roof runoff</w:t>
            </w:r>
            <w:r w:rsidRPr="003B5A98">
              <w:rPr>
                <w:rFonts w:asciiTheme="minorHAnsi" w:hAnsiTheme="minorHAnsi" w:cstheme="minorHAnsi"/>
                <w:sz w:val="22"/>
              </w:rPr>
              <w:tab/>
            </w:r>
          </w:p>
        </w:tc>
      </w:tr>
      <w:tr w:rsidR="000C6C66" w:rsidRPr="003B5A98" w14:paraId="144313E9" w14:textId="77777777" w:rsidTr="00442E02">
        <w:trPr>
          <w:trHeight w:val="272"/>
          <w:jc w:val="center"/>
        </w:trPr>
        <w:tc>
          <w:tcPr>
            <w:tcW w:w="3800" w:type="dxa"/>
          </w:tcPr>
          <w:p w14:paraId="01EED43F"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42512D9C" w14:textId="77777777" w:rsidR="000C6C66" w:rsidRPr="003B5A98" w:rsidRDefault="000C6C66" w:rsidP="00442E02">
            <w:pPr>
              <w:jc w:val="center"/>
              <w:rPr>
                <w:rFonts w:asciiTheme="minorHAnsi" w:hAnsiTheme="minorHAnsi" w:cstheme="minorHAnsi"/>
                <w:sz w:val="22"/>
                <w:vertAlign w:val="superscript"/>
              </w:rPr>
            </w:pPr>
            <w:r w:rsidRPr="003B5A98">
              <w:rPr>
                <w:rFonts w:asciiTheme="minorHAnsi" w:hAnsiTheme="minorHAnsi" w:cstheme="minorHAnsi"/>
                <w:sz w:val="22"/>
              </w:rPr>
              <w:t>Not applicable</w:t>
            </w:r>
          </w:p>
        </w:tc>
        <w:tc>
          <w:tcPr>
            <w:tcW w:w="1812" w:type="dxa"/>
            <w:vAlign w:val="center"/>
          </w:tcPr>
          <w:p w14:paraId="3F4F8068" w14:textId="77777777" w:rsidR="000C6C66" w:rsidRPr="003B5A98" w:rsidRDefault="000C6C66" w:rsidP="00442E02">
            <w:pPr>
              <w:jc w:val="center"/>
              <w:rPr>
                <w:rFonts w:asciiTheme="minorHAnsi" w:hAnsiTheme="minorHAnsi" w:cstheme="minorHAnsi"/>
                <w:sz w:val="22"/>
                <w:vertAlign w:val="superscript"/>
              </w:rPr>
            </w:pPr>
            <w:r w:rsidRPr="003B5A98">
              <w:rPr>
                <w:rFonts w:asciiTheme="minorHAnsi" w:hAnsiTheme="minorHAnsi" w:cstheme="minorHAnsi"/>
                <w:sz w:val="22"/>
              </w:rPr>
              <w:t>No data</w:t>
            </w:r>
          </w:p>
        </w:tc>
        <w:tc>
          <w:tcPr>
            <w:tcW w:w="2292" w:type="dxa"/>
            <w:gridSpan w:val="2"/>
            <w:vAlign w:val="center"/>
          </w:tcPr>
          <w:p w14:paraId="67FDF23E"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3.5</w:t>
            </w:r>
          </w:p>
        </w:tc>
      </w:tr>
      <w:tr w:rsidR="000C6C66" w:rsidRPr="003B5A98" w14:paraId="1A084E12" w14:textId="77777777" w:rsidTr="00442E02">
        <w:trPr>
          <w:trHeight w:val="272"/>
          <w:jc w:val="center"/>
        </w:trPr>
        <w:tc>
          <w:tcPr>
            <w:tcW w:w="3800" w:type="dxa"/>
          </w:tcPr>
          <w:p w14:paraId="6C5F8DE2"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28D318CE" w14:textId="77777777" w:rsidR="000C6C66" w:rsidRPr="003B5A98" w:rsidRDefault="000C6C66" w:rsidP="00442E02">
            <w:pPr>
              <w:jc w:val="center"/>
              <w:rPr>
                <w:rFonts w:asciiTheme="minorHAnsi" w:hAnsiTheme="minorHAnsi" w:cstheme="minorHAnsi"/>
                <w:sz w:val="22"/>
                <w:vertAlign w:val="superscript"/>
              </w:rPr>
            </w:pPr>
            <w:r w:rsidRPr="003B5A98">
              <w:rPr>
                <w:rFonts w:asciiTheme="minorHAnsi" w:hAnsiTheme="minorHAnsi" w:cstheme="minorHAnsi"/>
                <w:sz w:val="22"/>
              </w:rPr>
              <w:t>Not applicable</w:t>
            </w:r>
          </w:p>
        </w:tc>
        <w:tc>
          <w:tcPr>
            <w:tcW w:w="1812" w:type="dxa"/>
            <w:vAlign w:val="center"/>
          </w:tcPr>
          <w:p w14:paraId="456B5A7F" w14:textId="77777777" w:rsidR="000C6C66" w:rsidRPr="003B5A98" w:rsidRDefault="000C6C66" w:rsidP="00442E02">
            <w:pPr>
              <w:jc w:val="center"/>
              <w:rPr>
                <w:rFonts w:asciiTheme="minorHAnsi" w:hAnsiTheme="minorHAnsi" w:cstheme="minorHAnsi"/>
                <w:sz w:val="22"/>
                <w:vertAlign w:val="superscript"/>
              </w:rPr>
            </w:pPr>
            <w:r w:rsidRPr="003B5A98">
              <w:rPr>
                <w:rFonts w:asciiTheme="minorHAnsi" w:hAnsiTheme="minorHAnsi" w:cstheme="minorHAnsi"/>
                <w:sz w:val="22"/>
              </w:rPr>
              <w:t>No data</w:t>
            </w:r>
          </w:p>
        </w:tc>
        <w:tc>
          <w:tcPr>
            <w:tcW w:w="2292" w:type="dxa"/>
            <w:gridSpan w:val="2"/>
            <w:vAlign w:val="center"/>
          </w:tcPr>
          <w:p w14:paraId="427B94CD"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3.5 </w:t>
            </w:r>
          </w:p>
        </w:tc>
      </w:tr>
    </w:tbl>
    <w:p w14:paraId="54EAF4DB" w14:textId="77777777" w:rsidR="000C6C66" w:rsidRPr="003B5A98" w:rsidRDefault="000C6C66" w:rsidP="00453E92">
      <w:pPr>
        <w:rPr>
          <w:rFonts w:asciiTheme="minorHAnsi" w:hAnsiTheme="minorHAnsi" w:cstheme="minorHAnsi"/>
        </w:rPr>
      </w:pPr>
    </w:p>
    <w:p w14:paraId="54C06B6C" w14:textId="77777777" w:rsidR="000C6C66" w:rsidRPr="003B5A98" w:rsidRDefault="000C6C66" w:rsidP="000C6C66">
      <w:pPr>
        <w:ind w:firstLine="720"/>
        <w:rPr>
          <w:rFonts w:asciiTheme="minorHAnsi" w:hAnsiTheme="minorHAnsi" w:cstheme="minorHAnsi"/>
        </w:rPr>
      </w:pPr>
    </w:p>
    <w:p w14:paraId="74E5E8D2" w14:textId="77777777" w:rsidR="000C6C66" w:rsidRPr="003B5A98" w:rsidRDefault="000C6C66" w:rsidP="000C6C66">
      <w:pPr>
        <w:pStyle w:val="Caption"/>
        <w:keepNext/>
        <w:spacing w:after="120"/>
        <w:rPr>
          <w:rFonts w:asciiTheme="minorHAnsi" w:hAnsiTheme="minorHAnsi" w:cstheme="minorHAnsi"/>
          <w:color w:val="auto"/>
        </w:rPr>
      </w:pPr>
      <w:r w:rsidRPr="003B5A98">
        <w:rPr>
          <w:rFonts w:asciiTheme="minorHAnsi" w:hAnsiTheme="minorHAnsi" w:cstheme="minorHAnsi"/>
          <w:color w:val="auto"/>
        </w:rPr>
        <w:t>Table 3. Log reduction targets for 10</w:t>
      </w:r>
      <w:r w:rsidRPr="003B5A98">
        <w:rPr>
          <w:rFonts w:asciiTheme="minorHAnsi" w:hAnsiTheme="minorHAnsi" w:cstheme="minorHAnsi"/>
          <w:color w:val="auto"/>
          <w:vertAlign w:val="superscript"/>
        </w:rPr>
        <w:t>-4</w:t>
      </w:r>
      <w:r w:rsidRPr="003B5A98">
        <w:rPr>
          <w:rFonts w:asciiTheme="minorHAnsi" w:hAnsiTheme="minorHAnsi" w:cstheme="minorHAnsi"/>
          <w:color w:val="auto"/>
        </w:rPr>
        <w:t xml:space="preserve"> per person per year benchmarks for ONWS using stormwater</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67"/>
        <w:gridCol w:w="1686"/>
        <w:gridCol w:w="22"/>
        <w:gridCol w:w="1868"/>
        <w:gridCol w:w="22"/>
        <w:gridCol w:w="2110"/>
      </w:tblGrid>
      <w:tr w:rsidR="000C6C66" w:rsidRPr="003B5A98" w14:paraId="508A5FA8" w14:textId="77777777" w:rsidTr="00442E02">
        <w:trPr>
          <w:trHeight w:val="272"/>
          <w:jc w:val="center"/>
        </w:trPr>
        <w:tc>
          <w:tcPr>
            <w:tcW w:w="3467" w:type="dxa"/>
            <w:shd w:val="clear" w:color="auto" w:fill="auto"/>
            <w:vAlign w:val="center"/>
          </w:tcPr>
          <w:p w14:paraId="3321B148" w14:textId="77777777" w:rsidR="000C6C66" w:rsidRPr="003B5A98" w:rsidRDefault="000C6C66" w:rsidP="00442E02">
            <w:pPr>
              <w:tabs>
                <w:tab w:val="left" w:pos="2503"/>
              </w:tabs>
              <w:rPr>
                <w:rFonts w:asciiTheme="minorHAnsi" w:hAnsiTheme="minorHAnsi" w:cstheme="minorHAnsi"/>
                <w:sz w:val="22"/>
              </w:rPr>
            </w:pPr>
            <w:r w:rsidRPr="003B5A98">
              <w:rPr>
                <w:rFonts w:asciiTheme="minorHAnsi" w:hAnsiTheme="minorHAnsi" w:cstheme="minorHAnsi"/>
                <w:b/>
                <w:sz w:val="22"/>
              </w:rPr>
              <w:t>Water Use Scenario</w:t>
            </w:r>
          </w:p>
        </w:tc>
        <w:tc>
          <w:tcPr>
            <w:tcW w:w="1708" w:type="dxa"/>
            <w:gridSpan w:val="2"/>
            <w:shd w:val="clear" w:color="auto" w:fill="auto"/>
            <w:vAlign w:val="center"/>
          </w:tcPr>
          <w:p w14:paraId="2E9AEDB3" w14:textId="77777777" w:rsidR="000C6C66" w:rsidRPr="003B5A98" w:rsidRDefault="000C6C66" w:rsidP="00442E02">
            <w:pPr>
              <w:tabs>
                <w:tab w:val="left" w:pos="2503"/>
              </w:tabs>
              <w:rPr>
                <w:rFonts w:asciiTheme="minorHAnsi" w:hAnsiTheme="minorHAnsi" w:cstheme="minorHAnsi"/>
                <w:sz w:val="22"/>
              </w:rPr>
            </w:pPr>
            <w:r w:rsidRPr="003B5A98">
              <w:rPr>
                <w:rFonts w:asciiTheme="minorHAnsi" w:hAnsiTheme="minorHAnsi" w:cstheme="minorHAnsi"/>
                <w:b/>
                <w:sz w:val="22"/>
              </w:rPr>
              <w:t>Enteric Viruses</w:t>
            </w:r>
          </w:p>
        </w:tc>
        <w:tc>
          <w:tcPr>
            <w:tcW w:w="1890" w:type="dxa"/>
            <w:gridSpan w:val="2"/>
            <w:shd w:val="clear" w:color="auto" w:fill="auto"/>
            <w:vAlign w:val="center"/>
          </w:tcPr>
          <w:p w14:paraId="089DBE01" w14:textId="77777777" w:rsidR="000C6C66" w:rsidRPr="003B5A98" w:rsidRDefault="000C6C66" w:rsidP="00442E02">
            <w:pPr>
              <w:tabs>
                <w:tab w:val="left" w:pos="2503"/>
              </w:tabs>
              <w:rPr>
                <w:rFonts w:asciiTheme="minorHAnsi" w:hAnsiTheme="minorHAnsi" w:cstheme="minorHAnsi"/>
                <w:sz w:val="22"/>
              </w:rPr>
            </w:pPr>
            <w:r w:rsidRPr="003B5A98">
              <w:rPr>
                <w:rFonts w:asciiTheme="minorHAnsi" w:hAnsiTheme="minorHAnsi" w:cstheme="minorHAnsi"/>
                <w:b/>
                <w:sz w:val="22"/>
              </w:rPr>
              <w:t>Parasitic Protozoa</w:t>
            </w:r>
          </w:p>
        </w:tc>
        <w:tc>
          <w:tcPr>
            <w:tcW w:w="2110" w:type="dxa"/>
            <w:shd w:val="clear" w:color="auto" w:fill="auto"/>
            <w:vAlign w:val="center"/>
          </w:tcPr>
          <w:p w14:paraId="268ED4E7" w14:textId="77777777" w:rsidR="000C6C66" w:rsidRPr="003B5A98" w:rsidRDefault="000C6C66" w:rsidP="00442E02">
            <w:pPr>
              <w:tabs>
                <w:tab w:val="left" w:pos="2503"/>
              </w:tabs>
              <w:rPr>
                <w:rFonts w:asciiTheme="minorHAnsi" w:hAnsiTheme="minorHAnsi" w:cstheme="minorHAnsi"/>
                <w:sz w:val="22"/>
              </w:rPr>
            </w:pPr>
            <w:r w:rsidRPr="003B5A98">
              <w:rPr>
                <w:rFonts w:asciiTheme="minorHAnsi" w:hAnsiTheme="minorHAnsi" w:cstheme="minorHAnsi"/>
                <w:b/>
                <w:sz w:val="22"/>
              </w:rPr>
              <w:t>Enteric Bacteria</w:t>
            </w:r>
          </w:p>
        </w:tc>
      </w:tr>
      <w:tr w:rsidR="000C6C66" w:rsidRPr="003B5A98" w14:paraId="6686D532" w14:textId="77777777" w:rsidTr="00442E02">
        <w:trPr>
          <w:trHeight w:val="272"/>
          <w:jc w:val="center"/>
        </w:trPr>
        <w:tc>
          <w:tcPr>
            <w:tcW w:w="9175" w:type="dxa"/>
            <w:gridSpan w:val="6"/>
            <w:shd w:val="clear" w:color="auto" w:fill="D5DCE4" w:themeFill="text2" w:themeFillTint="33"/>
          </w:tcPr>
          <w:p w14:paraId="6784A3A5" w14:textId="77777777" w:rsidR="000C6C66" w:rsidRPr="003B5A98" w:rsidRDefault="000C6C66" w:rsidP="00442E02">
            <w:pPr>
              <w:tabs>
                <w:tab w:val="left" w:pos="2503"/>
              </w:tabs>
              <w:rPr>
                <w:rFonts w:asciiTheme="minorHAnsi" w:hAnsiTheme="minorHAnsi" w:cstheme="minorHAnsi"/>
                <w:sz w:val="22"/>
              </w:rPr>
            </w:pPr>
            <w:r w:rsidRPr="003B5A98">
              <w:rPr>
                <w:rFonts w:asciiTheme="minorHAnsi" w:hAnsiTheme="minorHAnsi" w:cstheme="minorHAnsi"/>
                <w:sz w:val="22"/>
              </w:rPr>
              <w:t>Stormwater (10</w:t>
            </w:r>
            <w:r w:rsidRPr="003B5A98">
              <w:rPr>
                <w:rFonts w:asciiTheme="minorHAnsi" w:hAnsiTheme="minorHAnsi" w:cstheme="minorHAnsi"/>
                <w:sz w:val="22"/>
                <w:vertAlign w:val="superscript"/>
              </w:rPr>
              <w:t>-1</w:t>
            </w:r>
            <w:r w:rsidRPr="003B5A98">
              <w:rPr>
                <w:rFonts w:asciiTheme="minorHAnsi" w:hAnsiTheme="minorHAnsi" w:cstheme="minorHAnsi"/>
                <w:sz w:val="22"/>
              </w:rPr>
              <w:t xml:space="preserve"> dilution)</w:t>
            </w:r>
            <w:r w:rsidRPr="003B5A98">
              <w:rPr>
                <w:rFonts w:asciiTheme="minorHAnsi" w:hAnsiTheme="minorHAnsi" w:cstheme="minorHAnsi"/>
                <w:sz w:val="22"/>
              </w:rPr>
              <w:tab/>
            </w:r>
          </w:p>
        </w:tc>
      </w:tr>
      <w:tr w:rsidR="000C6C66" w:rsidRPr="003B5A98" w14:paraId="3089C41A" w14:textId="77777777" w:rsidTr="00442E02">
        <w:trPr>
          <w:trHeight w:val="258"/>
          <w:jc w:val="center"/>
        </w:trPr>
        <w:tc>
          <w:tcPr>
            <w:tcW w:w="3467" w:type="dxa"/>
          </w:tcPr>
          <w:p w14:paraId="5DADBA5A"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86" w:type="dxa"/>
            <w:vAlign w:val="center"/>
          </w:tcPr>
          <w:p w14:paraId="6CD2EAB4"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5.0 </w:t>
            </w:r>
          </w:p>
        </w:tc>
        <w:tc>
          <w:tcPr>
            <w:tcW w:w="1890" w:type="dxa"/>
            <w:gridSpan w:val="2"/>
            <w:vAlign w:val="center"/>
          </w:tcPr>
          <w:p w14:paraId="7282FDB0"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2132" w:type="dxa"/>
            <w:gridSpan w:val="2"/>
            <w:vAlign w:val="center"/>
          </w:tcPr>
          <w:p w14:paraId="264B4459"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4.0 </w:t>
            </w:r>
          </w:p>
        </w:tc>
      </w:tr>
      <w:tr w:rsidR="000C6C66" w:rsidRPr="003B5A98" w14:paraId="4784A5C8" w14:textId="77777777" w:rsidTr="00442E02">
        <w:trPr>
          <w:trHeight w:val="272"/>
          <w:jc w:val="center"/>
        </w:trPr>
        <w:tc>
          <w:tcPr>
            <w:tcW w:w="3467" w:type="dxa"/>
          </w:tcPr>
          <w:p w14:paraId="3034F502"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Indoor Use</w:t>
            </w:r>
          </w:p>
        </w:tc>
        <w:tc>
          <w:tcPr>
            <w:tcW w:w="1686" w:type="dxa"/>
            <w:vAlign w:val="center"/>
          </w:tcPr>
          <w:p w14:paraId="7AA82637"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1890" w:type="dxa"/>
            <w:gridSpan w:val="2"/>
            <w:vAlign w:val="center"/>
          </w:tcPr>
          <w:p w14:paraId="1FCEF9AE"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2132" w:type="dxa"/>
            <w:gridSpan w:val="2"/>
            <w:vAlign w:val="center"/>
          </w:tcPr>
          <w:p w14:paraId="624D38B0"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5.0 </w:t>
            </w:r>
          </w:p>
        </w:tc>
      </w:tr>
      <w:tr w:rsidR="000C6C66" w:rsidRPr="003B5A98" w14:paraId="06745DEE" w14:textId="77777777" w:rsidTr="00442E02">
        <w:trPr>
          <w:trHeight w:val="272"/>
          <w:jc w:val="center"/>
        </w:trPr>
        <w:tc>
          <w:tcPr>
            <w:tcW w:w="9175" w:type="dxa"/>
            <w:gridSpan w:val="6"/>
            <w:shd w:val="clear" w:color="auto" w:fill="D5DCE4" w:themeFill="text2" w:themeFillTint="33"/>
          </w:tcPr>
          <w:p w14:paraId="46D8CE6F" w14:textId="77777777" w:rsidR="000C6C66" w:rsidRPr="003B5A98" w:rsidRDefault="000C6C66" w:rsidP="00442E02">
            <w:pPr>
              <w:tabs>
                <w:tab w:val="left" w:pos="2799"/>
              </w:tabs>
              <w:rPr>
                <w:rFonts w:asciiTheme="minorHAnsi" w:hAnsiTheme="minorHAnsi" w:cstheme="minorHAnsi"/>
                <w:sz w:val="22"/>
              </w:rPr>
            </w:pPr>
            <w:r w:rsidRPr="003B5A98">
              <w:rPr>
                <w:rFonts w:asciiTheme="minorHAnsi" w:hAnsiTheme="minorHAnsi" w:cstheme="minorHAnsi"/>
                <w:sz w:val="22"/>
              </w:rPr>
              <w:t>Stormwater (10</w:t>
            </w:r>
            <w:r w:rsidRPr="003B5A98">
              <w:rPr>
                <w:rFonts w:asciiTheme="minorHAnsi" w:hAnsiTheme="minorHAnsi" w:cstheme="minorHAnsi"/>
                <w:sz w:val="22"/>
                <w:vertAlign w:val="superscript"/>
              </w:rPr>
              <w:t>-3</w:t>
            </w:r>
            <w:r w:rsidRPr="003B5A98">
              <w:rPr>
                <w:rFonts w:asciiTheme="minorHAnsi" w:hAnsiTheme="minorHAnsi" w:cstheme="minorHAnsi"/>
                <w:sz w:val="22"/>
              </w:rPr>
              <w:t xml:space="preserve"> dilution)</w:t>
            </w:r>
            <w:r w:rsidRPr="003B5A98">
              <w:rPr>
                <w:rFonts w:asciiTheme="minorHAnsi" w:hAnsiTheme="minorHAnsi" w:cstheme="minorHAnsi"/>
                <w:sz w:val="22"/>
              </w:rPr>
              <w:tab/>
            </w:r>
          </w:p>
        </w:tc>
      </w:tr>
      <w:tr w:rsidR="000C6C66" w:rsidRPr="003B5A98" w14:paraId="2CA5E633" w14:textId="77777777" w:rsidTr="00442E02">
        <w:trPr>
          <w:trHeight w:val="272"/>
          <w:jc w:val="center"/>
        </w:trPr>
        <w:tc>
          <w:tcPr>
            <w:tcW w:w="3467" w:type="dxa"/>
          </w:tcPr>
          <w:p w14:paraId="394432A0"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86" w:type="dxa"/>
            <w:vAlign w:val="center"/>
          </w:tcPr>
          <w:p w14:paraId="085702B0"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3.0 </w:t>
            </w:r>
          </w:p>
        </w:tc>
        <w:tc>
          <w:tcPr>
            <w:tcW w:w="1890" w:type="dxa"/>
            <w:gridSpan w:val="2"/>
            <w:vAlign w:val="center"/>
          </w:tcPr>
          <w:p w14:paraId="0D0ED642"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2.5 </w:t>
            </w:r>
          </w:p>
        </w:tc>
        <w:tc>
          <w:tcPr>
            <w:tcW w:w="2132" w:type="dxa"/>
            <w:gridSpan w:val="2"/>
            <w:vAlign w:val="center"/>
          </w:tcPr>
          <w:p w14:paraId="0D3E5DEC"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2.0 </w:t>
            </w:r>
          </w:p>
        </w:tc>
      </w:tr>
      <w:tr w:rsidR="000C6C66" w:rsidRPr="003B5A98" w14:paraId="340ADBEB" w14:textId="77777777" w:rsidTr="00442E02">
        <w:trPr>
          <w:trHeight w:val="272"/>
          <w:jc w:val="center"/>
        </w:trPr>
        <w:tc>
          <w:tcPr>
            <w:tcW w:w="3467" w:type="dxa"/>
          </w:tcPr>
          <w:p w14:paraId="737D0698" w14:textId="77777777" w:rsidR="000C6C66" w:rsidRPr="003B5A98" w:rsidRDefault="000C6C66" w:rsidP="00442E02">
            <w:pPr>
              <w:ind w:left="720"/>
              <w:rPr>
                <w:rFonts w:asciiTheme="minorHAnsi" w:hAnsiTheme="minorHAnsi" w:cstheme="minorHAnsi"/>
                <w:sz w:val="22"/>
              </w:rPr>
            </w:pPr>
            <w:r w:rsidRPr="003B5A98">
              <w:rPr>
                <w:rFonts w:asciiTheme="minorHAnsi" w:hAnsiTheme="minorHAnsi" w:cstheme="minorHAnsi"/>
                <w:sz w:val="22"/>
              </w:rPr>
              <w:t>Indoor Use</w:t>
            </w:r>
          </w:p>
        </w:tc>
        <w:tc>
          <w:tcPr>
            <w:tcW w:w="1686" w:type="dxa"/>
            <w:vAlign w:val="center"/>
          </w:tcPr>
          <w:p w14:paraId="1E72EDC8"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3.5 </w:t>
            </w:r>
          </w:p>
        </w:tc>
        <w:tc>
          <w:tcPr>
            <w:tcW w:w="1890" w:type="dxa"/>
            <w:gridSpan w:val="2"/>
            <w:vAlign w:val="center"/>
          </w:tcPr>
          <w:p w14:paraId="3A18CF2C"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 xml:space="preserve">3.5 </w:t>
            </w:r>
          </w:p>
        </w:tc>
        <w:tc>
          <w:tcPr>
            <w:tcW w:w="2132" w:type="dxa"/>
            <w:gridSpan w:val="2"/>
            <w:vAlign w:val="center"/>
          </w:tcPr>
          <w:p w14:paraId="64D0A9B1" w14:textId="77777777" w:rsidR="000C6C66" w:rsidRPr="003B5A98" w:rsidRDefault="000C6C66" w:rsidP="00442E02">
            <w:pPr>
              <w:jc w:val="center"/>
              <w:rPr>
                <w:rFonts w:asciiTheme="minorHAnsi" w:hAnsiTheme="minorHAnsi" w:cstheme="minorHAnsi"/>
                <w:sz w:val="22"/>
              </w:rPr>
            </w:pPr>
            <w:r w:rsidRPr="003B5A98">
              <w:rPr>
                <w:rFonts w:asciiTheme="minorHAnsi" w:hAnsiTheme="minorHAnsi" w:cstheme="minorHAnsi"/>
                <w:sz w:val="22"/>
              </w:rPr>
              <w:t>3.0</w:t>
            </w:r>
          </w:p>
        </w:tc>
      </w:tr>
    </w:tbl>
    <w:p w14:paraId="1FA3A070" w14:textId="77777777" w:rsidR="000C6C66" w:rsidRPr="003B5A98" w:rsidRDefault="000C6C66" w:rsidP="000C6C66">
      <w:pPr>
        <w:spacing w:after="240"/>
        <w:rPr>
          <w:rFonts w:asciiTheme="minorHAnsi" w:hAnsiTheme="minorHAnsi" w:cstheme="minorHAnsi"/>
          <w:bCs/>
        </w:rPr>
      </w:pPr>
    </w:p>
    <w:p w14:paraId="634EA8E6" w14:textId="77777777" w:rsidR="000C6C66" w:rsidRPr="003B5A98" w:rsidRDefault="000C6C66" w:rsidP="000C6C66">
      <w:pPr>
        <w:spacing w:after="200"/>
        <w:rPr>
          <w:rFonts w:asciiTheme="minorHAnsi" w:hAnsiTheme="minorHAnsi" w:cstheme="minorHAnsi"/>
        </w:rPr>
      </w:pPr>
      <w:r w:rsidRPr="003B5A98">
        <w:rPr>
          <w:rFonts w:asciiTheme="minorHAnsi" w:hAnsiTheme="minorHAnsi" w:cstheme="minorHAnsi"/>
          <w:bCs/>
        </w:rPr>
        <w:t xml:space="preserve">Water quality criteria specific to each alternate water source are specified in Table 4 through Table 8. </w:t>
      </w:r>
    </w:p>
    <w:p w14:paraId="5BB272F1" w14:textId="77777777" w:rsidR="000C6C66" w:rsidRPr="003B5A98" w:rsidRDefault="000C6C66" w:rsidP="000C6C66">
      <w:pPr>
        <w:spacing w:after="200" w:line="276" w:lineRule="auto"/>
        <w:rPr>
          <w:rFonts w:asciiTheme="minorHAnsi" w:hAnsiTheme="minorHAnsi" w:cstheme="minorHAnsi"/>
          <w:bCs/>
        </w:rPr>
      </w:pPr>
    </w:p>
    <w:p w14:paraId="67F07D43" w14:textId="77777777" w:rsidR="000C6C66" w:rsidRPr="003B5A98" w:rsidRDefault="000C6C66" w:rsidP="00453E92">
      <w:pPr>
        <w:pStyle w:val="ListParagraph"/>
        <w:numPr>
          <w:ilvl w:val="0"/>
          <w:numId w:val="13"/>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Domestic Wastewater or Blackwater Treatment Systems</w:t>
      </w:r>
    </w:p>
    <w:p w14:paraId="10025AE5"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Blackwater must be oxidized, filtered, and disinfected prior to use for non-potable applications. </w:t>
      </w:r>
    </w:p>
    <w:p w14:paraId="4565B7B7" w14:textId="77777777" w:rsidR="000C6C66" w:rsidRPr="003B5A98" w:rsidRDefault="000C6C66" w:rsidP="00FC5CFD">
      <w:pPr>
        <w:pStyle w:val="ListParagraph"/>
        <w:numPr>
          <w:ilvl w:val="0"/>
          <w:numId w:val="14"/>
        </w:numPr>
        <w:spacing w:after="240"/>
        <w:rPr>
          <w:rFonts w:asciiTheme="minorHAnsi" w:hAnsiTheme="minorHAnsi" w:cstheme="minorHAnsi"/>
          <w:bCs/>
        </w:rPr>
      </w:pPr>
      <w:r w:rsidRPr="003B5A98">
        <w:rPr>
          <w:rFonts w:asciiTheme="minorHAnsi" w:hAnsiTheme="minorHAnsi" w:cstheme="minorHAnsi"/>
          <w:bCs/>
        </w:rPr>
        <w:t xml:space="preserve">Oxidized effluent means an alternate water source that has been stabilized, is nonputrescible, and contains dissolved oxygen. </w:t>
      </w:r>
    </w:p>
    <w:p w14:paraId="6A45CDFB" w14:textId="77777777" w:rsidR="000C6C66" w:rsidRPr="003B5A98" w:rsidRDefault="000C6C66" w:rsidP="00FC5CFD">
      <w:pPr>
        <w:pStyle w:val="ListParagraph"/>
        <w:numPr>
          <w:ilvl w:val="0"/>
          <w:numId w:val="14"/>
        </w:numPr>
        <w:spacing w:after="240"/>
        <w:rPr>
          <w:rFonts w:asciiTheme="minorHAnsi" w:hAnsiTheme="minorHAnsi" w:cstheme="minorHAnsi"/>
          <w:bCs/>
        </w:rPr>
      </w:pPr>
      <w:r w:rsidRPr="003B5A98">
        <w:rPr>
          <w:rFonts w:asciiTheme="minorHAnsi" w:hAnsiTheme="minorHAnsi" w:cstheme="minorHAnsi"/>
          <w:bCs/>
        </w:rPr>
        <w:t xml:space="preserve">Filtered effluent means an oxidized effluent that has passed through a media or membrane filter to meet established turbidity requirements. </w:t>
      </w:r>
    </w:p>
    <w:p w14:paraId="12FC029C" w14:textId="77777777" w:rsidR="000C6C66" w:rsidRPr="003B5A98" w:rsidRDefault="000C6C66" w:rsidP="00FC5CFD">
      <w:pPr>
        <w:pStyle w:val="ListParagraph"/>
        <w:numPr>
          <w:ilvl w:val="0"/>
          <w:numId w:val="14"/>
        </w:numPr>
        <w:spacing w:after="240"/>
        <w:rPr>
          <w:rFonts w:asciiTheme="minorHAnsi" w:hAnsiTheme="minorHAnsi" w:cstheme="minorHAnsi"/>
          <w:bCs/>
        </w:rPr>
      </w:pPr>
      <w:r w:rsidRPr="003B5A98">
        <w:rPr>
          <w:rFonts w:asciiTheme="minorHAnsi" w:hAnsiTheme="minorHAnsi" w:cstheme="minorHAnsi"/>
          <w:bCs/>
        </w:rPr>
        <w:t>Disinfected effluent means oxidized and filtered effluent that has been disinfected to meet the established pathogenic microorganism control requirements.</w:t>
      </w:r>
    </w:p>
    <w:p w14:paraId="68FCC7C7" w14:textId="77777777" w:rsidR="000C6C66" w:rsidRPr="003B5A98" w:rsidRDefault="000C6C66" w:rsidP="00FC5CFD">
      <w:pPr>
        <w:pStyle w:val="ListParagraph"/>
        <w:numPr>
          <w:ilvl w:val="1"/>
          <w:numId w:val="14"/>
        </w:numPr>
        <w:spacing w:after="240"/>
        <w:rPr>
          <w:rFonts w:asciiTheme="minorHAnsi" w:hAnsiTheme="minorHAnsi" w:cstheme="minorHAnsi"/>
          <w:bCs/>
        </w:rPr>
      </w:pPr>
      <w:r w:rsidRPr="003B5A98">
        <w:rPr>
          <w:rFonts w:asciiTheme="minorHAnsi" w:hAnsiTheme="minorHAnsi" w:cstheme="minorHAnsi"/>
          <w:bCs/>
        </w:rPr>
        <w:t>Pathogenic microorganism control for virus and protozoa is achieved by meeting log reduction targets in Table 4.</w:t>
      </w:r>
    </w:p>
    <w:p w14:paraId="44890478" w14:textId="77777777" w:rsidR="000C6C66" w:rsidRPr="003B5A98" w:rsidRDefault="000C6C66" w:rsidP="00FC5CFD">
      <w:pPr>
        <w:pStyle w:val="ListParagraph"/>
        <w:numPr>
          <w:ilvl w:val="1"/>
          <w:numId w:val="14"/>
        </w:numPr>
        <w:spacing w:after="240"/>
        <w:rPr>
          <w:rFonts w:asciiTheme="minorHAnsi" w:hAnsiTheme="minorHAnsi" w:cstheme="minorHAnsi"/>
          <w:bCs/>
        </w:rPr>
      </w:pPr>
      <w:r w:rsidRPr="003B5A98">
        <w:rPr>
          <w:rFonts w:asciiTheme="minorHAnsi" w:hAnsiTheme="minorHAnsi" w:cstheme="minorHAnsi"/>
          <w:bCs/>
        </w:rPr>
        <w:t>Pathogenic microorganism control for bacteria is achieved by complying with water quality limits for total coliform. Total coliform sampling shall be conducted daily during the Conditional Startup Mode. Based on the results, the Director may reduce the frequency of total coliform sampling during Final Use Mode or may allow surrogate parameter monitoring for systems that can meet log reduction targets as specified in Table 4.</w:t>
      </w:r>
    </w:p>
    <w:p w14:paraId="577D4E01"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Blackwater treatment systems shall meet the water quality requirements established in Table 4.</w:t>
      </w:r>
    </w:p>
    <w:p w14:paraId="7D26511B" w14:textId="77777777" w:rsidR="000C6C66" w:rsidRPr="003B5A98" w:rsidRDefault="000C6C66" w:rsidP="000C6C66">
      <w:pPr>
        <w:spacing w:after="200" w:line="276" w:lineRule="auto"/>
        <w:rPr>
          <w:rFonts w:asciiTheme="minorHAnsi" w:hAnsiTheme="minorHAnsi" w:cstheme="minorHAnsi"/>
          <w:bCs/>
        </w:rPr>
      </w:pPr>
      <w:r w:rsidRPr="003B5A98">
        <w:rPr>
          <w:rFonts w:asciiTheme="minorHAnsi" w:hAnsiTheme="minorHAnsi" w:cstheme="minorHAnsi"/>
          <w:bCs/>
        </w:rPr>
        <w:br w:type="page"/>
      </w:r>
    </w:p>
    <w:p w14:paraId="4202635B" w14:textId="77777777" w:rsidR="000C6C66" w:rsidRPr="003B5A98" w:rsidRDefault="000C6C66" w:rsidP="000C6C66">
      <w:pPr>
        <w:keepNext/>
        <w:spacing w:after="200"/>
        <w:ind w:left="450"/>
        <w:contextualSpacing/>
        <w:rPr>
          <w:rFonts w:asciiTheme="minorHAnsi" w:eastAsia="Times New Roman" w:hAnsiTheme="minorHAnsi" w:cstheme="minorHAnsi"/>
          <w:b/>
          <w:iCs/>
          <w:sz w:val="22"/>
          <w:szCs w:val="22"/>
        </w:rPr>
      </w:pPr>
      <w:bookmarkStart w:id="1" w:name="_Toc484102235"/>
      <w:r w:rsidRPr="003B5A98">
        <w:rPr>
          <w:rFonts w:asciiTheme="minorHAnsi" w:eastAsia="Times New Roman" w:hAnsiTheme="minorHAnsi" w:cstheme="minorHAnsi"/>
          <w:b/>
          <w:iCs/>
          <w:sz w:val="22"/>
          <w:szCs w:val="22"/>
        </w:rPr>
        <w:t>Table 4. Water Quality Requirements for Domestic Wastewater or Blackwater Treatment Systems</w:t>
      </w:r>
      <w:bookmarkEnd w:id="1"/>
    </w:p>
    <w:tbl>
      <w:tblPr>
        <w:tblStyle w:val="TableGrid"/>
        <w:tblW w:w="0" w:type="auto"/>
        <w:jc w:val="center"/>
        <w:tblLook w:val="04A0" w:firstRow="1" w:lastRow="0" w:firstColumn="1" w:lastColumn="0" w:noHBand="0" w:noVBand="1"/>
      </w:tblPr>
      <w:tblGrid>
        <w:gridCol w:w="1192"/>
        <w:gridCol w:w="6694"/>
        <w:gridCol w:w="1464"/>
      </w:tblGrid>
      <w:tr w:rsidR="000C6C66" w:rsidRPr="003B5A98" w14:paraId="77F48DA7" w14:textId="77777777" w:rsidTr="00442E02">
        <w:trPr>
          <w:jc w:val="center"/>
        </w:trPr>
        <w:tc>
          <w:tcPr>
            <w:tcW w:w="1192" w:type="dxa"/>
            <w:shd w:val="clear" w:color="auto" w:fill="D9D9D9" w:themeFill="background1" w:themeFillShade="D9"/>
          </w:tcPr>
          <w:p w14:paraId="70AA7F49" w14:textId="77777777" w:rsidR="000C6C66" w:rsidRPr="003B5A98" w:rsidRDefault="000C6C66" w:rsidP="00442E02">
            <w:pPr>
              <w:pStyle w:val="BodyText"/>
              <w:spacing w:before="40" w:after="40"/>
              <w:jc w:val="center"/>
              <w:rPr>
                <w:rFonts w:asciiTheme="minorHAnsi" w:hAnsiTheme="minorHAnsi" w:cstheme="minorHAnsi"/>
                <w:b/>
                <w:sz w:val="20"/>
                <w:szCs w:val="20"/>
              </w:rPr>
            </w:pPr>
            <w:r w:rsidRPr="003B5A98">
              <w:rPr>
                <w:rFonts w:asciiTheme="minorHAnsi" w:hAnsiTheme="minorHAnsi" w:cstheme="minorHAnsi"/>
                <w:b/>
                <w:sz w:val="20"/>
                <w:szCs w:val="20"/>
              </w:rPr>
              <w:t>Parameter</w:t>
            </w:r>
          </w:p>
        </w:tc>
        <w:tc>
          <w:tcPr>
            <w:tcW w:w="6694" w:type="dxa"/>
            <w:shd w:val="clear" w:color="auto" w:fill="D9D9D9" w:themeFill="background1" w:themeFillShade="D9"/>
          </w:tcPr>
          <w:p w14:paraId="57E1FC91" w14:textId="77777777" w:rsidR="000C6C66" w:rsidRPr="003B5A98" w:rsidRDefault="000C6C66" w:rsidP="00442E02">
            <w:pPr>
              <w:pStyle w:val="BodyText"/>
              <w:spacing w:before="40" w:after="40"/>
              <w:jc w:val="center"/>
              <w:rPr>
                <w:rFonts w:asciiTheme="minorHAnsi" w:hAnsiTheme="minorHAnsi" w:cstheme="minorHAnsi"/>
                <w:b/>
                <w:sz w:val="20"/>
                <w:szCs w:val="20"/>
              </w:rPr>
            </w:pPr>
            <w:r w:rsidRPr="003B5A98">
              <w:rPr>
                <w:rFonts w:asciiTheme="minorHAnsi" w:hAnsiTheme="minorHAnsi" w:cstheme="minorHAnsi"/>
                <w:b/>
                <w:sz w:val="20"/>
                <w:szCs w:val="20"/>
              </w:rPr>
              <w:t>Water Quality Limit</w:t>
            </w:r>
          </w:p>
        </w:tc>
        <w:tc>
          <w:tcPr>
            <w:tcW w:w="1464" w:type="dxa"/>
            <w:shd w:val="clear" w:color="auto" w:fill="D9D9D9" w:themeFill="background1" w:themeFillShade="D9"/>
          </w:tcPr>
          <w:p w14:paraId="13A339FE" w14:textId="77777777" w:rsidR="000C6C66" w:rsidRPr="003B5A98" w:rsidRDefault="000C6C66" w:rsidP="00442E02">
            <w:pPr>
              <w:pStyle w:val="BodyText"/>
              <w:spacing w:before="40" w:after="40"/>
              <w:jc w:val="center"/>
              <w:rPr>
                <w:rFonts w:asciiTheme="minorHAnsi" w:hAnsiTheme="minorHAnsi" w:cstheme="minorHAnsi"/>
                <w:b/>
                <w:sz w:val="20"/>
                <w:szCs w:val="20"/>
              </w:rPr>
            </w:pPr>
            <w:r w:rsidRPr="003B5A98">
              <w:rPr>
                <w:rFonts w:asciiTheme="minorHAnsi" w:hAnsiTheme="minorHAnsi" w:cstheme="minorHAnsi"/>
                <w:b/>
                <w:sz w:val="20"/>
                <w:szCs w:val="20"/>
              </w:rPr>
              <w:t>Monitoring Frequency</w:t>
            </w:r>
          </w:p>
        </w:tc>
      </w:tr>
      <w:tr w:rsidR="000C6C66" w:rsidRPr="003B5A98" w14:paraId="4AB7DFDE" w14:textId="77777777" w:rsidTr="00442E02">
        <w:trPr>
          <w:trHeight w:val="512"/>
          <w:jc w:val="center"/>
        </w:trPr>
        <w:tc>
          <w:tcPr>
            <w:tcW w:w="1192" w:type="dxa"/>
          </w:tcPr>
          <w:p w14:paraId="7BEB2B56"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BOD</w:t>
            </w:r>
            <w:r w:rsidRPr="003B5A98">
              <w:rPr>
                <w:rFonts w:asciiTheme="minorHAnsi" w:hAnsiTheme="minorHAnsi" w:cstheme="minorHAnsi"/>
                <w:sz w:val="20"/>
                <w:szCs w:val="20"/>
                <w:vertAlign w:val="subscript"/>
              </w:rPr>
              <w:t>5</w:t>
            </w:r>
          </w:p>
        </w:tc>
        <w:tc>
          <w:tcPr>
            <w:tcW w:w="8158" w:type="dxa"/>
            <w:gridSpan w:val="2"/>
          </w:tcPr>
          <w:p w14:paraId="07EA8333" w14:textId="405F1D65" w:rsidR="000C6C66" w:rsidRPr="003B5A98" w:rsidRDefault="000C6C66" w:rsidP="00442E02">
            <w:pPr>
              <w:pStyle w:val="ListParagraph"/>
              <w:tabs>
                <w:tab w:val="left" w:pos="1620"/>
              </w:tabs>
              <w:autoSpaceDE w:val="0"/>
              <w:autoSpaceDN w:val="0"/>
              <w:adjustRightInd w:val="0"/>
              <w:spacing w:after="200"/>
              <w:ind w:left="45" w:hanging="45"/>
              <w:rPr>
                <w:rFonts w:asciiTheme="minorHAnsi" w:hAnsiTheme="minorHAnsi" w:cstheme="minorHAnsi"/>
                <w:sz w:val="20"/>
                <w:szCs w:val="20"/>
              </w:rPr>
            </w:pPr>
            <w:r w:rsidRPr="003B5A98">
              <w:rPr>
                <w:rFonts w:asciiTheme="minorHAnsi" w:hAnsiTheme="minorHAnsi" w:cstheme="minorHAnsi"/>
                <w:sz w:val="20"/>
                <w:szCs w:val="20"/>
              </w:rPr>
              <w:t>The Director shall determine the specific BOD</w:t>
            </w:r>
            <w:r w:rsidRPr="003B5A98">
              <w:rPr>
                <w:rFonts w:asciiTheme="minorHAnsi" w:hAnsiTheme="minorHAnsi" w:cstheme="minorHAnsi"/>
                <w:sz w:val="20"/>
                <w:szCs w:val="20"/>
                <w:vertAlign w:val="subscript"/>
              </w:rPr>
              <w:t>5</w:t>
            </w:r>
            <w:r w:rsidRPr="003B5A98">
              <w:rPr>
                <w:rFonts w:asciiTheme="minorHAnsi" w:hAnsiTheme="minorHAnsi" w:cstheme="minorHAnsi"/>
                <w:sz w:val="20"/>
                <w:szCs w:val="20"/>
              </w:rPr>
              <w:t xml:space="preserve"> limits based on th</w:t>
            </w:r>
            <w:r w:rsidR="007D575E">
              <w:rPr>
                <w:rFonts w:asciiTheme="minorHAnsi" w:hAnsiTheme="minorHAnsi" w:cstheme="minorHAnsi"/>
                <w:sz w:val="20"/>
                <w:szCs w:val="20"/>
              </w:rPr>
              <w:t>e technologies proposed in the project a</w:t>
            </w:r>
            <w:r w:rsidRPr="003B5A98">
              <w:rPr>
                <w:rFonts w:asciiTheme="minorHAnsi" w:hAnsiTheme="minorHAnsi" w:cstheme="minorHAnsi"/>
                <w:sz w:val="20"/>
                <w:szCs w:val="20"/>
              </w:rPr>
              <w:t xml:space="preserve">pplicant’s Engineering Report. </w:t>
            </w:r>
          </w:p>
        </w:tc>
      </w:tr>
      <w:tr w:rsidR="000C6C66" w:rsidRPr="003B5A98" w14:paraId="6E1965A9" w14:textId="77777777" w:rsidTr="00442E02">
        <w:trPr>
          <w:jc w:val="center"/>
        </w:trPr>
        <w:tc>
          <w:tcPr>
            <w:tcW w:w="1192" w:type="dxa"/>
          </w:tcPr>
          <w:p w14:paraId="0B14252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TSS</w:t>
            </w:r>
          </w:p>
        </w:tc>
        <w:tc>
          <w:tcPr>
            <w:tcW w:w="8158" w:type="dxa"/>
            <w:gridSpan w:val="2"/>
          </w:tcPr>
          <w:p w14:paraId="1EE263BF" w14:textId="6117D263" w:rsidR="000C6C66" w:rsidRPr="003B5A98" w:rsidRDefault="000C6C66" w:rsidP="007D575E">
            <w:pPr>
              <w:pStyle w:val="ListParagraph"/>
              <w:tabs>
                <w:tab w:val="left" w:pos="1620"/>
              </w:tabs>
              <w:autoSpaceDE w:val="0"/>
              <w:autoSpaceDN w:val="0"/>
              <w:adjustRightInd w:val="0"/>
              <w:spacing w:after="200"/>
              <w:ind w:left="45"/>
              <w:rPr>
                <w:rFonts w:asciiTheme="minorHAnsi" w:hAnsiTheme="minorHAnsi" w:cstheme="minorHAnsi"/>
              </w:rPr>
            </w:pPr>
            <w:r w:rsidRPr="003B5A98">
              <w:rPr>
                <w:rFonts w:asciiTheme="minorHAnsi" w:hAnsiTheme="minorHAnsi" w:cstheme="minorHAnsi"/>
                <w:sz w:val="20"/>
                <w:szCs w:val="20"/>
              </w:rPr>
              <w:t xml:space="preserve">The Director shall determine the specific TSS limits based on the technologies proposed in the </w:t>
            </w:r>
            <w:r w:rsidR="007D575E">
              <w:rPr>
                <w:rFonts w:asciiTheme="minorHAnsi" w:hAnsiTheme="minorHAnsi" w:cstheme="minorHAnsi"/>
                <w:sz w:val="20"/>
                <w:szCs w:val="20"/>
              </w:rPr>
              <w:t>project a</w:t>
            </w:r>
            <w:r w:rsidRPr="003B5A98">
              <w:rPr>
                <w:rFonts w:asciiTheme="minorHAnsi" w:hAnsiTheme="minorHAnsi" w:cstheme="minorHAnsi"/>
                <w:sz w:val="20"/>
                <w:szCs w:val="20"/>
              </w:rPr>
              <w:t xml:space="preserve">pplicant’s Engineering Report. </w:t>
            </w:r>
          </w:p>
        </w:tc>
      </w:tr>
      <w:tr w:rsidR="000C6C66" w:rsidRPr="003B5A98" w14:paraId="136C4CEA" w14:textId="77777777" w:rsidTr="00442E02">
        <w:trPr>
          <w:jc w:val="center"/>
        </w:trPr>
        <w:tc>
          <w:tcPr>
            <w:tcW w:w="1192" w:type="dxa"/>
          </w:tcPr>
          <w:p w14:paraId="5F5DE4F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Virus</w:t>
            </w:r>
          </w:p>
        </w:tc>
        <w:tc>
          <w:tcPr>
            <w:tcW w:w="6694" w:type="dxa"/>
          </w:tcPr>
          <w:p w14:paraId="302629E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43227004"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8.5-log reduction in enteric virus for indoor reuse OR</w:t>
            </w:r>
          </w:p>
          <w:p w14:paraId="1B300EEA"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8.0-log reduction in enteric virus for outdoor reuse.</w:t>
            </w:r>
          </w:p>
        </w:tc>
        <w:tc>
          <w:tcPr>
            <w:tcW w:w="1464" w:type="dxa"/>
          </w:tcPr>
          <w:p w14:paraId="1DB8E919"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59D31F80"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1C79F575" w14:textId="77777777" w:rsidTr="00442E02">
        <w:trPr>
          <w:jc w:val="center"/>
        </w:trPr>
        <w:tc>
          <w:tcPr>
            <w:tcW w:w="1192" w:type="dxa"/>
          </w:tcPr>
          <w:p w14:paraId="3CCF779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Protozoa</w:t>
            </w:r>
          </w:p>
        </w:tc>
        <w:tc>
          <w:tcPr>
            <w:tcW w:w="6694" w:type="dxa"/>
          </w:tcPr>
          <w:p w14:paraId="7E2A9EE2"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 7.0-log reduction in parasitic protozoa.</w:t>
            </w:r>
          </w:p>
        </w:tc>
        <w:tc>
          <w:tcPr>
            <w:tcW w:w="1464" w:type="dxa"/>
          </w:tcPr>
          <w:p w14:paraId="441E408F"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579F7C8C"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505EF1E1" w14:textId="77777777" w:rsidTr="00442E02">
        <w:trPr>
          <w:jc w:val="center"/>
        </w:trPr>
        <w:tc>
          <w:tcPr>
            <w:tcW w:w="1192" w:type="dxa"/>
          </w:tcPr>
          <w:p w14:paraId="0DCA40E1" w14:textId="77777777" w:rsidR="000C6C66" w:rsidRPr="003B5A98" w:rsidRDefault="000C6C66" w:rsidP="00442E02">
            <w:pPr>
              <w:pStyle w:val="BodyText"/>
              <w:spacing w:before="40" w:after="40"/>
              <w:rPr>
                <w:rFonts w:asciiTheme="minorHAnsi" w:hAnsiTheme="minorHAnsi" w:cstheme="minorHAnsi"/>
                <w:sz w:val="20"/>
                <w:szCs w:val="20"/>
                <w:vertAlign w:val="superscript"/>
              </w:rPr>
            </w:pPr>
            <w:r w:rsidRPr="003B5A98">
              <w:rPr>
                <w:rFonts w:asciiTheme="minorHAnsi" w:hAnsiTheme="minorHAnsi" w:cstheme="minorHAnsi"/>
                <w:sz w:val="20"/>
                <w:szCs w:val="20"/>
              </w:rPr>
              <w:t>Bacteria</w:t>
            </w:r>
            <w:r w:rsidRPr="003B5A98">
              <w:rPr>
                <w:rFonts w:asciiTheme="minorHAnsi" w:hAnsiTheme="minorHAnsi" w:cstheme="minorHAnsi"/>
                <w:sz w:val="20"/>
                <w:szCs w:val="20"/>
                <w:vertAlign w:val="superscript"/>
              </w:rPr>
              <w:t>2</w:t>
            </w:r>
          </w:p>
        </w:tc>
        <w:tc>
          <w:tcPr>
            <w:tcW w:w="6694" w:type="dxa"/>
          </w:tcPr>
          <w:p w14:paraId="2327B422"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 xml:space="preserve">Treatment must achieve at least 6.0-log reduction in enteric bacteria </w:t>
            </w:r>
          </w:p>
          <w:p w14:paraId="45363F43" w14:textId="77777777" w:rsidR="000C6C66" w:rsidRPr="003B5A98" w:rsidRDefault="000C6C66" w:rsidP="00442E02">
            <w:pPr>
              <w:pStyle w:val="BodyText"/>
              <w:spacing w:before="40" w:after="40"/>
              <w:rPr>
                <w:rFonts w:asciiTheme="minorHAnsi" w:hAnsiTheme="minorHAnsi" w:cstheme="minorHAnsi"/>
                <w:sz w:val="20"/>
                <w:szCs w:val="20"/>
              </w:rPr>
            </w:pPr>
          </w:p>
          <w:p w14:paraId="4D25CF0C"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 xml:space="preserve">AND/OR </w:t>
            </w:r>
          </w:p>
          <w:p w14:paraId="3E84D3CE" w14:textId="77777777" w:rsidR="000C6C66" w:rsidRPr="003B5A98" w:rsidRDefault="000C6C66" w:rsidP="00442E02">
            <w:pPr>
              <w:pStyle w:val="BodyText"/>
              <w:spacing w:before="40" w:after="40"/>
              <w:rPr>
                <w:rFonts w:asciiTheme="minorHAnsi" w:hAnsiTheme="minorHAnsi" w:cstheme="minorHAnsi"/>
                <w:sz w:val="20"/>
                <w:szCs w:val="20"/>
              </w:rPr>
            </w:pPr>
          </w:p>
          <w:p w14:paraId="08BE5484" w14:textId="17BD15C3" w:rsidR="000C6C66" w:rsidRPr="003B5A98" w:rsidRDefault="004B59D9" w:rsidP="00442E02">
            <w:pPr>
              <w:pStyle w:val="BodyText"/>
              <w:spacing w:before="40" w:after="40"/>
              <w:rPr>
                <w:rFonts w:asciiTheme="minorHAnsi" w:hAnsiTheme="minorHAnsi" w:cstheme="minorHAnsi"/>
                <w:sz w:val="20"/>
                <w:szCs w:val="20"/>
              </w:rPr>
            </w:pPr>
            <w:r>
              <w:rPr>
                <w:rFonts w:asciiTheme="minorHAnsi" w:hAnsiTheme="minorHAnsi" w:cstheme="minorHAnsi"/>
                <w:sz w:val="20"/>
                <w:szCs w:val="20"/>
              </w:rPr>
              <w:t>meet the t</w:t>
            </w:r>
            <w:r w:rsidR="000C6C66" w:rsidRPr="003B5A98">
              <w:rPr>
                <w:rFonts w:asciiTheme="minorHAnsi" w:hAnsiTheme="minorHAnsi" w:cstheme="minorHAnsi"/>
                <w:sz w:val="20"/>
                <w:szCs w:val="20"/>
              </w:rPr>
              <w:t>otal Coliform requirements listed below:</w:t>
            </w:r>
          </w:p>
          <w:p w14:paraId="08BCF4CB"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The median concentration shall not exceed an MPN of 2.2 /100 mL utilizing the bacteriological results of the last seven days for which analyses have been completed; and</w:t>
            </w:r>
          </w:p>
          <w:p w14:paraId="5407C2FF"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The maximum number shall not exceed an MPN of 23 /100 mL in more than one sample in any 30 day period; and</w:t>
            </w:r>
          </w:p>
          <w:p w14:paraId="48D093C4"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No sample shall exceed an MPN of 240 /100 ml at any time.</w:t>
            </w:r>
          </w:p>
        </w:tc>
        <w:tc>
          <w:tcPr>
            <w:tcW w:w="1464" w:type="dxa"/>
          </w:tcPr>
          <w:p w14:paraId="04C1ABF6"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14EEA31C"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p w14:paraId="21F41921" w14:textId="77777777" w:rsidR="000C6C66" w:rsidRPr="003B5A98" w:rsidRDefault="000C6C66" w:rsidP="00442E02">
            <w:pPr>
              <w:pStyle w:val="BodyText"/>
              <w:spacing w:before="40" w:after="40"/>
              <w:rPr>
                <w:rFonts w:asciiTheme="minorHAnsi" w:hAnsiTheme="minorHAnsi" w:cstheme="minorHAnsi"/>
                <w:sz w:val="20"/>
                <w:szCs w:val="20"/>
              </w:rPr>
            </w:pPr>
          </w:p>
          <w:p w14:paraId="2C74C40E"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Daily,</w:t>
            </w:r>
          </w:p>
          <w:p w14:paraId="1692285A" w14:textId="77777777" w:rsidR="000C6C66" w:rsidRPr="003B5A98" w:rsidRDefault="000C6C66" w:rsidP="00442E02">
            <w:pPr>
              <w:pStyle w:val="BodyText"/>
              <w:spacing w:before="40" w:after="40"/>
              <w:rPr>
                <w:rFonts w:asciiTheme="minorHAnsi" w:hAnsiTheme="minorHAnsi" w:cstheme="minorHAnsi"/>
                <w:sz w:val="20"/>
                <w:szCs w:val="20"/>
                <w:vertAlign w:val="superscript"/>
              </w:rPr>
            </w:pPr>
            <w:r w:rsidRPr="003B5A98">
              <w:rPr>
                <w:rFonts w:asciiTheme="minorHAnsi" w:hAnsiTheme="minorHAnsi" w:cstheme="minorHAnsi"/>
                <w:sz w:val="20"/>
                <w:szCs w:val="20"/>
              </w:rPr>
              <w:t>Other</w:t>
            </w:r>
            <w:r w:rsidRPr="003B5A98">
              <w:rPr>
                <w:rFonts w:asciiTheme="minorHAnsi" w:hAnsiTheme="minorHAnsi" w:cstheme="minorHAnsi"/>
                <w:sz w:val="20"/>
                <w:szCs w:val="20"/>
                <w:vertAlign w:val="superscript"/>
              </w:rPr>
              <w:t>1</w:t>
            </w:r>
          </w:p>
          <w:p w14:paraId="0022C151" w14:textId="77777777" w:rsidR="000C6C66" w:rsidRPr="003B5A98" w:rsidRDefault="000C6C66" w:rsidP="00442E02">
            <w:pPr>
              <w:pStyle w:val="BodyText"/>
              <w:spacing w:before="40" w:after="40"/>
              <w:rPr>
                <w:rFonts w:asciiTheme="minorHAnsi" w:hAnsiTheme="minorHAnsi" w:cstheme="minorHAnsi"/>
                <w:sz w:val="20"/>
                <w:szCs w:val="20"/>
              </w:rPr>
            </w:pPr>
          </w:p>
        </w:tc>
      </w:tr>
      <w:tr w:rsidR="000C6C66" w:rsidRPr="003B5A98" w14:paraId="1B14E8CF" w14:textId="77777777" w:rsidTr="00442E02">
        <w:trPr>
          <w:jc w:val="center"/>
        </w:trPr>
        <w:tc>
          <w:tcPr>
            <w:tcW w:w="1192" w:type="dxa"/>
          </w:tcPr>
          <w:p w14:paraId="65721A1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Turbidity</w:t>
            </w:r>
          </w:p>
        </w:tc>
        <w:tc>
          <w:tcPr>
            <w:tcW w:w="8158" w:type="dxa"/>
            <w:gridSpan w:val="2"/>
          </w:tcPr>
          <w:p w14:paraId="655F7B95" w14:textId="1AEFF203" w:rsidR="000C6C66" w:rsidRPr="003B5A98" w:rsidRDefault="000C6C66" w:rsidP="007D575E">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Director shall determine the specific turbidity limits based on th</w:t>
            </w:r>
            <w:r w:rsidR="007D575E">
              <w:rPr>
                <w:rFonts w:asciiTheme="minorHAnsi" w:hAnsiTheme="minorHAnsi" w:cstheme="minorHAnsi"/>
                <w:sz w:val="20"/>
                <w:szCs w:val="20"/>
              </w:rPr>
              <w:t>e technologies proposed in the p</w:t>
            </w:r>
            <w:r w:rsidRPr="003B5A98">
              <w:rPr>
                <w:rFonts w:asciiTheme="minorHAnsi" w:hAnsiTheme="minorHAnsi" w:cstheme="minorHAnsi"/>
                <w:sz w:val="20"/>
                <w:szCs w:val="20"/>
              </w:rPr>
              <w:t xml:space="preserve">roject </w:t>
            </w:r>
            <w:r w:rsidR="007D575E">
              <w:rPr>
                <w:rFonts w:asciiTheme="minorHAnsi" w:hAnsiTheme="minorHAnsi" w:cstheme="minorHAnsi"/>
                <w:sz w:val="20"/>
                <w:szCs w:val="20"/>
              </w:rPr>
              <w:t>a</w:t>
            </w:r>
            <w:r w:rsidRPr="003B5A98">
              <w:rPr>
                <w:rFonts w:asciiTheme="minorHAnsi" w:hAnsiTheme="minorHAnsi" w:cstheme="minorHAnsi"/>
                <w:sz w:val="20"/>
                <w:szCs w:val="20"/>
              </w:rPr>
              <w:t>pplicant’s Engineering Report.</w:t>
            </w:r>
          </w:p>
        </w:tc>
      </w:tr>
      <w:tr w:rsidR="000C6C66" w:rsidRPr="003B5A98" w14:paraId="13896979" w14:textId="77777777" w:rsidTr="00442E02">
        <w:trPr>
          <w:jc w:val="center"/>
        </w:trPr>
        <w:tc>
          <w:tcPr>
            <w:tcW w:w="1192" w:type="dxa"/>
          </w:tcPr>
          <w:p w14:paraId="0C341356"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pH</w:t>
            </w:r>
          </w:p>
        </w:tc>
        <w:tc>
          <w:tcPr>
            <w:tcW w:w="6694" w:type="dxa"/>
          </w:tcPr>
          <w:p w14:paraId="44D67E51"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It is recommended that the pH shall be between 6 and 9 at all times.</w:t>
            </w:r>
          </w:p>
        </w:tc>
        <w:tc>
          <w:tcPr>
            <w:tcW w:w="1464" w:type="dxa"/>
          </w:tcPr>
          <w:p w14:paraId="73B8CC7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Weekly</w:t>
            </w:r>
          </w:p>
        </w:tc>
      </w:tr>
      <w:tr w:rsidR="000C6C66" w:rsidRPr="003B5A98" w14:paraId="777520A6" w14:textId="77777777" w:rsidTr="00442E02">
        <w:trPr>
          <w:jc w:val="center"/>
        </w:trPr>
        <w:tc>
          <w:tcPr>
            <w:tcW w:w="1192" w:type="dxa"/>
          </w:tcPr>
          <w:p w14:paraId="199FF1E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Odor</w:t>
            </w:r>
          </w:p>
        </w:tc>
        <w:tc>
          <w:tcPr>
            <w:tcW w:w="6694" w:type="dxa"/>
          </w:tcPr>
          <w:p w14:paraId="280F94BE"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system shall not emit offensive odors.</w:t>
            </w:r>
          </w:p>
        </w:tc>
        <w:tc>
          <w:tcPr>
            <w:tcW w:w="1464" w:type="dxa"/>
          </w:tcPr>
          <w:p w14:paraId="78C9F97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58BC0293" w14:textId="77777777" w:rsidTr="00442E02">
        <w:trPr>
          <w:jc w:val="center"/>
        </w:trPr>
        <w:tc>
          <w:tcPr>
            <w:tcW w:w="1192" w:type="dxa"/>
          </w:tcPr>
          <w:p w14:paraId="63728467"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Flow</w:t>
            </w:r>
          </w:p>
        </w:tc>
        <w:tc>
          <w:tcPr>
            <w:tcW w:w="6694" w:type="dxa"/>
          </w:tcPr>
          <w:p w14:paraId="3B4E464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At least two flow meters must be installed.</w:t>
            </w:r>
          </w:p>
        </w:tc>
        <w:tc>
          <w:tcPr>
            <w:tcW w:w="1464" w:type="dxa"/>
          </w:tcPr>
          <w:p w14:paraId="44E9CF21"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Continuously</w:t>
            </w:r>
          </w:p>
        </w:tc>
      </w:tr>
      <w:tr w:rsidR="000C6C66" w:rsidRPr="003B5A98" w14:paraId="0E927FE2" w14:textId="77777777" w:rsidTr="00442E02">
        <w:trPr>
          <w:trHeight w:val="1403"/>
          <w:jc w:val="center"/>
        </w:trPr>
        <w:tc>
          <w:tcPr>
            <w:tcW w:w="9350" w:type="dxa"/>
            <w:gridSpan w:val="3"/>
          </w:tcPr>
          <w:p w14:paraId="3FBB9639" w14:textId="77777777" w:rsidR="000C6C66" w:rsidRPr="003B5A98" w:rsidRDefault="000C6C66" w:rsidP="00442E02">
            <w:pPr>
              <w:pStyle w:val="BodyText"/>
              <w:spacing w:before="40" w:after="40"/>
              <w:rPr>
                <w:rFonts w:asciiTheme="minorHAnsi" w:hAnsiTheme="minorHAnsi" w:cstheme="minorHAnsi"/>
                <w:sz w:val="19"/>
                <w:szCs w:val="19"/>
              </w:rPr>
            </w:pPr>
            <w:r w:rsidRPr="003B5A98">
              <w:rPr>
                <w:rFonts w:asciiTheme="minorHAnsi" w:hAnsiTheme="minorHAnsi" w:cstheme="minorHAnsi"/>
                <w:sz w:val="19"/>
                <w:szCs w:val="19"/>
                <w:u w:val="single"/>
              </w:rPr>
              <w:t>Notes:</w:t>
            </w:r>
          </w:p>
          <w:p w14:paraId="1A7ED3DD" w14:textId="77777777" w:rsidR="000C6C66" w:rsidRPr="003B5A98" w:rsidRDefault="000C6C66" w:rsidP="00FC5CFD">
            <w:pPr>
              <w:pStyle w:val="BodyText"/>
              <w:numPr>
                <w:ilvl w:val="3"/>
                <w:numId w:val="17"/>
              </w:numPr>
              <w:spacing w:before="40" w:after="40"/>
              <w:ind w:left="423"/>
              <w:jc w:val="left"/>
              <w:rPr>
                <w:rFonts w:asciiTheme="minorHAnsi" w:hAnsiTheme="minorHAnsi" w:cstheme="minorHAnsi"/>
                <w:sz w:val="19"/>
                <w:szCs w:val="19"/>
              </w:rPr>
            </w:pPr>
            <w:r w:rsidRPr="003B5A98">
              <w:rPr>
                <w:rFonts w:asciiTheme="minorHAnsi" w:hAnsiTheme="minorHAnsi" w:cstheme="minorHAnsi"/>
                <w:sz w:val="19"/>
                <w:szCs w:val="19"/>
              </w:rPr>
              <w:t>Pathogenic microorganism control for bacteria is achieved by complying with water quality limits for total coliform. Total coliform sampling shall be conducted daily during the Conditional Startup Mode. Based on the results, the Director may reduce the frequency of total coliform sampling during Final Use Mode or may allow surrogate parameter monitoring for systems that can meet the specified log reduction targets.</w:t>
            </w:r>
          </w:p>
        </w:tc>
      </w:tr>
    </w:tbl>
    <w:p w14:paraId="2540B63A" w14:textId="77777777" w:rsidR="000C6C66" w:rsidRPr="003B5A98" w:rsidRDefault="000C6C66" w:rsidP="000C6C66">
      <w:pPr>
        <w:pStyle w:val="ListParagraph"/>
        <w:spacing w:after="240"/>
        <w:ind w:left="900"/>
        <w:rPr>
          <w:rFonts w:asciiTheme="minorHAnsi" w:hAnsiTheme="minorHAnsi" w:cstheme="minorHAnsi"/>
          <w:b/>
          <w:bCs/>
          <w:color w:val="5B9BD5" w:themeColor="accent1"/>
          <w:sz w:val="28"/>
          <w:szCs w:val="28"/>
        </w:rPr>
      </w:pPr>
    </w:p>
    <w:p w14:paraId="3E9BA098" w14:textId="77777777" w:rsidR="000C6C66" w:rsidRPr="003B5A98" w:rsidRDefault="000C6C66" w:rsidP="000C6C66">
      <w:pPr>
        <w:spacing w:after="200" w:line="276" w:lineRule="auto"/>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br w:type="page"/>
      </w:r>
    </w:p>
    <w:p w14:paraId="736CB2AB" w14:textId="77777777" w:rsidR="000C6C66" w:rsidRPr="003B5A98" w:rsidRDefault="000C6C66" w:rsidP="00453E92">
      <w:pPr>
        <w:pStyle w:val="ListParagraph"/>
        <w:numPr>
          <w:ilvl w:val="0"/>
          <w:numId w:val="13"/>
        </w:numPr>
        <w:spacing w:after="240"/>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Graywater Treatment Systems</w:t>
      </w:r>
    </w:p>
    <w:p w14:paraId="2C0F46F4"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 xml:space="preserve">Graywater must be oxidized, filtered, and disinfected prior to use for non-potable applications. </w:t>
      </w:r>
    </w:p>
    <w:p w14:paraId="6121C9CB" w14:textId="77777777" w:rsidR="000C6C66" w:rsidRPr="003B5A98" w:rsidRDefault="000C6C66" w:rsidP="00FC5CFD">
      <w:pPr>
        <w:pStyle w:val="ListParagraph"/>
        <w:numPr>
          <w:ilvl w:val="0"/>
          <w:numId w:val="18"/>
        </w:numPr>
        <w:spacing w:after="240"/>
        <w:rPr>
          <w:rFonts w:asciiTheme="minorHAnsi" w:hAnsiTheme="minorHAnsi" w:cstheme="minorHAnsi"/>
          <w:bCs/>
        </w:rPr>
      </w:pPr>
      <w:r w:rsidRPr="003B5A98">
        <w:rPr>
          <w:rFonts w:asciiTheme="minorHAnsi" w:hAnsiTheme="minorHAnsi" w:cstheme="minorHAnsi"/>
          <w:bCs/>
        </w:rPr>
        <w:t xml:space="preserve">Oxidized effluent means an alternate water source that has been stabilized, is nonputrescible, and contains dissolved oxygen. </w:t>
      </w:r>
    </w:p>
    <w:p w14:paraId="684751B3" w14:textId="77777777" w:rsidR="000C6C66" w:rsidRPr="003B5A98" w:rsidRDefault="000C6C66" w:rsidP="00FC5CFD">
      <w:pPr>
        <w:pStyle w:val="ListParagraph"/>
        <w:numPr>
          <w:ilvl w:val="0"/>
          <w:numId w:val="18"/>
        </w:numPr>
        <w:spacing w:after="240"/>
        <w:rPr>
          <w:rFonts w:asciiTheme="minorHAnsi" w:hAnsiTheme="minorHAnsi" w:cstheme="minorHAnsi"/>
          <w:bCs/>
        </w:rPr>
      </w:pPr>
      <w:r w:rsidRPr="003B5A98">
        <w:rPr>
          <w:rFonts w:asciiTheme="minorHAnsi" w:hAnsiTheme="minorHAnsi" w:cstheme="minorHAnsi"/>
          <w:bCs/>
        </w:rPr>
        <w:t xml:space="preserve">Filtered effluent means an oxidized effluent that has passed through a media or membrane filter to meet established turbidity requirements. </w:t>
      </w:r>
    </w:p>
    <w:p w14:paraId="131641E2" w14:textId="77777777" w:rsidR="000C6C66" w:rsidRPr="003B5A98" w:rsidRDefault="000C6C66" w:rsidP="00FC5CFD">
      <w:pPr>
        <w:pStyle w:val="ListParagraph"/>
        <w:numPr>
          <w:ilvl w:val="0"/>
          <w:numId w:val="18"/>
        </w:numPr>
        <w:spacing w:after="240"/>
        <w:rPr>
          <w:rFonts w:asciiTheme="minorHAnsi" w:hAnsiTheme="minorHAnsi" w:cstheme="minorHAnsi"/>
          <w:bCs/>
        </w:rPr>
      </w:pPr>
      <w:r w:rsidRPr="003B5A98">
        <w:rPr>
          <w:rFonts w:asciiTheme="minorHAnsi" w:hAnsiTheme="minorHAnsi" w:cstheme="minorHAnsi"/>
          <w:bCs/>
        </w:rPr>
        <w:t>Disinfected effluent means oxidized and filtered effluent that has been disinfected to meet the established pathogenic microorganism control requirements.</w:t>
      </w:r>
    </w:p>
    <w:p w14:paraId="57EA2642" w14:textId="77777777" w:rsidR="000C6C66" w:rsidRPr="003B5A98" w:rsidRDefault="000C6C66" w:rsidP="00FC5CFD">
      <w:pPr>
        <w:pStyle w:val="ListParagraph"/>
        <w:numPr>
          <w:ilvl w:val="1"/>
          <w:numId w:val="18"/>
        </w:numPr>
        <w:spacing w:after="240"/>
        <w:rPr>
          <w:rFonts w:asciiTheme="minorHAnsi" w:hAnsiTheme="minorHAnsi" w:cstheme="minorHAnsi"/>
          <w:bCs/>
        </w:rPr>
      </w:pPr>
      <w:r w:rsidRPr="003B5A98">
        <w:rPr>
          <w:rFonts w:asciiTheme="minorHAnsi" w:hAnsiTheme="minorHAnsi" w:cstheme="minorHAnsi"/>
          <w:bCs/>
        </w:rPr>
        <w:t>Pathogenic microorganism control for virus and protozoa is achieved by meeting log reduction targets in Table 5.</w:t>
      </w:r>
    </w:p>
    <w:p w14:paraId="4CCAA3CB" w14:textId="77777777" w:rsidR="000C6C66" w:rsidRPr="003B5A98" w:rsidRDefault="000C6C66" w:rsidP="00FC5CFD">
      <w:pPr>
        <w:pStyle w:val="ListParagraph"/>
        <w:numPr>
          <w:ilvl w:val="1"/>
          <w:numId w:val="18"/>
        </w:numPr>
        <w:spacing w:after="240"/>
        <w:rPr>
          <w:rFonts w:asciiTheme="minorHAnsi" w:hAnsiTheme="minorHAnsi" w:cstheme="minorHAnsi"/>
          <w:bCs/>
        </w:rPr>
      </w:pPr>
      <w:r w:rsidRPr="003B5A98">
        <w:rPr>
          <w:rFonts w:asciiTheme="minorHAnsi" w:hAnsiTheme="minorHAnsi" w:cstheme="minorHAnsi"/>
          <w:bCs/>
        </w:rPr>
        <w:t>Pathogenic microorganism control for bacteria is achieved by complying with water quality limits for total coliform. Total coliform sampling shall be conducted daily during the Conditional Startup Mode. Based on the results, the Director may reduce the frequency of total coliform sampling during Final Use Mode or may allow surrogate parameter monitoring for systems that can meet log reduction targets as specified in Table 5.</w:t>
      </w:r>
    </w:p>
    <w:p w14:paraId="14FA7937" w14:textId="77777777" w:rsidR="000C6C66" w:rsidRPr="003B5A98" w:rsidRDefault="000C6C66" w:rsidP="000C6C66">
      <w:pPr>
        <w:spacing w:after="240"/>
        <w:rPr>
          <w:rFonts w:asciiTheme="minorHAnsi" w:hAnsiTheme="minorHAnsi" w:cstheme="minorHAnsi"/>
          <w:bCs/>
        </w:rPr>
      </w:pPr>
      <w:r w:rsidRPr="003B5A98">
        <w:rPr>
          <w:rFonts w:asciiTheme="minorHAnsi" w:hAnsiTheme="minorHAnsi" w:cstheme="minorHAnsi"/>
          <w:bCs/>
        </w:rPr>
        <w:t>Graywater treatment systems shall meet the water quality requirements established in Table 5.</w:t>
      </w:r>
    </w:p>
    <w:p w14:paraId="6808FDFB" w14:textId="77777777" w:rsidR="000C6C66" w:rsidRPr="003B5A98" w:rsidRDefault="000C6C66" w:rsidP="000C6C66">
      <w:pPr>
        <w:tabs>
          <w:tab w:val="left" w:pos="960"/>
        </w:tabs>
        <w:rPr>
          <w:rFonts w:asciiTheme="minorHAnsi" w:hAnsiTheme="minorHAnsi" w:cstheme="minorHAnsi"/>
        </w:rPr>
      </w:pPr>
    </w:p>
    <w:p w14:paraId="3C047F91" w14:textId="77777777" w:rsidR="000C6C66" w:rsidRPr="003B5A98" w:rsidRDefault="000C6C66" w:rsidP="000C6C66">
      <w:pPr>
        <w:tabs>
          <w:tab w:val="left" w:pos="960"/>
        </w:tabs>
        <w:rPr>
          <w:rFonts w:asciiTheme="minorHAnsi" w:hAnsiTheme="minorHAnsi" w:cstheme="minorHAnsi"/>
        </w:rPr>
      </w:pPr>
    </w:p>
    <w:p w14:paraId="139EC169" w14:textId="77777777" w:rsidR="000C6C66" w:rsidRPr="003B5A98" w:rsidRDefault="000C6C66" w:rsidP="000C6C66">
      <w:pPr>
        <w:tabs>
          <w:tab w:val="left" w:pos="960"/>
        </w:tabs>
        <w:rPr>
          <w:rFonts w:asciiTheme="minorHAnsi" w:hAnsiTheme="minorHAnsi" w:cstheme="minorHAnsi"/>
        </w:rPr>
      </w:pPr>
    </w:p>
    <w:p w14:paraId="4C6E838E" w14:textId="77777777" w:rsidR="000C6C66" w:rsidRPr="003B5A98" w:rsidRDefault="000C6C66" w:rsidP="000C6C66">
      <w:pPr>
        <w:tabs>
          <w:tab w:val="left" w:pos="960"/>
        </w:tabs>
        <w:rPr>
          <w:rFonts w:asciiTheme="minorHAnsi" w:hAnsiTheme="minorHAnsi" w:cstheme="minorHAnsi"/>
        </w:rPr>
      </w:pPr>
    </w:p>
    <w:p w14:paraId="46B9B115" w14:textId="77777777" w:rsidR="000C6C66" w:rsidRPr="003B5A98" w:rsidRDefault="000C6C66" w:rsidP="000C6C66">
      <w:pPr>
        <w:tabs>
          <w:tab w:val="left" w:pos="960"/>
        </w:tabs>
        <w:rPr>
          <w:rFonts w:asciiTheme="minorHAnsi" w:hAnsiTheme="minorHAnsi" w:cstheme="minorHAnsi"/>
        </w:rPr>
      </w:pPr>
    </w:p>
    <w:p w14:paraId="5CCB4BF1" w14:textId="77777777" w:rsidR="000C6C66" w:rsidRPr="003B5A98" w:rsidRDefault="000C6C66" w:rsidP="000C6C66">
      <w:pPr>
        <w:tabs>
          <w:tab w:val="left" w:pos="960"/>
        </w:tabs>
        <w:rPr>
          <w:rFonts w:asciiTheme="minorHAnsi" w:hAnsiTheme="minorHAnsi" w:cstheme="minorHAnsi"/>
        </w:rPr>
      </w:pPr>
    </w:p>
    <w:p w14:paraId="7E2D4A2B" w14:textId="77777777" w:rsidR="000C6C66" w:rsidRPr="003B5A98" w:rsidRDefault="000C6C66" w:rsidP="000C6C66">
      <w:pPr>
        <w:tabs>
          <w:tab w:val="left" w:pos="960"/>
        </w:tabs>
        <w:rPr>
          <w:rFonts w:asciiTheme="minorHAnsi" w:hAnsiTheme="minorHAnsi" w:cstheme="minorHAnsi"/>
        </w:rPr>
      </w:pPr>
    </w:p>
    <w:p w14:paraId="2A8349DC" w14:textId="77777777" w:rsidR="000C6C66" w:rsidRPr="003B5A98" w:rsidRDefault="000C6C66" w:rsidP="000C6C66">
      <w:pPr>
        <w:tabs>
          <w:tab w:val="left" w:pos="960"/>
        </w:tabs>
        <w:rPr>
          <w:rFonts w:asciiTheme="minorHAnsi" w:hAnsiTheme="minorHAnsi" w:cstheme="minorHAnsi"/>
        </w:rPr>
      </w:pPr>
    </w:p>
    <w:p w14:paraId="09B548AE" w14:textId="77777777" w:rsidR="000C6C66" w:rsidRPr="003B5A98" w:rsidRDefault="000C6C66" w:rsidP="000C6C66">
      <w:pPr>
        <w:tabs>
          <w:tab w:val="left" w:pos="960"/>
        </w:tabs>
        <w:rPr>
          <w:rFonts w:asciiTheme="minorHAnsi" w:hAnsiTheme="minorHAnsi" w:cstheme="minorHAnsi"/>
        </w:rPr>
      </w:pPr>
    </w:p>
    <w:p w14:paraId="0AB1E0D4" w14:textId="77777777" w:rsidR="000C6C66" w:rsidRPr="003B5A98" w:rsidRDefault="000C6C66" w:rsidP="000C6C66">
      <w:pPr>
        <w:tabs>
          <w:tab w:val="left" w:pos="960"/>
        </w:tabs>
        <w:rPr>
          <w:rFonts w:asciiTheme="minorHAnsi" w:hAnsiTheme="minorHAnsi" w:cstheme="minorHAnsi"/>
        </w:rPr>
      </w:pPr>
    </w:p>
    <w:p w14:paraId="650ADF88" w14:textId="77777777" w:rsidR="000C6C66" w:rsidRPr="003B5A98" w:rsidRDefault="000C6C66" w:rsidP="000C6C66">
      <w:pPr>
        <w:tabs>
          <w:tab w:val="left" w:pos="960"/>
        </w:tabs>
        <w:rPr>
          <w:rFonts w:asciiTheme="minorHAnsi" w:hAnsiTheme="minorHAnsi" w:cstheme="minorHAnsi"/>
        </w:rPr>
      </w:pPr>
    </w:p>
    <w:p w14:paraId="6D2E5F49" w14:textId="77777777" w:rsidR="000C6C66" w:rsidRPr="003B5A98" w:rsidRDefault="000C6C66" w:rsidP="000C6C66">
      <w:pPr>
        <w:tabs>
          <w:tab w:val="left" w:pos="960"/>
        </w:tabs>
        <w:rPr>
          <w:rFonts w:asciiTheme="minorHAnsi" w:hAnsiTheme="minorHAnsi" w:cstheme="minorHAnsi"/>
        </w:rPr>
      </w:pPr>
    </w:p>
    <w:p w14:paraId="270A6F87" w14:textId="77777777" w:rsidR="000C6C66" w:rsidRPr="003B5A98" w:rsidRDefault="000C6C66" w:rsidP="000C6C66">
      <w:pPr>
        <w:tabs>
          <w:tab w:val="left" w:pos="960"/>
        </w:tabs>
        <w:rPr>
          <w:rFonts w:asciiTheme="minorHAnsi" w:hAnsiTheme="minorHAnsi" w:cstheme="minorHAnsi"/>
        </w:rPr>
      </w:pPr>
    </w:p>
    <w:p w14:paraId="56655932" w14:textId="77777777" w:rsidR="000C6C66" w:rsidRPr="003B5A98" w:rsidRDefault="000C6C66" w:rsidP="000C6C66">
      <w:pPr>
        <w:tabs>
          <w:tab w:val="left" w:pos="960"/>
        </w:tabs>
        <w:rPr>
          <w:rFonts w:asciiTheme="minorHAnsi" w:hAnsiTheme="minorHAnsi" w:cstheme="minorHAnsi"/>
        </w:rPr>
      </w:pPr>
    </w:p>
    <w:p w14:paraId="091BB420" w14:textId="77777777" w:rsidR="000C6C66" w:rsidRPr="003B5A98" w:rsidRDefault="000C6C66" w:rsidP="000C6C66">
      <w:pPr>
        <w:tabs>
          <w:tab w:val="left" w:pos="960"/>
        </w:tabs>
        <w:rPr>
          <w:rFonts w:asciiTheme="minorHAnsi" w:hAnsiTheme="minorHAnsi" w:cstheme="minorHAnsi"/>
        </w:rPr>
      </w:pPr>
    </w:p>
    <w:p w14:paraId="06D9E4C1" w14:textId="77777777" w:rsidR="000C6C66" w:rsidRPr="003B5A98" w:rsidRDefault="000C6C66" w:rsidP="000C6C66">
      <w:pPr>
        <w:tabs>
          <w:tab w:val="left" w:pos="960"/>
        </w:tabs>
        <w:rPr>
          <w:rFonts w:asciiTheme="minorHAnsi" w:hAnsiTheme="minorHAnsi" w:cstheme="minorHAnsi"/>
        </w:rPr>
      </w:pPr>
    </w:p>
    <w:p w14:paraId="70296B45" w14:textId="77777777" w:rsidR="000C6C66" w:rsidRPr="003B5A98" w:rsidRDefault="000C6C66" w:rsidP="000C6C66">
      <w:pPr>
        <w:tabs>
          <w:tab w:val="left" w:pos="960"/>
        </w:tabs>
        <w:rPr>
          <w:rFonts w:asciiTheme="minorHAnsi" w:hAnsiTheme="minorHAnsi" w:cstheme="minorHAnsi"/>
        </w:rPr>
      </w:pPr>
    </w:p>
    <w:p w14:paraId="000527E3" w14:textId="77777777" w:rsidR="000C6C66" w:rsidRPr="003B5A98" w:rsidRDefault="000C6C66" w:rsidP="000C6C66">
      <w:pPr>
        <w:tabs>
          <w:tab w:val="left" w:pos="960"/>
        </w:tabs>
        <w:rPr>
          <w:rFonts w:asciiTheme="minorHAnsi" w:hAnsiTheme="minorHAnsi" w:cstheme="minorHAnsi"/>
        </w:rPr>
      </w:pPr>
    </w:p>
    <w:p w14:paraId="60D7DFA4" w14:textId="77777777" w:rsidR="000C6C66" w:rsidRPr="003B5A98" w:rsidRDefault="000C6C66" w:rsidP="000C6C66">
      <w:pPr>
        <w:tabs>
          <w:tab w:val="left" w:pos="960"/>
        </w:tabs>
        <w:rPr>
          <w:rFonts w:asciiTheme="minorHAnsi" w:hAnsiTheme="minorHAnsi" w:cstheme="minorHAnsi"/>
        </w:rPr>
      </w:pPr>
    </w:p>
    <w:p w14:paraId="54AB8EEA" w14:textId="77777777" w:rsidR="000C6C66" w:rsidRPr="003B5A98" w:rsidRDefault="000C6C66" w:rsidP="000C6C66">
      <w:pPr>
        <w:tabs>
          <w:tab w:val="left" w:pos="960"/>
        </w:tabs>
        <w:rPr>
          <w:rFonts w:asciiTheme="minorHAnsi" w:hAnsiTheme="minorHAnsi" w:cstheme="minorHAnsi"/>
        </w:rPr>
      </w:pPr>
    </w:p>
    <w:p w14:paraId="549683C5" w14:textId="77777777" w:rsidR="000C6C66" w:rsidRPr="003B5A98" w:rsidRDefault="000C6C66" w:rsidP="000C6C66">
      <w:pPr>
        <w:tabs>
          <w:tab w:val="left" w:pos="960"/>
        </w:tabs>
        <w:rPr>
          <w:rFonts w:asciiTheme="minorHAnsi" w:hAnsiTheme="minorHAnsi" w:cstheme="minorHAnsi"/>
        </w:rPr>
      </w:pPr>
    </w:p>
    <w:p w14:paraId="2D49F176" w14:textId="77777777" w:rsidR="000C6C66" w:rsidRPr="003B5A98" w:rsidRDefault="000C6C66" w:rsidP="000C6C66">
      <w:pPr>
        <w:tabs>
          <w:tab w:val="left" w:pos="960"/>
        </w:tabs>
        <w:rPr>
          <w:rFonts w:asciiTheme="minorHAnsi" w:hAnsiTheme="minorHAnsi" w:cstheme="minorHAnsi"/>
        </w:rPr>
      </w:pPr>
    </w:p>
    <w:p w14:paraId="08C10DFE" w14:textId="77777777" w:rsidR="000C6C66" w:rsidRPr="003B5A98" w:rsidRDefault="000C6C66" w:rsidP="000C6C66">
      <w:pPr>
        <w:tabs>
          <w:tab w:val="left" w:pos="960"/>
        </w:tabs>
        <w:rPr>
          <w:rFonts w:asciiTheme="minorHAnsi" w:hAnsiTheme="minorHAnsi" w:cstheme="minorHAnsi"/>
        </w:rPr>
      </w:pPr>
    </w:p>
    <w:p w14:paraId="71427FBE" w14:textId="77777777" w:rsidR="000C6C66" w:rsidRPr="003B5A98" w:rsidRDefault="000C6C66" w:rsidP="000C6C66">
      <w:pPr>
        <w:tabs>
          <w:tab w:val="left" w:pos="960"/>
        </w:tabs>
        <w:rPr>
          <w:rFonts w:asciiTheme="minorHAnsi" w:hAnsiTheme="minorHAnsi" w:cstheme="minorHAnsi"/>
        </w:rPr>
      </w:pPr>
    </w:p>
    <w:p w14:paraId="1F2B9E40" w14:textId="77777777" w:rsidR="000C6C66" w:rsidRPr="003B5A98" w:rsidRDefault="000C6C66" w:rsidP="000C6C66">
      <w:pPr>
        <w:tabs>
          <w:tab w:val="left" w:pos="960"/>
        </w:tabs>
        <w:rPr>
          <w:rFonts w:asciiTheme="minorHAnsi" w:hAnsiTheme="minorHAnsi" w:cstheme="minorHAnsi"/>
        </w:rPr>
      </w:pPr>
    </w:p>
    <w:p w14:paraId="6762CB66" w14:textId="77777777" w:rsidR="000C6C66" w:rsidRPr="003B5A98" w:rsidRDefault="000C6C66" w:rsidP="000C6C66">
      <w:pPr>
        <w:tabs>
          <w:tab w:val="left" w:pos="960"/>
        </w:tabs>
        <w:rPr>
          <w:rFonts w:asciiTheme="minorHAnsi" w:hAnsiTheme="minorHAnsi" w:cstheme="minorHAnsi"/>
        </w:rPr>
      </w:pPr>
    </w:p>
    <w:p w14:paraId="5421F334" w14:textId="77777777" w:rsidR="000C6C66" w:rsidRPr="003B5A98" w:rsidRDefault="000C6C66" w:rsidP="000C6C66">
      <w:pPr>
        <w:spacing w:after="200"/>
        <w:ind w:left="450"/>
        <w:rPr>
          <w:rFonts w:asciiTheme="minorHAnsi" w:eastAsia="Times New Roman" w:hAnsiTheme="minorHAnsi" w:cstheme="minorHAnsi"/>
          <w:b/>
          <w:iCs/>
          <w:sz w:val="22"/>
          <w:szCs w:val="18"/>
        </w:rPr>
      </w:pPr>
      <w:bookmarkStart w:id="2" w:name="_Toc484102236"/>
      <w:r w:rsidRPr="003B5A98">
        <w:rPr>
          <w:rFonts w:asciiTheme="minorHAnsi" w:eastAsia="Times New Roman" w:hAnsiTheme="minorHAnsi" w:cstheme="minorHAnsi"/>
          <w:b/>
          <w:iCs/>
          <w:sz w:val="22"/>
          <w:szCs w:val="18"/>
        </w:rPr>
        <w:t>Table 5. Water Quality Requirements for Graywater Treatment Systems</w:t>
      </w:r>
      <w:bookmarkEnd w:id="2"/>
    </w:p>
    <w:tbl>
      <w:tblPr>
        <w:tblStyle w:val="TableGrid"/>
        <w:tblW w:w="0" w:type="auto"/>
        <w:jc w:val="center"/>
        <w:tblLook w:val="04A0" w:firstRow="1" w:lastRow="0" w:firstColumn="1" w:lastColumn="0" w:noHBand="0" w:noVBand="1"/>
      </w:tblPr>
      <w:tblGrid>
        <w:gridCol w:w="1195"/>
        <w:gridCol w:w="6180"/>
        <w:gridCol w:w="1793"/>
      </w:tblGrid>
      <w:tr w:rsidR="000C6C66" w:rsidRPr="003B5A98" w14:paraId="142333F9" w14:textId="77777777" w:rsidTr="00442E02">
        <w:trPr>
          <w:jc w:val="center"/>
        </w:trPr>
        <w:tc>
          <w:tcPr>
            <w:tcW w:w="1195" w:type="dxa"/>
            <w:shd w:val="clear" w:color="auto" w:fill="D9D9D9" w:themeFill="background1" w:themeFillShade="D9"/>
          </w:tcPr>
          <w:p w14:paraId="357BE1FD"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Parameter</w:t>
            </w:r>
          </w:p>
        </w:tc>
        <w:tc>
          <w:tcPr>
            <w:tcW w:w="6180" w:type="dxa"/>
            <w:shd w:val="clear" w:color="auto" w:fill="D9D9D9" w:themeFill="background1" w:themeFillShade="D9"/>
          </w:tcPr>
          <w:p w14:paraId="6C99876A" w14:textId="77777777" w:rsidR="000C6C66" w:rsidRPr="003B5A98" w:rsidRDefault="000C6C66" w:rsidP="00442E02">
            <w:pPr>
              <w:pStyle w:val="BodyText"/>
              <w:tabs>
                <w:tab w:val="center" w:pos="2982"/>
              </w:tabs>
              <w:spacing w:before="40" w:after="40"/>
              <w:rPr>
                <w:rFonts w:asciiTheme="minorHAnsi" w:hAnsiTheme="minorHAnsi" w:cstheme="minorHAnsi"/>
                <w:b/>
                <w:sz w:val="19"/>
                <w:szCs w:val="19"/>
              </w:rPr>
            </w:pPr>
            <w:r w:rsidRPr="003B5A98">
              <w:rPr>
                <w:rFonts w:asciiTheme="minorHAnsi" w:hAnsiTheme="minorHAnsi" w:cstheme="minorHAnsi"/>
                <w:b/>
                <w:sz w:val="19"/>
                <w:szCs w:val="19"/>
              </w:rPr>
              <w:tab/>
              <w:t>Water Quality Limit</w:t>
            </w:r>
          </w:p>
        </w:tc>
        <w:tc>
          <w:tcPr>
            <w:tcW w:w="1793" w:type="dxa"/>
            <w:shd w:val="clear" w:color="auto" w:fill="D9D9D9" w:themeFill="background1" w:themeFillShade="D9"/>
          </w:tcPr>
          <w:p w14:paraId="58ECEBE9"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Monitoring Frequency</w:t>
            </w:r>
          </w:p>
        </w:tc>
      </w:tr>
      <w:tr w:rsidR="000C6C66" w:rsidRPr="003B5A98" w14:paraId="135EB9A2" w14:textId="77777777" w:rsidTr="00442E02">
        <w:trPr>
          <w:jc w:val="center"/>
        </w:trPr>
        <w:tc>
          <w:tcPr>
            <w:tcW w:w="1195" w:type="dxa"/>
          </w:tcPr>
          <w:p w14:paraId="258D814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BOD</w:t>
            </w:r>
            <w:r w:rsidRPr="003B5A98">
              <w:rPr>
                <w:rFonts w:asciiTheme="minorHAnsi" w:hAnsiTheme="minorHAnsi" w:cstheme="minorHAnsi"/>
                <w:sz w:val="20"/>
                <w:szCs w:val="20"/>
                <w:vertAlign w:val="subscript"/>
              </w:rPr>
              <w:t>5</w:t>
            </w:r>
          </w:p>
        </w:tc>
        <w:tc>
          <w:tcPr>
            <w:tcW w:w="7973" w:type="dxa"/>
            <w:gridSpan w:val="2"/>
          </w:tcPr>
          <w:p w14:paraId="40A4F52E" w14:textId="33AF32F4" w:rsidR="000C6C66" w:rsidRPr="003B5A98" w:rsidRDefault="000C6C66" w:rsidP="007D575E">
            <w:pPr>
              <w:pStyle w:val="ListParagraph"/>
              <w:tabs>
                <w:tab w:val="left" w:pos="1620"/>
              </w:tabs>
              <w:autoSpaceDE w:val="0"/>
              <w:autoSpaceDN w:val="0"/>
              <w:adjustRightInd w:val="0"/>
              <w:spacing w:after="200"/>
              <w:ind w:left="0"/>
              <w:rPr>
                <w:rFonts w:asciiTheme="minorHAnsi" w:hAnsiTheme="minorHAnsi" w:cstheme="minorHAnsi"/>
              </w:rPr>
            </w:pPr>
            <w:r w:rsidRPr="003B5A98">
              <w:rPr>
                <w:rFonts w:asciiTheme="minorHAnsi" w:hAnsiTheme="minorHAnsi" w:cstheme="minorHAnsi"/>
                <w:sz w:val="20"/>
                <w:szCs w:val="20"/>
              </w:rPr>
              <w:t>The Director shall determine the specific BOD</w:t>
            </w:r>
            <w:r w:rsidRPr="003B5A98">
              <w:rPr>
                <w:rFonts w:asciiTheme="minorHAnsi" w:hAnsiTheme="minorHAnsi" w:cstheme="minorHAnsi"/>
                <w:sz w:val="20"/>
                <w:szCs w:val="20"/>
                <w:vertAlign w:val="subscript"/>
              </w:rPr>
              <w:t>5</w:t>
            </w:r>
            <w:r w:rsidRPr="003B5A98">
              <w:rPr>
                <w:rFonts w:asciiTheme="minorHAnsi" w:hAnsiTheme="minorHAnsi" w:cstheme="minorHAnsi"/>
                <w:sz w:val="20"/>
                <w:szCs w:val="20"/>
              </w:rPr>
              <w:t xml:space="preserve"> limits based on the technologies proposed in the </w:t>
            </w:r>
            <w:r w:rsidR="007D575E">
              <w:rPr>
                <w:rFonts w:asciiTheme="minorHAnsi" w:hAnsiTheme="minorHAnsi" w:cstheme="minorHAnsi"/>
                <w:sz w:val="20"/>
                <w:szCs w:val="20"/>
              </w:rPr>
              <w:t>project a</w:t>
            </w:r>
            <w:r w:rsidRPr="003B5A98">
              <w:rPr>
                <w:rFonts w:asciiTheme="minorHAnsi" w:hAnsiTheme="minorHAnsi" w:cstheme="minorHAnsi"/>
                <w:sz w:val="20"/>
                <w:szCs w:val="20"/>
              </w:rPr>
              <w:t xml:space="preserve">pplicant’s Engineering Report. </w:t>
            </w:r>
          </w:p>
        </w:tc>
      </w:tr>
      <w:tr w:rsidR="000C6C66" w:rsidRPr="003B5A98" w14:paraId="35576156" w14:textId="77777777" w:rsidTr="00442E02">
        <w:trPr>
          <w:jc w:val="center"/>
        </w:trPr>
        <w:tc>
          <w:tcPr>
            <w:tcW w:w="1195" w:type="dxa"/>
          </w:tcPr>
          <w:p w14:paraId="3404401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TSS</w:t>
            </w:r>
          </w:p>
        </w:tc>
        <w:tc>
          <w:tcPr>
            <w:tcW w:w="7973" w:type="dxa"/>
            <w:gridSpan w:val="2"/>
          </w:tcPr>
          <w:p w14:paraId="221C5E38" w14:textId="694CBC43"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Director shall determine the specific TSS limits based on th</w:t>
            </w:r>
            <w:r w:rsidR="007D575E">
              <w:rPr>
                <w:rFonts w:asciiTheme="minorHAnsi" w:hAnsiTheme="minorHAnsi" w:cstheme="minorHAnsi"/>
                <w:sz w:val="20"/>
                <w:szCs w:val="20"/>
              </w:rPr>
              <w:t>e technologies proposed in the project a</w:t>
            </w:r>
            <w:r w:rsidRPr="003B5A98">
              <w:rPr>
                <w:rFonts w:asciiTheme="minorHAnsi" w:hAnsiTheme="minorHAnsi" w:cstheme="minorHAnsi"/>
                <w:sz w:val="20"/>
                <w:szCs w:val="20"/>
              </w:rPr>
              <w:t>pplicant’s Engineering Report.</w:t>
            </w:r>
          </w:p>
        </w:tc>
      </w:tr>
      <w:tr w:rsidR="000C6C66" w:rsidRPr="003B5A98" w14:paraId="0F5FE656" w14:textId="77777777" w:rsidTr="00442E02">
        <w:trPr>
          <w:jc w:val="center"/>
        </w:trPr>
        <w:tc>
          <w:tcPr>
            <w:tcW w:w="1195" w:type="dxa"/>
          </w:tcPr>
          <w:p w14:paraId="743DF5A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Virus</w:t>
            </w:r>
          </w:p>
        </w:tc>
        <w:tc>
          <w:tcPr>
            <w:tcW w:w="6180" w:type="dxa"/>
          </w:tcPr>
          <w:p w14:paraId="080630EF"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709000E3"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6.0-log reduction in enteric virus for indoor reuse OR</w:t>
            </w:r>
          </w:p>
          <w:p w14:paraId="5F7EE9EB"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5.5-log reduction in enteric virus for outdoor reuse.</w:t>
            </w:r>
          </w:p>
        </w:tc>
        <w:tc>
          <w:tcPr>
            <w:tcW w:w="1793" w:type="dxa"/>
          </w:tcPr>
          <w:p w14:paraId="22E0B41D"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216A8AEA"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082949E2" w14:textId="77777777" w:rsidTr="00442E02">
        <w:trPr>
          <w:jc w:val="center"/>
        </w:trPr>
        <w:tc>
          <w:tcPr>
            <w:tcW w:w="1195" w:type="dxa"/>
          </w:tcPr>
          <w:p w14:paraId="6D1434F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Protozoa</w:t>
            </w:r>
          </w:p>
        </w:tc>
        <w:tc>
          <w:tcPr>
            <w:tcW w:w="6180" w:type="dxa"/>
          </w:tcPr>
          <w:p w14:paraId="3B413C74"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 4.5-log reduction in parasitic protozoa for all end use applications.</w:t>
            </w:r>
          </w:p>
        </w:tc>
        <w:tc>
          <w:tcPr>
            <w:tcW w:w="1793" w:type="dxa"/>
          </w:tcPr>
          <w:p w14:paraId="50B8FBB1"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639C8F10"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6049312A" w14:textId="77777777" w:rsidTr="00442E02">
        <w:trPr>
          <w:jc w:val="center"/>
        </w:trPr>
        <w:tc>
          <w:tcPr>
            <w:tcW w:w="1195" w:type="dxa"/>
          </w:tcPr>
          <w:p w14:paraId="33041A4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Bacteria</w:t>
            </w:r>
            <w:r w:rsidRPr="003B5A98">
              <w:rPr>
                <w:rFonts w:asciiTheme="minorHAnsi" w:hAnsiTheme="minorHAnsi" w:cstheme="minorHAnsi"/>
                <w:sz w:val="20"/>
                <w:szCs w:val="20"/>
                <w:vertAlign w:val="superscript"/>
              </w:rPr>
              <w:t>2</w:t>
            </w:r>
          </w:p>
        </w:tc>
        <w:tc>
          <w:tcPr>
            <w:tcW w:w="6180" w:type="dxa"/>
          </w:tcPr>
          <w:p w14:paraId="3F6FD71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 3.5-log reduction in enteric bacteria</w:t>
            </w:r>
          </w:p>
          <w:p w14:paraId="409BCFB8" w14:textId="77777777" w:rsidR="000C6C66" w:rsidRPr="003B5A98" w:rsidRDefault="000C6C66" w:rsidP="00442E02">
            <w:pPr>
              <w:pStyle w:val="BodyText"/>
              <w:spacing w:before="40" w:after="40"/>
              <w:rPr>
                <w:rFonts w:asciiTheme="minorHAnsi" w:hAnsiTheme="minorHAnsi" w:cstheme="minorHAnsi"/>
                <w:sz w:val="20"/>
                <w:szCs w:val="20"/>
              </w:rPr>
            </w:pPr>
          </w:p>
          <w:p w14:paraId="347CA66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AND/OR</w:t>
            </w:r>
          </w:p>
          <w:p w14:paraId="2D09829C" w14:textId="77777777" w:rsidR="000C6C66" w:rsidRPr="003B5A98" w:rsidRDefault="000C6C66" w:rsidP="00442E02">
            <w:pPr>
              <w:pStyle w:val="BodyText"/>
              <w:spacing w:before="40" w:after="40"/>
              <w:rPr>
                <w:rFonts w:asciiTheme="minorHAnsi" w:hAnsiTheme="minorHAnsi" w:cstheme="minorHAnsi"/>
                <w:sz w:val="20"/>
                <w:szCs w:val="20"/>
              </w:rPr>
            </w:pPr>
          </w:p>
          <w:p w14:paraId="60E45A6F" w14:textId="68F3B4D9" w:rsidR="000C6C66" w:rsidRPr="003B5A98" w:rsidRDefault="004B59D9" w:rsidP="00442E02">
            <w:pPr>
              <w:pStyle w:val="BodyText"/>
              <w:spacing w:before="40" w:after="40"/>
              <w:rPr>
                <w:rFonts w:asciiTheme="minorHAnsi" w:hAnsiTheme="minorHAnsi" w:cstheme="minorHAnsi"/>
                <w:sz w:val="20"/>
                <w:szCs w:val="20"/>
              </w:rPr>
            </w:pPr>
            <w:r>
              <w:rPr>
                <w:rFonts w:asciiTheme="minorHAnsi" w:hAnsiTheme="minorHAnsi" w:cstheme="minorHAnsi"/>
                <w:sz w:val="20"/>
                <w:szCs w:val="20"/>
              </w:rPr>
              <w:t>meet the t</w:t>
            </w:r>
            <w:r w:rsidR="000C6C66" w:rsidRPr="003B5A98">
              <w:rPr>
                <w:rFonts w:asciiTheme="minorHAnsi" w:hAnsiTheme="minorHAnsi" w:cstheme="minorHAnsi"/>
                <w:sz w:val="20"/>
                <w:szCs w:val="20"/>
              </w:rPr>
              <w:t>otal Coliform requirements listed below:</w:t>
            </w:r>
          </w:p>
          <w:p w14:paraId="336E4445"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The median concentration shall not exceed an MPN of 2.2 /100 mL utilizing the bacteriological results of the last seven days for which analyses have been completed; and</w:t>
            </w:r>
          </w:p>
          <w:p w14:paraId="283DCCC8"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No sample shall exceed an MPN of 240 /100 ml at any time.</w:t>
            </w:r>
          </w:p>
        </w:tc>
        <w:tc>
          <w:tcPr>
            <w:tcW w:w="1793" w:type="dxa"/>
          </w:tcPr>
          <w:p w14:paraId="65E5D398"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3CF35E3D"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 xml:space="preserve">(via surrogate parameter) </w:t>
            </w:r>
          </w:p>
          <w:p w14:paraId="5F7312D7" w14:textId="77777777" w:rsidR="000C6C66" w:rsidRPr="003B5A98" w:rsidRDefault="000C6C66" w:rsidP="00442E02">
            <w:pPr>
              <w:pStyle w:val="BodyText"/>
              <w:spacing w:before="40" w:after="40"/>
              <w:rPr>
                <w:rFonts w:asciiTheme="minorHAnsi" w:hAnsiTheme="minorHAnsi" w:cstheme="minorHAnsi"/>
                <w:sz w:val="20"/>
                <w:szCs w:val="20"/>
              </w:rPr>
            </w:pPr>
          </w:p>
          <w:p w14:paraId="5CA6A349"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Daily,</w:t>
            </w:r>
          </w:p>
          <w:p w14:paraId="7FD317E9"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Other</w:t>
            </w:r>
            <w:r w:rsidRPr="003B5A98">
              <w:rPr>
                <w:rFonts w:asciiTheme="minorHAnsi" w:hAnsiTheme="minorHAnsi" w:cstheme="minorHAnsi"/>
                <w:sz w:val="20"/>
                <w:szCs w:val="20"/>
                <w:vertAlign w:val="superscript"/>
              </w:rPr>
              <w:t>1</w:t>
            </w:r>
          </w:p>
        </w:tc>
      </w:tr>
      <w:tr w:rsidR="000C6C66" w:rsidRPr="003B5A98" w14:paraId="140812EB" w14:textId="77777777" w:rsidTr="00442E02">
        <w:trPr>
          <w:jc w:val="center"/>
        </w:trPr>
        <w:tc>
          <w:tcPr>
            <w:tcW w:w="1195" w:type="dxa"/>
          </w:tcPr>
          <w:p w14:paraId="72F00B4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Turbidity</w:t>
            </w:r>
          </w:p>
        </w:tc>
        <w:tc>
          <w:tcPr>
            <w:tcW w:w="7973" w:type="dxa"/>
            <w:gridSpan w:val="2"/>
          </w:tcPr>
          <w:p w14:paraId="7DED4F4C" w14:textId="4F8C80C1" w:rsidR="000C6C66" w:rsidRPr="003B5A98" w:rsidRDefault="000C6C66" w:rsidP="007D575E">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Director shall determine the specific turbidity limits based on th</w:t>
            </w:r>
            <w:r w:rsidR="007D575E">
              <w:rPr>
                <w:rFonts w:asciiTheme="minorHAnsi" w:hAnsiTheme="minorHAnsi" w:cstheme="minorHAnsi"/>
                <w:sz w:val="20"/>
                <w:szCs w:val="20"/>
              </w:rPr>
              <w:t>e technologies proposed in the p</w:t>
            </w:r>
            <w:r w:rsidRPr="003B5A98">
              <w:rPr>
                <w:rFonts w:asciiTheme="minorHAnsi" w:hAnsiTheme="minorHAnsi" w:cstheme="minorHAnsi"/>
                <w:sz w:val="20"/>
                <w:szCs w:val="20"/>
              </w:rPr>
              <w:t xml:space="preserve">roject </w:t>
            </w:r>
            <w:r w:rsidR="007D575E">
              <w:rPr>
                <w:rFonts w:asciiTheme="minorHAnsi" w:hAnsiTheme="minorHAnsi" w:cstheme="minorHAnsi"/>
                <w:sz w:val="20"/>
                <w:szCs w:val="20"/>
              </w:rPr>
              <w:t>a</w:t>
            </w:r>
            <w:r w:rsidRPr="003B5A98">
              <w:rPr>
                <w:rFonts w:asciiTheme="minorHAnsi" w:hAnsiTheme="minorHAnsi" w:cstheme="minorHAnsi"/>
                <w:sz w:val="20"/>
                <w:szCs w:val="20"/>
              </w:rPr>
              <w:t>pplicant’s Engineering Report.</w:t>
            </w:r>
          </w:p>
        </w:tc>
      </w:tr>
      <w:tr w:rsidR="000C6C66" w:rsidRPr="003B5A98" w14:paraId="28BD2F87" w14:textId="77777777" w:rsidTr="00442E02">
        <w:trPr>
          <w:jc w:val="center"/>
        </w:trPr>
        <w:tc>
          <w:tcPr>
            <w:tcW w:w="1195" w:type="dxa"/>
          </w:tcPr>
          <w:p w14:paraId="14CA820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pH</w:t>
            </w:r>
          </w:p>
        </w:tc>
        <w:tc>
          <w:tcPr>
            <w:tcW w:w="6180" w:type="dxa"/>
          </w:tcPr>
          <w:p w14:paraId="37EB63BE"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It is recommended that the pH shall be between 6 and 9 at all times.</w:t>
            </w:r>
          </w:p>
        </w:tc>
        <w:tc>
          <w:tcPr>
            <w:tcW w:w="1793" w:type="dxa"/>
          </w:tcPr>
          <w:p w14:paraId="5C5E4D02"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Weekly</w:t>
            </w:r>
          </w:p>
        </w:tc>
      </w:tr>
      <w:tr w:rsidR="000C6C66" w:rsidRPr="003B5A98" w14:paraId="50E75C6A" w14:textId="77777777" w:rsidTr="00442E02">
        <w:trPr>
          <w:jc w:val="center"/>
        </w:trPr>
        <w:tc>
          <w:tcPr>
            <w:tcW w:w="1195" w:type="dxa"/>
          </w:tcPr>
          <w:p w14:paraId="7CD513CC"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Odor</w:t>
            </w:r>
          </w:p>
        </w:tc>
        <w:tc>
          <w:tcPr>
            <w:tcW w:w="6180" w:type="dxa"/>
          </w:tcPr>
          <w:p w14:paraId="15657D7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system shall not emit offensive odors.</w:t>
            </w:r>
          </w:p>
        </w:tc>
        <w:tc>
          <w:tcPr>
            <w:tcW w:w="1793" w:type="dxa"/>
          </w:tcPr>
          <w:p w14:paraId="7189DCC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04B74FC7" w14:textId="77777777" w:rsidTr="00442E02">
        <w:trPr>
          <w:jc w:val="center"/>
        </w:trPr>
        <w:tc>
          <w:tcPr>
            <w:tcW w:w="1195" w:type="dxa"/>
          </w:tcPr>
          <w:p w14:paraId="56D1293F"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Flow</w:t>
            </w:r>
          </w:p>
        </w:tc>
        <w:tc>
          <w:tcPr>
            <w:tcW w:w="6180" w:type="dxa"/>
          </w:tcPr>
          <w:p w14:paraId="31282E74"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At least two flow meters must be installed.</w:t>
            </w:r>
          </w:p>
        </w:tc>
        <w:tc>
          <w:tcPr>
            <w:tcW w:w="1793" w:type="dxa"/>
          </w:tcPr>
          <w:p w14:paraId="6D8AE67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Continuously</w:t>
            </w:r>
          </w:p>
        </w:tc>
      </w:tr>
      <w:tr w:rsidR="000C6C66" w:rsidRPr="003B5A98" w14:paraId="3E3E4ACA" w14:textId="77777777" w:rsidTr="00442E02">
        <w:trPr>
          <w:jc w:val="center"/>
        </w:trPr>
        <w:tc>
          <w:tcPr>
            <w:tcW w:w="9168" w:type="dxa"/>
            <w:gridSpan w:val="3"/>
          </w:tcPr>
          <w:p w14:paraId="077C26C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u w:val="single"/>
              </w:rPr>
              <w:t>Notes:</w:t>
            </w:r>
          </w:p>
          <w:p w14:paraId="40E8CE47" w14:textId="77777777" w:rsidR="000C6C66" w:rsidRPr="003B5A98" w:rsidRDefault="000C6C66" w:rsidP="00FC5CFD">
            <w:pPr>
              <w:pStyle w:val="BodyText"/>
              <w:numPr>
                <w:ilvl w:val="0"/>
                <w:numId w:val="19"/>
              </w:numPr>
              <w:spacing w:before="40" w:after="40"/>
              <w:ind w:left="360"/>
              <w:jc w:val="left"/>
              <w:rPr>
                <w:rFonts w:asciiTheme="minorHAnsi" w:hAnsiTheme="minorHAnsi" w:cstheme="minorHAnsi"/>
                <w:sz w:val="20"/>
                <w:szCs w:val="20"/>
              </w:rPr>
            </w:pPr>
            <w:r w:rsidRPr="003B5A98">
              <w:rPr>
                <w:rFonts w:asciiTheme="minorHAnsi" w:hAnsiTheme="minorHAnsi" w:cstheme="minorHAnsi"/>
                <w:sz w:val="20"/>
                <w:szCs w:val="20"/>
              </w:rPr>
              <w:t>Pathogenic microorganism control for bacteria is achieved by complying with water quality limits for total coliform. Total coliform sampling shall be conducted daily during the Conditional Startup Mode. Based on the results, the Director may reduce the frequency of total coliform sampling during Final Use Mode or may allow surrogate parameter monitoring for systems that can meet the specified log reduction targets.</w:t>
            </w:r>
          </w:p>
        </w:tc>
      </w:tr>
    </w:tbl>
    <w:p w14:paraId="76C80EC8" w14:textId="77777777" w:rsidR="000C6C66" w:rsidRPr="003B5A98" w:rsidRDefault="000C6C66" w:rsidP="000C6C66">
      <w:pPr>
        <w:tabs>
          <w:tab w:val="left" w:pos="960"/>
        </w:tabs>
        <w:rPr>
          <w:rFonts w:asciiTheme="minorHAnsi" w:hAnsiTheme="minorHAnsi" w:cstheme="minorHAnsi"/>
        </w:rPr>
      </w:pPr>
    </w:p>
    <w:p w14:paraId="73EC01F8" w14:textId="77777777" w:rsidR="000C6C66" w:rsidRPr="003B5A98" w:rsidRDefault="000C6C66" w:rsidP="000C6C66">
      <w:pPr>
        <w:spacing w:after="200" w:line="276" w:lineRule="auto"/>
        <w:rPr>
          <w:rFonts w:asciiTheme="minorHAnsi" w:hAnsiTheme="minorHAnsi" w:cstheme="minorHAnsi"/>
        </w:rPr>
      </w:pPr>
      <w:r w:rsidRPr="003B5A98">
        <w:rPr>
          <w:rFonts w:asciiTheme="minorHAnsi" w:hAnsiTheme="minorHAnsi" w:cstheme="minorHAnsi"/>
        </w:rPr>
        <w:br w:type="page"/>
      </w:r>
    </w:p>
    <w:p w14:paraId="401475EA" w14:textId="77777777" w:rsidR="000C6C66" w:rsidRPr="003B5A98" w:rsidRDefault="000C6C66" w:rsidP="00453E92">
      <w:pPr>
        <w:pStyle w:val="ListParagraph"/>
        <w:numPr>
          <w:ilvl w:val="0"/>
          <w:numId w:val="13"/>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Stormwater Treatment Systems</w:t>
      </w:r>
    </w:p>
    <w:p w14:paraId="6BFC5E5B" w14:textId="77777777" w:rsidR="000C6C66" w:rsidRPr="003B5A98" w:rsidRDefault="000C6C66" w:rsidP="000C6C66">
      <w:pPr>
        <w:tabs>
          <w:tab w:val="left" w:pos="960"/>
        </w:tabs>
        <w:rPr>
          <w:rFonts w:asciiTheme="minorHAnsi" w:hAnsiTheme="minorHAnsi" w:cstheme="minorHAnsi"/>
        </w:rPr>
      </w:pPr>
    </w:p>
    <w:p w14:paraId="4BBCCCC8"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Stormwater treatment systems shall meet the water quality requirements established in Table 6 or Table 7.</w:t>
      </w:r>
    </w:p>
    <w:p w14:paraId="2508FB16" w14:textId="77777777" w:rsidR="000C6C66" w:rsidRPr="003B5A98" w:rsidRDefault="000C6C66" w:rsidP="000C6C66">
      <w:pPr>
        <w:tabs>
          <w:tab w:val="left" w:pos="960"/>
        </w:tabs>
        <w:rPr>
          <w:rFonts w:asciiTheme="minorHAnsi" w:hAnsiTheme="minorHAnsi" w:cstheme="minorHAnsi"/>
        </w:rPr>
      </w:pPr>
    </w:p>
    <w:p w14:paraId="64953A14" w14:textId="77777777" w:rsidR="000C6C66" w:rsidRPr="003B5A98" w:rsidRDefault="000C6C66" w:rsidP="00FC5CFD">
      <w:pPr>
        <w:pStyle w:val="ListParagraph"/>
        <w:numPr>
          <w:ilvl w:val="0"/>
          <w:numId w:val="20"/>
        </w:numPr>
        <w:tabs>
          <w:tab w:val="left" w:pos="960"/>
        </w:tabs>
        <w:rPr>
          <w:rFonts w:asciiTheme="minorHAnsi" w:hAnsiTheme="minorHAnsi" w:cstheme="minorHAnsi"/>
        </w:rPr>
      </w:pPr>
      <w:r w:rsidRPr="003B5A98">
        <w:rPr>
          <w:rFonts w:asciiTheme="minorHAnsi" w:hAnsiTheme="minorHAnsi" w:cstheme="minorHAnsi"/>
        </w:rPr>
        <w:t>Pathogenic microorganism control for virus and protozoa is achieved by meeting log reduction targets in Table 6 or Table 7.</w:t>
      </w:r>
    </w:p>
    <w:p w14:paraId="4BE20F38" w14:textId="77777777" w:rsidR="000C6C66" w:rsidRPr="003B5A98" w:rsidRDefault="000C6C66" w:rsidP="00FC5CFD">
      <w:pPr>
        <w:pStyle w:val="ListParagraph"/>
        <w:numPr>
          <w:ilvl w:val="0"/>
          <w:numId w:val="20"/>
        </w:numPr>
        <w:tabs>
          <w:tab w:val="left" w:pos="960"/>
        </w:tabs>
        <w:rPr>
          <w:rFonts w:asciiTheme="minorHAnsi" w:hAnsiTheme="minorHAnsi" w:cstheme="minorHAnsi"/>
        </w:rPr>
      </w:pPr>
      <w:r w:rsidRPr="003B5A98">
        <w:rPr>
          <w:rFonts w:asciiTheme="minorHAnsi" w:hAnsiTheme="minorHAnsi" w:cstheme="minorHAnsi"/>
        </w:rPr>
        <w:t>Pathogenic microorganism control for bacteria is achieved by complying with water quality limits for total coliform. Total coliform sampling shall be conducted weekly during the Conditional Startup Mode. Based on the results, the Director may reduce the frequency of total coliform sampling during Final Use Mode or may allow surrogate parameter monitoring for systems that can meet log reduction targets as specified in Table 6 or Table 7.</w:t>
      </w:r>
    </w:p>
    <w:p w14:paraId="3A6EBE25" w14:textId="77777777" w:rsidR="000C6C66" w:rsidRPr="003B5A98" w:rsidRDefault="000C6C66" w:rsidP="000C6C66">
      <w:pPr>
        <w:spacing w:after="200" w:line="276" w:lineRule="auto"/>
        <w:rPr>
          <w:rFonts w:asciiTheme="minorHAnsi" w:hAnsiTheme="minorHAnsi" w:cstheme="minorHAnsi"/>
        </w:rPr>
      </w:pPr>
      <w:r w:rsidRPr="003B5A98">
        <w:rPr>
          <w:rFonts w:asciiTheme="minorHAnsi" w:hAnsiTheme="minorHAnsi" w:cstheme="minorHAnsi"/>
        </w:rPr>
        <w:br w:type="page"/>
      </w:r>
    </w:p>
    <w:p w14:paraId="4581735F" w14:textId="77777777" w:rsidR="000C6C66" w:rsidRPr="003B5A98" w:rsidRDefault="000C6C66" w:rsidP="000C6C66">
      <w:pPr>
        <w:spacing w:after="200"/>
        <w:jc w:val="center"/>
        <w:rPr>
          <w:rFonts w:asciiTheme="minorHAnsi" w:eastAsia="Times New Roman" w:hAnsiTheme="minorHAnsi" w:cstheme="minorHAnsi"/>
          <w:b/>
          <w:iCs/>
          <w:sz w:val="22"/>
          <w:szCs w:val="18"/>
        </w:rPr>
      </w:pPr>
      <w:r w:rsidRPr="003B5A98">
        <w:rPr>
          <w:rFonts w:asciiTheme="minorHAnsi" w:eastAsia="Times New Roman" w:hAnsiTheme="minorHAnsi" w:cstheme="minorHAnsi"/>
          <w:b/>
          <w:iCs/>
          <w:sz w:val="22"/>
          <w:szCs w:val="18"/>
        </w:rPr>
        <w:t>Table 6. Water Quality Requirements for Stormwater Treatment Systems (10</w:t>
      </w:r>
      <w:r w:rsidRPr="003B5A98">
        <w:rPr>
          <w:rFonts w:asciiTheme="minorHAnsi" w:eastAsia="Times New Roman" w:hAnsiTheme="minorHAnsi" w:cstheme="minorHAnsi"/>
          <w:b/>
          <w:iCs/>
          <w:sz w:val="22"/>
          <w:szCs w:val="18"/>
          <w:vertAlign w:val="superscript"/>
        </w:rPr>
        <w:t>-1</w:t>
      </w:r>
      <w:r w:rsidRPr="003B5A98">
        <w:rPr>
          <w:rFonts w:asciiTheme="minorHAnsi" w:eastAsia="Times New Roman" w:hAnsiTheme="minorHAnsi" w:cstheme="minorHAnsi"/>
          <w:b/>
          <w:iCs/>
          <w:sz w:val="22"/>
          <w:szCs w:val="18"/>
        </w:rPr>
        <w:t xml:space="preserve"> dilution)</w:t>
      </w:r>
    </w:p>
    <w:tbl>
      <w:tblPr>
        <w:tblStyle w:val="TableGrid"/>
        <w:tblW w:w="0" w:type="auto"/>
        <w:jc w:val="center"/>
        <w:tblLook w:val="04A0" w:firstRow="1" w:lastRow="0" w:firstColumn="1" w:lastColumn="0" w:noHBand="0" w:noVBand="1"/>
      </w:tblPr>
      <w:tblGrid>
        <w:gridCol w:w="1287"/>
        <w:gridCol w:w="6204"/>
        <w:gridCol w:w="1550"/>
      </w:tblGrid>
      <w:tr w:rsidR="000C6C66" w:rsidRPr="003B5A98" w14:paraId="0A01B856" w14:textId="77777777" w:rsidTr="00442E02">
        <w:trPr>
          <w:jc w:val="center"/>
        </w:trPr>
        <w:tc>
          <w:tcPr>
            <w:tcW w:w="1287" w:type="dxa"/>
            <w:shd w:val="clear" w:color="auto" w:fill="D9D9D9" w:themeFill="background1" w:themeFillShade="D9"/>
          </w:tcPr>
          <w:p w14:paraId="1233ECDD"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Parameter</w:t>
            </w:r>
          </w:p>
        </w:tc>
        <w:tc>
          <w:tcPr>
            <w:tcW w:w="6204" w:type="dxa"/>
            <w:shd w:val="clear" w:color="auto" w:fill="D9D9D9" w:themeFill="background1" w:themeFillShade="D9"/>
          </w:tcPr>
          <w:p w14:paraId="6D129C98"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Water Quality Limit</w:t>
            </w:r>
          </w:p>
        </w:tc>
        <w:tc>
          <w:tcPr>
            <w:tcW w:w="1550" w:type="dxa"/>
            <w:shd w:val="clear" w:color="auto" w:fill="D9D9D9" w:themeFill="background1" w:themeFillShade="D9"/>
          </w:tcPr>
          <w:p w14:paraId="7E0E69E7"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Monitoring Frequency</w:t>
            </w:r>
          </w:p>
        </w:tc>
      </w:tr>
      <w:tr w:rsidR="000C6C66" w:rsidRPr="003B5A98" w14:paraId="0D50E9EB" w14:textId="77777777" w:rsidTr="00442E02">
        <w:trPr>
          <w:jc w:val="center"/>
        </w:trPr>
        <w:tc>
          <w:tcPr>
            <w:tcW w:w="1287" w:type="dxa"/>
          </w:tcPr>
          <w:p w14:paraId="7F0960A1"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Virus</w:t>
            </w:r>
          </w:p>
        </w:tc>
        <w:tc>
          <w:tcPr>
            <w:tcW w:w="6204" w:type="dxa"/>
          </w:tcPr>
          <w:p w14:paraId="25CCF2D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428C900C"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5.5-log reduction in enteric virus for indoor reuse OR</w:t>
            </w:r>
          </w:p>
          <w:p w14:paraId="257EFED1"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5.0-log reduction in enteric virus</w:t>
            </w:r>
            <w:r w:rsidRPr="003B5A98" w:rsidDel="002223E0">
              <w:rPr>
                <w:rFonts w:asciiTheme="minorHAnsi" w:hAnsiTheme="minorHAnsi" w:cstheme="minorHAnsi"/>
                <w:sz w:val="20"/>
                <w:szCs w:val="20"/>
              </w:rPr>
              <w:t xml:space="preserve"> </w:t>
            </w:r>
            <w:r w:rsidRPr="003B5A98">
              <w:rPr>
                <w:rFonts w:asciiTheme="minorHAnsi" w:hAnsiTheme="minorHAnsi" w:cstheme="minorHAnsi"/>
                <w:sz w:val="20"/>
                <w:szCs w:val="20"/>
              </w:rPr>
              <w:t>for outdoor reuse.</w:t>
            </w:r>
          </w:p>
        </w:tc>
        <w:tc>
          <w:tcPr>
            <w:tcW w:w="1550" w:type="dxa"/>
          </w:tcPr>
          <w:p w14:paraId="14026554"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3AF61358"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076281D5" w14:textId="77777777" w:rsidTr="00442E02">
        <w:trPr>
          <w:jc w:val="center"/>
        </w:trPr>
        <w:tc>
          <w:tcPr>
            <w:tcW w:w="1287" w:type="dxa"/>
          </w:tcPr>
          <w:p w14:paraId="742A92C4"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Protozoa</w:t>
            </w:r>
          </w:p>
        </w:tc>
        <w:tc>
          <w:tcPr>
            <w:tcW w:w="6204" w:type="dxa"/>
          </w:tcPr>
          <w:p w14:paraId="204D6476"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5413D510"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5.5-log reduction in parasitic protozoa for indoor reuse OR</w:t>
            </w:r>
          </w:p>
          <w:p w14:paraId="17E1AA9F"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4.5-log reduction in parasitic protozoa for outdoor reuse.</w:t>
            </w:r>
          </w:p>
        </w:tc>
        <w:tc>
          <w:tcPr>
            <w:tcW w:w="1550" w:type="dxa"/>
          </w:tcPr>
          <w:p w14:paraId="475B4724"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13C4FE75"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318ABF9F" w14:textId="77777777" w:rsidTr="00442E02">
        <w:trPr>
          <w:jc w:val="center"/>
        </w:trPr>
        <w:tc>
          <w:tcPr>
            <w:tcW w:w="1287" w:type="dxa"/>
          </w:tcPr>
          <w:p w14:paraId="691B8C1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Bacteria</w:t>
            </w:r>
            <w:r w:rsidRPr="003B5A98">
              <w:rPr>
                <w:rFonts w:asciiTheme="minorHAnsi" w:hAnsiTheme="minorHAnsi" w:cstheme="minorHAnsi"/>
                <w:sz w:val="20"/>
                <w:szCs w:val="20"/>
                <w:vertAlign w:val="superscript"/>
              </w:rPr>
              <w:t>1</w:t>
            </w:r>
          </w:p>
        </w:tc>
        <w:tc>
          <w:tcPr>
            <w:tcW w:w="6204" w:type="dxa"/>
          </w:tcPr>
          <w:p w14:paraId="60DB162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4FEE3D19"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5.0-log reduction in enteric bacteria for indoor reuse OR</w:t>
            </w:r>
          </w:p>
          <w:p w14:paraId="01AABAE2"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4.0-log reduction in enteric bacteria for outdoor reuse.</w:t>
            </w:r>
          </w:p>
          <w:p w14:paraId="0DD01891" w14:textId="77777777" w:rsidR="000C6C66" w:rsidRPr="003B5A98" w:rsidRDefault="000C6C66" w:rsidP="00442E02">
            <w:pPr>
              <w:pStyle w:val="BodyText"/>
              <w:spacing w:before="40" w:after="40"/>
              <w:rPr>
                <w:rFonts w:asciiTheme="minorHAnsi" w:hAnsiTheme="minorHAnsi" w:cstheme="minorHAnsi"/>
                <w:sz w:val="20"/>
                <w:szCs w:val="20"/>
              </w:rPr>
            </w:pPr>
          </w:p>
          <w:p w14:paraId="034B2974"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AND/OR</w:t>
            </w:r>
          </w:p>
          <w:p w14:paraId="75820926" w14:textId="77777777" w:rsidR="000C6C66" w:rsidRPr="003B5A98" w:rsidRDefault="000C6C66" w:rsidP="00442E02">
            <w:pPr>
              <w:pStyle w:val="BodyText"/>
              <w:spacing w:before="40" w:after="40"/>
              <w:rPr>
                <w:rFonts w:asciiTheme="minorHAnsi" w:hAnsiTheme="minorHAnsi" w:cstheme="minorHAnsi"/>
                <w:sz w:val="20"/>
                <w:szCs w:val="20"/>
              </w:rPr>
            </w:pPr>
          </w:p>
          <w:p w14:paraId="18A5F7FC" w14:textId="3B7344C3" w:rsidR="000C6C66" w:rsidRPr="003B5A98" w:rsidRDefault="004B59D9" w:rsidP="00442E02">
            <w:pPr>
              <w:pStyle w:val="BodyText"/>
              <w:spacing w:before="40" w:after="40"/>
              <w:rPr>
                <w:rFonts w:asciiTheme="minorHAnsi" w:hAnsiTheme="minorHAnsi" w:cstheme="minorHAnsi"/>
                <w:sz w:val="20"/>
                <w:szCs w:val="20"/>
              </w:rPr>
            </w:pPr>
            <w:r>
              <w:rPr>
                <w:rFonts w:asciiTheme="minorHAnsi" w:hAnsiTheme="minorHAnsi" w:cstheme="minorHAnsi"/>
                <w:sz w:val="20"/>
                <w:szCs w:val="20"/>
              </w:rPr>
              <w:t>meet the t</w:t>
            </w:r>
            <w:r w:rsidR="000C6C66" w:rsidRPr="003B5A98">
              <w:rPr>
                <w:rFonts w:asciiTheme="minorHAnsi" w:hAnsiTheme="minorHAnsi" w:cstheme="minorHAnsi"/>
                <w:sz w:val="20"/>
                <w:szCs w:val="20"/>
              </w:rPr>
              <w:t>otal Coliform requirements listed below:</w:t>
            </w:r>
          </w:p>
          <w:p w14:paraId="32274ECC"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The median concentration shall not exceed an MPN of 2.2 /100 mL utilizing the bacteriological results of the last seven days for which analyses have been completed; and</w:t>
            </w:r>
          </w:p>
          <w:p w14:paraId="2906B031"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No sample shall exceed an MPN of 240 /100 ml at any time.</w:t>
            </w:r>
          </w:p>
        </w:tc>
        <w:tc>
          <w:tcPr>
            <w:tcW w:w="1550" w:type="dxa"/>
          </w:tcPr>
          <w:p w14:paraId="00A2179B"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65703394"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 xml:space="preserve">(via surrogate parameter) </w:t>
            </w:r>
          </w:p>
          <w:p w14:paraId="1C779D4B" w14:textId="77777777" w:rsidR="000C6C66" w:rsidRPr="003B5A98" w:rsidRDefault="000C6C66" w:rsidP="00442E02">
            <w:pPr>
              <w:pStyle w:val="BodyText"/>
              <w:spacing w:before="40" w:after="40"/>
              <w:rPr>
                <w:rFonts w:asciiTheme="minorHAnsi" w:hAnsiTheme="minorHAnsi" w:cstheme="minorHAnsi"/>
                <w:sz w:val="20"/>
                <w:szCs w:val="20"/>
              </w:rPr>
            </w:pPr>
          </w:p>
          <w:p w14:paraId="33DA1419" w14:textId="77777777" w:rsidR="000C6C66" w:rsidRPr="003B5A98" w:rsidRDefault="000C6C66" w:rsidP="00442E02">
            <w:pPr>
              <w:pStyle w:val="BodyText"/>
              <w:spacing w:before="40" w:after="40"/>
              <w:rPr>
                <w:rFonts w:asciiTheme="minorHAnsi" w:hAnsiTheme="minorHAnsi" w:cstheme="minorHAnsi"/>
                <w:sz w:val="20"/>
                <w:szCs w:val="20"/>
              </w:rPr>
            </w:pPr>
          </w:p>
          <w:p w14:paraId="5041D25B" w14:textId="77777777" w:rsidR="000C6C66" w:rsidRPr="003B5A98" w:rsidRDefault="000C6C66" w:rsidP="00442E02">
            <w:pPr>
              <w:pStyle w:val="BodyText"/>
              <w:spacing w:before="40" w:after="40"/>
              <w:rPr>
                <w:rFonts w:asciiTheme="minorHAnsi" w:hAnsiTheme="minorHAnsi" w:cstheme="minorHAnsi"/>
                <w:sz w:val="20"/>
                <w:szCs w:val="20"/>
              </w:rPr>
            </w:pPr>
          </w:p>
          <w:p w14:paraId="082FCDA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Weekly,</w:t>
            </w:r>
          </w:p>
          <w:p w14:paraId="2CF0EB97"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Other</w:t>
            </w:r>
            <w:r w:rsidRPr="003B5A98">
              <w:rPr>
                <w:rFonts w:asciiTheme="minorHAnsi" w:hAnsiTheme="minorHAnsi" w:cstheme="minorHAnsi"/>
                <w:sz w:val="20"/>
                <w:szCs w:val="20"/>
                <w:vertAlign w:val="superscript"/>
              </w:rPr>
              <w:t>1</w:t>
            </w:r>
          </w:p>
        </w:tc>
      </w:tr>
      <w:tr w:rsidR="000C6C66" w:rsidRPr="003B5A98" w14:paraId="11EF8584" w14:textId="77777777" w:rsidTr="00442E02">
        <w:trPr>
          <w:jc w:val="center"/>
        </w:trPr>
        <w:tc>
          <w:tcPr>
            <w:tcW w:w="1287" w:type="dxa"/>
          </w:tcPr>
          <w:p w14:paraId="32E6005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Turbidity</w:t>
            </w:r>
          </w:p>
        </w:tc>
        <w:tc>
          <w:tcPr>
            <w:tcW w:w="7754" w:type="dxa"/>
            <w:gridSpan w:val="2"/>
          </w:tcPr>
          <w:p w14:paraId="3CA7F1AE" w14:textId="2D9DCF83" w:rsidR="000C6C66" w:rsidRPr="003B5A98" w:rsidRDefault="000C6C66" w:rsidP="00442E02">
            <w:pPr>
              <w:pStyle w:val="ListParagraph"/>
              <w:tabs>
                <w:tab w:val="left" w:pos="1620"/>
              </w:tabs>
              <w:autoSpaceDE w:val="0"/>
              <w:autoSpaceDN w:val="0"/>
              <w:adjustRightInd w:val="0"/>
              <w:spacing w:after="200"/>
              <w:ind w:left="0"/>
              <w:rPr>
                <w:rFonts w:asciiTheme="minorHAnsi" w:hAnsiTheme="minorHAnsi" w:cstheme="minorHAnsi"/>
              </w:rPr>
            </w:pPr>
            <w:r w:rsidRPr="003B5A98">
              <w:rPr>
                <w:rFonts w:asciiTheme="minorHAnsi" w:hAnsiTheme="minorHAnsi" w:cstheme="minorHAnsi"/>
                <w:sz w:val="20"/>
                <w:szCs w:val="20"/>
              </w:rPr>
              <w:t>The Director shall determine the specific turbidity limits based on the technologies propo</w:t>
            </w:r>
            <w:r w:rsidR="007D575E">
              <w:rPr>
                <w:rFonts w:asciiTheme="minorHAnsi" w:hAnsiTheme="minorHAnsi" w:cstheme="minorHAnsi"/>
                <w:sz w:val="20"/>
                <w:szCs w:val="20"/>
              </w:rPr>
              <w:t>sed in the project a</w:t>
            </w:r>
            <w:r w:rsidRPr="003B5A98">
              <w:rPr>
                <w:rFonts w:asciiTheme="minorHAnsi" w:hAnsiTheme="minorHAnsi" w:cstheme="minorHAnsi"/>
                <w:sz w:val="20"/>
                <w:szCs w:val="20"/>
              </w:rPr>
              <w:t>pplicant’s Engineering Report.</w:t>
            </w:r>
          </w:p>
        </w:tc>
      </w:tr>
      <w:tr w:rsidR="000C6C66" w:rsidRPr="003B5A98" w14:paraId="1532E5D8" w14:textId="77777777" w:rsidTr="00442E02">
        <w:trPr>
          <w:jc w:val="center"/>
        </w:trPr>
        <w:tc>
          <w:tcPr>
            <w:tcW w:w="1287" w:type="dxa"/>
          </w:tcPr>
          <w:p w14:paraId="2CE1E29C"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Odor</w:t>
            </w:r>
          </w:p>
        </w:tc>
        <w:tc>
          <w:tcPr>
            <w:tcW w:w="6204" w:type="dxa"/>
          </w:tcPr>
          <w:p w14:paraId="70BF435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system shall not emit offensive odors.</w:t>
            </w:r>
          </w:p>
        </w:tc>
        <w:tc>
          <w:tcPr>
            <w:tcW w:w="1550" w:type="dxa"/>
          </w:tcPr>
          <w:p w14:paraId="7487B4E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5F98FD3D" w14:textId="77777777" w:rsidTr="00442E02">
        <w:trPr>
          <w:jc w:val="center"/>
        </w:trPr>
        <w:tc>
          <w:tcPr>
            <w:tcW w:w="1287" w:type="dxa"/>
          </w:tcPr>
          <w:p w14:paraId="5CA85BA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Flow</w:t>
            </w:r>
          </w:p>
        </w:tc>
        <w:tc>
          <w:tcPr>
            <w:tcW w:w="6204" w:type="dxa"/>
          </w:tcPr>
          <w:p w14:paraId="41D1A4E9"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At least two flow meters must be installed.</w:t>
            </w:r>
          </w:p>
        </w:tc>
        <w:tc>
          <w:tcPr>
            <w:tcW w:w="1550" w:type="dxa"/>
          </w:tcPr>
          <w:p w14:paraId="22B046C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Continuously</w:t>
            </w:r>
          </w:p>
        </w:tc>
      </w:tr>
      <w:tr w:rsidR="000C6C66" w:rsidRPr="003B5A98" w14:paraId="5D9B41F4" w14:textId="77777777" w:rsidTr="00442E02">
        <w:trPr>
          <w:jc w:val="center"/>
        </w:trPr>
        <w:tc>
          <w:tcPr>
            <w:tcW w:w="9041" w:type="dxa"/>
            <w:gridSpan w:val="3"/>
          </w:tcPr>
          <w:p w14:paraId="0B37F40A"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u w:val="single"/>
              </w:rPr>
              <w:t>Notes:</w:t>
            </w:r>
          </w:p>
          <w:p w14:paraId="7C99E62A" w14:textId="77777777" w:rsidR="000C6C66" w:rsidRPr="003B5A98" w:rsidRDefault="000C6C66" w:rsidP="00FC5CFD">
            <w:pPr>
              <w:pStyle w:val="BodyText"/>
              <w:numPr>
                <w:ilvl w:val="0"/>
                <w:numId w:val="21"/>
              </w:numPr>
              <w:spacing w:before="40" w:after="40"/>
              <w:ind w:left="333"/>
              <w:jc w:val="left"/>
              <w:rPr>
                <w:rFonts w:asciiTheme="minorHAnsi" w:hAnsiTheme="minorHAnsi" w:cstheme="minorHAnsi"/>
                <w:sz w:val="20"/>
                <w:szCs w:val="20"/>
              </w:rPr>
            </w:pPr>
            <w:r w:rsidRPr="003B5A98">
              <w:rPr>
                <w:rFonts w:asciiTheme="minorHAnsi" w:hAnsiTheme="minorHAnsi" w:cstheme="minorHAnsi"/>
                <w:sz w:val="20"/>
                <w:szCs w:val="20"/>
              </w:rPr>
              <w:t>Pathogenic microorganism control for bacteria is achieved by complying with water quality limits for total coliform. Total coliform sampling shall be conducted weekly during the Conditional Startup Mode. Based on the results, the Director may reduce the frequency of total coliform sampling during Final Use Mode or may allow surrogate parameter monitoring for systems that can meet the specified log reduction targets.</w:t>
            </w:r>
          </w:p>
          <w:p w14:paraId="371FE4DA" w14:textId="77777777" w:rsidR="000C6C66" w:rsidRPr="003B5A98" w:rsidRDefault="000C6C66" w:rsidP="00FC5CFD">
            <w:pPr>
              <w:pStyle w:val="BodyText"/>
              <w:numPr>
                <w:ilvl w:val="0"/>
                <w:numId w:val="21"/>
              </w:numPr>
              <w:spacing w:before="40" w:after="40"/>
              <w:ind w:left="333"/>
              <w:jc w:val="left"/>
              <w:rPr>
                <w:rFonts w:asciiTheme="minorHAnsi" w:hAnsiTheme="minorHAnsi" w:cstheme="minorHAnsi"/>
                <w:sz w:val="20"/>
                <w:szCs w:val="20"/>
              </w:rPr>
            </w:pPr>
            <w:r w:rsidRPr="003B5A98">
              <w:rPr>
                <w:rFonts w:asciiTheme="minorHAnsi" w:hAnsiTheme="minorHAnsi" w:cstheme="minorHAnsi"/>
                <w:sz w:val="20"/>
                <w:szCs w:val="20"/>
              </w:rPr>
              <w:t>The Director may reduce the frequency of VOC monitoring for stormwater systems that show consistent evidence of minimal risk of contamination by VOCs through monitoring results and/or demonstration of low risk stormwater collection environment.</w:t>
            </w:r>
          </w:p>
        </w:tc>
      </w:tr>
    </w:tbl>
    <w:p w14:paraId="283E27C7" w14:textId="77777777" w:rsidR="000C6C66" w:rsidRPr="003B5A98" w:rsidRDefault="000C6C66" w:rsidP="000C6C66">
      <w:pPr>
        <w:tabs>
          <w:tab w:val="left" w:pos="960"/>
        </w:tabs>
        <w:rPr>
          <w:rFonts w:asciiTheme="minorHAnsi" w:hAnsiTheme="minorHAnsi" w:cstheme="minorHAnsi"/>
        </w:rPr>
      </w:pPr>
    </w:p>
    <w:p w14:paraId="7388B39D" w14:textId="77777777" w:rsidR="000C6C66" w:rsidRPr="003B5A98" w:rsidRDefault="000C6C66" w:rsidP="000C6C66">
      <w:pPr>
        <w:tabs>
          <w:tab w:val="left" w:pos="960"/>
        </w:tabs>
        <w:rPr>
          <w:rFonts w:asciiTheme="minorHAnsi" w:hAnsiTheme="minorHAnsi" w:cstheme="minorHAnsi"/>
        </w:rPr>
      </w:pPr>
    </w:p>
    <w:p w14:paraId="5E5F8253" w14:textId="77777777" w:rsidR="000C6C66" w:rsidRPr="003B5A98" w:rsidRDefault="000C6C66" w:rsidP="000C6C66">
      <w:pPr>
        <w:tabs>
          <w:tab w:val="left" w:pos="960"/>
        </w:tabs>
        <w:rPr>
          <w:rFonts w:asciiTheme="minorHAnsi" w:hAnsiTheme="minorHAnsi" w:cstheme="minorHAnsi"/>
        </w:rPr>
      </w:pPr>
    </w:p>
    <w:p w14:paraId="11178066" w14:textId="77777777" w:rsidR="000C6C66" w:rsidRPr="003B5A98" w:rsidRDefault="000C6C66" w:rsidP="000C6C66">
      <w:pPr>
        <w:tabs>
          <w:tab w:val="left" w:pos="960"/>
        </w:tabs>
        <w:rPr>
          <w:rFonts w:asciiTheme="minorHAnsi" w:hAnsiTheme="minorHAnsi" w:cstheme="minorHAnsi"/>
        </w:rPr>
      </w:pPr>
    </w:p>
    <w:p w14:paraId="4DA57F27" w14:textId="77777777" w:rsidR="000C6C66" w:rsidRPr="003B5A98" w:rsidRDefault="000C6C66" w:rsidP="000C6C66">
      <w:pPr>
        <w:tabs>
          <w:tab w:val="left" w:pos="960"/>
        </w:tabs>
        <w:rPr>
          <w:rFonts w:asciiTheme="minorHAnsi" w:hAnsiTheme="minorHAnsi" w:cstheme="minorHAnsi"/>
        </w:rPr>
      </w:pPr>
    </w:p>
    <w:p w14:paraId="610BDA8D" w14:textId="77777777" w:rsidR="000C6C66" w:rsidRPr="003B5A98" w:rsidRDefault="000C6C66" w:rsidP="000C6C66">
      <w:pPr>
        <w:tabs>
          <w:tab w:val="left" w:pos="960"/>
        </w:tabs>
        <w:rPr>
          <w:rFonts w:asciiTheme="minorHAnsi" w:hAnsiTheme="minorHAnsi" w:cstheme="minorHAnsi"/>
        </w:rPr>
      </w:pPr>
    </w:p>
    <w:p w14:paraId="1ECC35D5" w14:textId="77777777" w:rsidR="000C6C66" w:rsidRPr="003B5A98" w:rsidRDefault="000C6C66" w:rsidP="000C6C66">
      <w:pPr>
        <w:tabs>
          <w:tab w:val="left" w:pos="960"/>
        </w:tabs>
        <w:rPr>
          <w:rFonts w:asciiTheme="minorHAnsi" w:hAnsiTheme="minorHAnsi" w:cstheme="minorHAnsi"/>
        </w:rPr>
      </w:pPr>
    </w:p>
    <w:p w14:paraId="1B39E15B" w14:textId="77777777" w:rsidR="000C6C66" w:rsidRPr="003B5A98" w:rsidRDefault="000C6C66" w:rsidP="000C6C66">
      <w:pPr>
        <w:tabs>
          <w:tab w:val="left" w:pos="960"/>
        </w:tabs>
        <w:rPr>
          <w:rFonts w:asciiTheme="minorHAnsi" w:hAnsiTheme="minorHAnsi" w:cstheme="minorHAnsi"/>
        </w:rPr>
      </w:pPr>
    </w:p>
    <w:p w14:paraId="168723A6" w14:textId="77777777" w:rsidR="000C6C66" w:rsidRPr="003B5A98" w:rsidRDefault="000C6C66" w:rsidP="000C6C66">
      <w:pPr>
        <w:tabs>
          <w:tab w:val="left" w:pos="960"/>
        </w:tabs>
        <w:rPr>
          <w:rFonts w:asciiTheme="minorHAnsi" w:hAnsiTheme="minorHAnsi" w:cstheme="minorHAnsi"/>
        </w:rPr>
      </w:pPr>
    </w:p>
    <w:p w14:paraId="1CA8F6EF" w14:textId="19229AEA" w:rsidR="000C6C66" w:rsidRPr="003B5A98" w:rsidRDefault="000C6C66" w:rsidP="004B59D9">
      <w:pPr>
        <w:spacing w:after="200" w:line="276" w:lineRule="auto"/>
        <w:rPr>
          <w:rFonts w:asciiTheme="minorHAnsi" w:eastAsia="Times New Roman" w:hAnsiTheme="minorHAnsi" w:cstheme="minorHAnsi"/>
          <w:b/>
          <w:iCs/>
          <w:sz w:val="22"/>
          <w:szCs w:val="18"/>
        </w:rPr>
      </w:pPr>
      <w:r w:rsidRPr="003B5A98">
        <w:rPr>
          <w:rFonts w:asciiTheme="minorHAnsi" w:hAnsiTheme="minorHAnsi" w:cstheme="minorHAnsi"/>
        </w:rPr>
        <w:br w:type="page"/>
      </w:r>
      <w:bookmarkStart w:id="3" w:name="_Toc484102238"/>
      <w:r w:rsidRPr="003B5A98">
        <w:rPr>
          <w:rFonts w:asciiTheme="minorHAnsi" w:eastAsia="Times New Roman" w:hAnsiTheme="minorHAnsi" w:cstheme="minorHAnsi"/>
          <w:b/>
          <w:iCs/>
          <w:sz w:val="22"/>
          <w:szCs w:val="18"/>
        </w:rPr>
        <w:t>Table 7. Water Quality Requirements for Stormwater Treatment Systems</w:t>
      </w:r>
      <w:bookmarkEnd w:id="3"/>
      <w:r w:rsidRPr="003B5A98">
        <w:rPr>
          <w:rFonts w:asciiTheme="minorHAnsi" w:eastAsia="Times New Roman" w:hAnsiTheme="minorHAnsi" w:cstheme="minorHAnsi"/>
          <w:b/>
          <w:iCs/>
          <w:sz w:val="22"/>
          <w:szCs w:val="18"/>
        </w:rPr>
        <w:t xml:space="preserve"> (10</w:t>
      </w:r>
      <w:r w:rsidRPr="003B5A98">
        <w:rPr>
          <w:rFonts w:asciiTheme="minorHAnsi" w:eastAsia="Times New Roman" w:hAnsiTheme="minorHAnsi" w:cstheme="minorHAnsi"/>
          <w:b/>
          <w:iCs/>
          <w:sz w:val="22"/>
          <w:szCs w:val="18"/>
          <w:vertAlign w:val="superscript"/>
        </w:rPr>
        <w:t>-3</w:t>
      </w:r>
      <w:r w:rsidRPr="003B5A98">
        <w:rPr>
          <w:rFonts w:asciiTheme="minorHAnsi" w:eastAsia="Times New Roman" w:hAnsiTheme="minorHAnsi" w:cstheme="minorHAnsi"/>
          <w:b/>
          <w:iCs/>
          <w:sz w:val="22"/>
          <w:szCs w:val="18"/>
        </w:rPr>
        <w:t xml:space="preserve"> dilution)</w:t>
      </w:r>
    </w:p>
    <w:tbl>
      <w:tblPr>
        <w:tblStyle w:val="TableGrid"/>
        <w:tblW w:w="0" w:type="auto"/>
        <w:jc w:val="center"/>
        <w:tblLook w:val="04A0" w:firstRow="1" w:lastRow="0" w:firstColumn="1" w:lastColumn="0" w:noHBand="0" w:noVBand="1"/>
      </w:tblPr>
      <w:tblGrid>
        <w:gridCol w:w="1287"/>
        <w:gridCol w:w="6204"/>
        <w:gridCol w:w="1550"/>
      </w:tblGrid>
      <w:tr w:rsidR="000C6C66" w:rsidRPr="003B5A98" w14:paraId="4F7DA1E8" w14:textId="77777777" w:rsidTr="00442E02">
        <w:trPr>
          <w:jc w:val="center"/>
        </w:trPr>
        <w:tc>
          <w:tcPr>
            <w:tcW w:w="1287" w:type="dxa"/>
            <w:shd w:val="clear" w:color="auto" w:fill="D9D9D9" w:themeFill="background1" w:themeFillShade="D9"/>
          </w:tcPr>
          <w:p w14:paraId="191600E0"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Parameter</w:t>
            </w:r>
          </w:p>
        </w:tc>
        <w:tc>
          <w:tcPr>
            <w:tcW w:w="6204" w:type="dxa"/>
            <w:shd w:val="clear" w:color="auto" w:fill="D9D9D9" w:themeFill="background1" w:themeFillShade="D9"/>
          </w:tcPr>
          <w:p w14:paraId="7C2C40E0"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Water Quality Limit</w:t>
            </w:r>
          </w:p>
        </w:tc>
        <w:tc>
          <w:tcPr>
            <w:tcW w:w="1550" w:type="dxa"/>
            <w:shd w:val="clear" w:color="auto" w:fill="D9D9D9" w:themeFill="background1" w:themeFillShade="D9"/>
          </w:tcPr>
          <w:p w14:paraId="48C1D7B9"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Monitoring Frequency</w:t>
            </w:r>
          </w:p>
        </w:tc>
      </w:tr>
      <w:tr w:rsidR="000C6C66" w:rsidRPr="003B5A98" w14:paraId="1BC18710" w14:textId="77777777" w:rsidTr="00442E02">
        <w:trPr>
          <w:jc w:val="center"/>
        </w:trPr>
        <w:tc>
          <w:tcPr>
            <w:tcW w:w="1287" w:type="dxa"/>
          </w:tcPr>
          <w:p w14:paraId="21B928FC"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Virus</w:t>
            </w:r>
          </w:p>
        </w:tc>
        <w:tc>
          <w:tcPr>
            <w:tcW w:w="6204" w:type="dxa"/>
          </w:tcPr>
          <w:p w14:paraId="57660E02"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013440FE"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3.5-log reduction in enteric virus for indoor reuse OR</w:t>
            </w:r>
          </w:p>
          <w:p w14:paraId="4CADF0B8"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3.0-log reduction in enteric virus</w:t>
            </w:r>
            <w:r w:rsidRPr="003B5A98" w:rsidDel="002223E0">
              <w:rPr>
                <w:rFonts w:asciiTheme="minorHAnsi" w:hAnsiTheme="minorHAnsi" w:cstheme="minorHAnsi"/>
                <w:sz w:val="20"/>
                <w:szCs w:val="20"/>
              </w:rPr>
              <w:t xml:space="preserve"> </w:t>
            </w:r>
            <w:r w:rsidRPr="003B5A98">
              <w:rPr>
                <w:rFonts w:asciiTheme="minorHAnsi" w:hAnsiTheme="minorHAnsi" w:cstheme="minorHAnsi"/>
                <w:sz w:val="20"/>
                <w:szCs w:val="20"/>
              </w:rPr>
              <w:t>for outdoor reuse.</w:t>
            </w:r>
          </w:p>
        </w:tc>
        <w:tc>
          <w:tcPr>
            <w:tcW w:w="1550" w:type="dxa"/>
          </w:tcPr>
          <w:p w14:paraId="47F88F46"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259D39DD"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22251C2C" w14:textId="77777777" w:rsidTr="00442E02">
        <w:trPr>
          <w:jc w:val="center"/>
        </w:trPr>
        <w:tc>
          <w:tcPr>
            <w:tcW w:w="1287" w:type="dxa"/>
          </w:tcPr>
          <w:p w14:paraId="6A6737FE"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Protozoa</w:t>
            </w:r>
          </w:p>
        </w:tc>
        <w:tc>
          <w:tcPr>
            <w:tcW w:w="6204" w:type="dxa"/>
          </w:tcPr>
          <w:p w14:paraId="14DBFA8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56277638"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3.5-log reduction in parasitic protozoa for indoor reuse OR</w:t>
            </w:r>
          </w:p>
          <w:p w14:paraId="42EF2660"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2.5-log reduction in parasitic protozoa for outdoor reuse.</w:t>
            </w:r>
          </w:p>
        </w:tc>
        <w:tc>
          <w:tcPr>
            <w:tcW w:w="1550" w:type="dxa"/>
          </w:tcPr>
          <w:p w14:paraId="6B9FF728"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72D9A1E7"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(via surrogate parameter)</w:t>
            </w:r>
          </w:p>
        </w:tc>
      </w:tr>
      <w:tr w:rsidR="000C6C66" w:rsidRPr="003B5A98" w14:paraId="361C1B84" w14:textId="77777777" w:rsidTr="00442E02">
        <w:trPr>
          <w:jc w:val="center"/>
        </w:trPr>
        <w:tc>
          <w:tcPr>
            <w:tcW w:w="1287" w:type="dxa"/>
          </w:tcPr>
          <w:p w14:paraId="04B68434"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Bacteria</w:t>
            </w:r>
            <w:r w:rsidRPr="003B5A98">
              <w:rPr>
                <w:rFonts w:asciiTheme="minorHAnsi" w:hAnsiTheme="minorHAnsi" w:cstheme="minorHAnsi"/>
                <w:sz w:val="20"/>
                <w:szCs w:val="20"/>
                <w:vertAlign w:val="superscript"/>
              </w:rPr>
              <w:t>1</w:t>
            </w:r>
          </w:p>
        </w:tc>
        <w:tc>
          <w:tcPr>
            <w:tcW w:w="6204" w:type="dxa"/>
          </w:tcPr>
          <w:p w14:paraId="68FA658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Treatment must achieve at least:</w:t>
            </w:r>
          </w:p>
          <w:p w14:paraId="6916C7EF"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3.0-log reduction in enteric bacteria for indoor reuse OR</w:t>
            </w:r>
          </w:p>
          <w:p w14:paraId="2A010360"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szCs w:val="20"/>
              </w:rPr>
            </w:pPr>
            <w:r w:rsidRPr="003B5A98">
              <w:rPr>
                <w:rFonts w:asciiTheme="minorHAnsi" w:hAnsiTheme="minorHAnsi" w:cstheme="minorHAnsi"/>
                <w:sz w:val="20"/>
                <w:szCs w:val="20"/>
              </w:rPr>
              <w:t>2.0-log reduction in enteric bacteria for outdoor reuse.</w:t>
            </w:r>
          </w:p>
          <w:p w14:paraId="03EB54C4" w14:textId="77777777" w:rsidR="000C6C66" w:rsidRPr="003B5A98" w:rsidRDefault="000C6C66" w:rsidP="00442E02">
            <w:pPr>
              <w:pStyle w:val="BodyText"/>
              <w:spacing w:before="40" w:after="40"/>
              <w:rPr>
                <w:rFonts w:asciiTheme="minorHAnsi" w:hAnsiTheme="minorHAnsi" w:cstheme="minorHAnsi"/>
                <w:sz w:val="20"/>
                <w:szCs w:val="20"/>
              </w:rPr>
            </w:pPr>
          </w:p>
          <w:p w14:paraId="761FA357"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AND/OR</w:t>
            </w:r>
          </w:p>
          <w:p w14:paraId="36CA2D07" w14:textId="77777777" w:rsidR="000C6C66" w:rsidRPr="003B5A98" w:rsidRDefault="000C6C66" w:rsidP="00442E02">
            <w:pPr>
              <w:pStyle w:val="BodyText"/>
              <w:spacing w:before="40" w:after="40"/>
              <w:rPr>
                <w:rFonts w:asciiTheme="minorHAnsi" w:hAnsiTheme="minorHAnsi" w:cstheme="minorHAnsi"/>
                <w:sz w:val="20"/>
                <w:szCs w:val="20"/>
              </w:rPr>
            </w:pPr>
          </w:p>
          <w:p w14:paraId="052E3918" w14:textId="3CAFFA93" w:rsidR="000C6C66" w:rsidRPr="003B5A98" w:rsidRDefault="004B59D9" w:rsidP="00442E02">
            <w:pPr>
              <w:pStyle w:val="BodyText"/>
              <w:spacing w:before="40" w:after="40"/>
              <w:rPr>
                <w:rFonts w:asciiTheme="minorHAnsi" w:hAnsiTheme="minorHAnsi" w:cstheme="minorHAnsi"/>
                <w:sz w:val="20"/>
                <w:szCs w:val="20"/>
              </w:rPr>
            </w:pPr>
            <w:r>
              <w:rPr>
                <w:rFonts w:asciiTheme="minorHAnsi" w:hAnsiTheme="minorHAnsi" w:cstheme="minorHAnsi"/>
                <w:sz w:val="20"/>
                <w:szCs w:val="20"/>
              </w:rPr>
              <w:t>meet the t</w:t>
            </w:r>
            <w:r w:rsidR="000C6C66" w:rsidRPr="003B5A98">
              <w:rPr>
                <w:rFonts w:asciiTheme="minorHAnsi" w:hAnsiTheme="minorHAnsi" w:cstheme="minorHAnsi"/>
                <w:sz w:val="20"/>
                <w:szCs w:val="20"/>
              </w:rPr>
              <w:t>otal Coliform requirements listed below:</w:t>
            </w:r>
          </w:p>
          <w:p w14:paraId="5950EF23"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The median concentration shall not exceed an MPN of 2.2 /100 mL utilizing the bacteriological results of the last seven days for which analyses have been completed; and</w:t>
            </w:r>
          </w:p>
          <w:p w14:paraId="10F2EC02"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No sample shall exceed an MPN of 240 /100 ml at any time.</w:t>
            </w:r>
          </w:p>
        </w:tc>
        <w:tc>
          <w:tcPr>
            <w:tcW w:w="1550" w:type="dxa"/>
          </w:tcPr>
          <w:p w14:paraId="5254B77B"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170FD0B6"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 xml:space="preserve">(via surrogate parameter) </w:t>
            </w:r>
          </w:p>
          <w:p w14:paraId="54C6A697" w14:textId="77777777" w:rsidR="000C6C66" w:rsidRPr="003B5A98" w:rsidRDefault="000C6C66" w:rsidP="00442E02">
            <w:pPr>
              <w:pStyle w:val="BodyText"/>
              <w:spacing w:before="40" w:after="40"/>
              <w:rPr>
                <w:rFonts w:asciiTheme="minorHAnsi" w:hAnsiTheme="minorHAnsi" w:cstheme="minorHAnsi"/>
                <w:sz w:val="20"/>
                <w:szCs w:val="20"/>
              </w:rPr>
            </w:pPr>
          </w:p>
          <w:p w14:paraId="63F1CBD7" w14:textId="77777777" w:rsidR="000C6C66" w:rsidRPr="003B5A98" w:rsidRDefault="000C6C66" w:rsidP="00442E02">
            <w:pPr>
              <w:pStyle w:val="BodyText"/>
              <w:spacing w:before="40" w:after="40"/>
              <w:rPr>
                <w:rFonts w:asciiTheme="minorHAnsi" w:hAnsiTheme="minorHAnsi" w:cstheme="minorHAnsi"/>
                <w:sz w:val="20"/>
                <w:szCs w:val="20"/>
              </w:rPr>
            </w:pPr>
          </w:p>
          <w:p w14:paraId="4E25E0E7" w14:textId="77777777" w:rsidR="000C6C66" w:rsidRPr="003B5A98" w:rsidRDefault="000C6C66" w:rsidP="00442E02">
            <w:pPr>
              <w:pStyle w:val="BodyText"/>
              <w:spacing w:before="40" w:after="40"/>
              <w:rPr>
                <w:rFonts w:asciiTheme="minorHAnsi" w:hAnsiTheme="minorHAnsi" w:cstheme="minorHAnsi"/>
                <w:sz w:val="20"/>
                <w:szCs w:val="20"/>
              </w:rPr>
            </w:pPr>
          </w:p>
          <w:p w14:paraId="1E31EA0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Weekly,</w:t>
            </w:r>
          </w:p>
          <w:p w14:paraId="7BEC5F97"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Other</w:t>
            </w:r>
            <w:r w:rsidRPr="003B5A98">
              <w:rPr>
                <w:rFonts w:asciiTheme="minorHAnsi" w:hAnsiTheme="minorHAnsi" w:cstheme="minorHAnsi"/>
                <w:sz w:val="20"/>
                <w:szCs w:val="20"/>
                <w:vertAlign w:val="superscript"/>
              </w:rPr>
              <w:t>1</w:t>
            </w:r>
          </w:p>
        </w:tc>
      </w:tr>
      <w:tr w:rsidR="000C6C66" w:rsidRPr="003B5A98" w14:paraId="438D5AAB" w14:textId="77777777" w:rsidTr="00442E02">
        <w:trPr>
          <w:jc w:val="center"/>
        </w:trPr>
        <w:tc>
          <w:tcPr>
            <w:tcW w:w="1287" w:type="dxa"/>
          </w:tcPr>
          <w:p w14:paraId="6F5873F0"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Turbidity</w:t>
            </w:r>
          </w:p>
        </w:tc>
        <w:tc>
          <w:tcPr>
            <w:tcW w:w="7754" w:type="dxa"/>
            <w:gridSpan w:val="2"/>
          </w:tcPr>
          <w:p w14:paraId="2F64A7FD" w14:textId="34ED13B6" w:rsidR="000C6C66" w:rsidRPr="003B5A98" w:rsidRDefault="000C6C66" w:rsidP="007D575E">
            <w:pPr>
              <w:pStyle w:val="ListParagraph"/>
              <w:tabs>
                <w:tab w:val="left" w:pos="1620"/>
              </w:tabs>
              <w:autoSpaceDE w:val="0"/>
              <w:autoSpaceDN w:val="0"/>
              <w:adjustRightInd w:val="0"/>
              <w:spacing w:after="200"/>
              <w:ind w:left="0"/>
              <w:rPr>
                <w:rFonts w:asciiTheme="minorHAnsi" w:hAnsiTheme="minorHAnsi" w:cstheme="minorHAnsi"/>
              </w:rPr>
            </w:pPr>
            <w:r w:rsidRPr="003B5A98">
              <w:rPr>
                <w:rFonts w:asciiTheme="minorHAnsi" w:hAnsiTheme="minorHAnsi" w:cstheme="minorHAnsi"/>
                <w:sz w:val="20"/>
                <w:szCs w:val="20"/>
              </w:rPr>
              <w:t xml:space="preserve">The Director shall determine the specific turbidity limits based on the technologies proposed in the </w:t>
            </w:r>
            <w:r w:rsidR="007D575E">
              <w:rPr>
                <w:rFonts w:asciiTheme="minorHAnsi" w:hAnsiTheme="minorHAnsi" w:cstheme="minorHAnsi"/>
                <w:sz w:val="20"/>
                <w:szCs w:val="20"/>
              </w:rPr>
              <w:t>p</w:t>
            </w:r>
            <w:r w:rsidRPr="003B5A98">
              <w:rPr>
                <w:rFonts w:asciiTheme="minorHAnsi" w:hAnsiTheme="minorHAnsi" w:cstheme="minorHAnsi"/>
                <w:sz w:val="20"/>
                <w:szCs w:val="20"/>
              </w:rPr>
              <w:t xml:space="preserve">roject </w:t>
            </w:r>
            <w:r w:rsidR="007D575E">
              <w:rPr>
                <w:rFonts w:asciiTheme="minorHAnsi" w:hAnsiTheme="minorHAnsi" w:cstheme="minorHAnsi"/>
                <w:sz w:val="20"/>
                <w:szCs w:val="20"/>
              </w:rPr>
              <w:t>a</w:t>
            </w:r>
            <w:r w:rsidRPr="003B5A98">
              <w:rPr>
                <w:rFonts w:asciiTheme="minorHAnsi" w:hAnsiTheme="minorHAnsi" w:cstheme="minorHAnsi"/>
                <w:sz w:val="20"/>
                <w:szCs w:val="20"/>
              </w:rPr>
              <w:t>pplicant’s Engineering Report.</w:t>
            </w:r>
          </w:p>
        </w:tc>
      </w:tr>
      <w:tr w:rsidR="000C6C66" w:rsidRPr="003B5A98" w14:paraId="75F9828E" w14:textId="77777777" w:rsidTr="00442E02">
        <w:trPr>
          <w:jc w:val="center"/>
        </w:trPr>
        <w:tc>
          <w:tcPr>
            <w:tcW w:w="1287" w:type="dxa"/>
          </w:tcPr>
          <w:p w14:paraId="20DC301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Odor</w:t>
            </w:r>
          </w:p>
        </w:tc>
        <w:tc>
          <w:tcPr>
            <w:tcW w:w="6204" w:type="dxa"/>
          </w:tcPr>
          <w:p w14:paraId="3A2D66E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system shall not emit offensive odors.</w:t>
            </w:r>
          </w:p>
        </w:tc>
        <w:tc>
          <w:tcPr>
            <w:tcW w:w="1550" w:type="dxa"/>
          </w:tcPr>
          <w:p w14:paraId="7AD26F01"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7081A115" w14:textId="77777777" w:rsidTr="00442E02">
        <w:trPr>
          <w:jc w:val="center"/>
        </w:trPr>
        <w:tc>
          <w:tcPr>
            <w:tcW w:w="1287" w:type="dxa"/>
          </w:tcPr>
          <w:p w14:paraId="001271E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Flow</w:t>
            </w:r>
          </w:p>
        </w:tc>
        <w:tc>
          <w:tcPr>
            <w:tcW w:w="6204" w:type="dxa"/>
          </w:tcPr>
          <w:p w14:paraId="5EA88F8C"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At least two flow meters must be installed.</w:t>
            </w:r>
          </w:p>
        </w:tc>
        <w:tc>
          <w:tcPr>
            <w:tcW w:w="1550" w:type="dxa"/>
          </w:tcPr>
          <w:p w14:paraId="0397C58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Continuously</w:t>
            </w:r>
          </w:p>
        </w:tc>
      </w:tr>
      <w:tr w:rsidR="000C6C66" w:rsidRPr="003B5A98" w14:paraId="3581A686" w14:textId="77777777" w:rsidTr="00442E02">
        <w:trPr>
          <w:jc w:val="center"/>
        </w:trPr>
        <w:tc>
          <w:tcPr>
            <w:tcW w:w="9041" w:type="dxa"/>
            <w:gridSpan w:val="3"/>
          </w:tcPr>
          <w:p w14:paraId="380DA90D"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u w:val="single"/>
              </w:rPr>
              <w:t>Notes:</w:t>
            </w:r>
          </w:p>
          <w:p w14:paraId="7F1B2C77" w14:textId="77777777" w:rsidR="000C6C66" w:rsidRPr="003B5A98" w:rsidRDefault="000C6C66" w:rsidP="00FC5CFD">
            <w:pPr>
              <w:pStyle w:val="BodyText"/>
              <w:numPr>
                <w:ilvl w:val="0"/>
                <w:numId w:val="39"/>
              </w:numPr>
              <w:spacing w:before="40" w:after="40"/>
              <w:ind w:left="363" w:hanging="363"/>
              <w:jc w:val="left"/>
              <w:rPr>
                <w:rFonts w:asciiTheme="minorHAnsi" w:hAnsiTheme="minorHAnsi" w:cstheme="minorHAnsi"/>
                <w:sz w:val="20"/>
                <w:szCs w:val="20"/>
              </w:rPr>
            </w:pPr>
            <w:r w:rsidRPr="003B5A98">
              <w:rPr>
                <w:rFonts w:asciiTheme="minorHAnsi" w:hAnsiTheme="minorHAnsi" w:cstheme="minorHAnsi"/>
                <w:sz w:val="20"/>
                <w:szCs w:val="20"/>
              </w:rPr>
              <w:t>Pathogenic microorganism control for bacteria is achieved by complying with water quality limits for total coliform. Total coliform sampling shall be conducted weekly during the Conditional Startup Mode. Based on the results, the Director may reduce the frequency of total coliform sampling during Final Use Mode or may allow surrogate parameter monitoring for systems that can meet the specified log reduction targets.</w:t>
            </w:r>
          </w:p>
          <w:p w14:paraId="5085BBC7" w14:textId="77777777" w:rsidR="000C6C66" w:rsidRPr="003B5A98" w:rsidRDefault="000C6C66" w:rsidP="00FC5CFD">
            <w:pPr>
              <w:pStyle w:val="BodyText"/>
              <w:numPr>
                <w:ilvl w:val="0"/>
                <w:numId w:val="39"/>
              </w:numPr>
              <w:spacing w:before="40" w:after="40"/>
              <w:ind w:left="333"/>
              <w:jc w:val="left"/>
              <w:rPr>
                <w:rFonts w:asciiTheme="minorHAnsi" w:hAnsiTheme="minorHAnsi" w:cstheme="minorHAnsi"/>
                <w:sz w:val="20"/>
                <w:szCs w:val="20"/>
              </w:rPr>
            </w:pPr>
            <w:r w:rsidRPr="003B5A98">
              <w:rPr>
                <w:rFonts w:asciiTheme="minorHAnsi" w:hAnsiTheme="minorHAnsi" w:cstheme="minorHAnsi"/>
                <w:sz w:val="20"/>
                <w:szCs w:val="20"/>
              </w:rPr>
              <w:t>The Director may reduce the frequency of VOC monitoring for stormwater systems that show consistent evidence of minimal risk of contamination by VOCs through monitoring results and/or demonstration of low risk stormwater collection environment.</w:t>
            </w:r>
          </w:p>
        </w:tc>
      </w:tr>
    </w:tbl>
    <w:p w14:paraId="49DE255E" w14:textId="77777777" w:rsidR="000C6C66" w:rsidRPr="003B5A98" w:rsidRDefault="000C6C66" w:rsidP="000C6C66">
      <w:pPr>
        <w:tabs>
          <w:tab w:val="left" w:pos="960"/>
        </w:tabs>
        <w:rPr>
          <w:rFonts w:asciiTheme="minorHAnsi" w:hAnsiTheme="minorHAnsi" w:cstheme="minorHAnsi"/>
          <w:sz w:val="20"/>
          <w:szCs w:val="20"/>
        </w:rPr>
      </w:pPr>
    </w:p>
    <w:p w14:paraId="6A4C53F3" w14:textId="77777777" w:rsidR="000C6C66" w:rsidRPr="003B5A98" w:rsidRDefault="000C6C66" w:rsidP="000C6C66">
      <w:pPr>
        <w:tabs>
          <w:tab w:val="left" w:pos="960"/>
        </w:tabs>
        <w:rPr>
          <w:rFonts w:asciiTheme="minorHAnsi" w:hAnsiTheme="minorHAnsi" w:cstheme="minorHAnsi"/>
          <w:sz w:val="20"/>
          <w:szCs w:val="20"/>
        </w:rPr>
      </w:pPr>
    </w:p>
    <w:p w14:paraId="0D3D7217" w14:textId="77777777" w:rsidR="000C6C66" w:rsidRPr="003B5A98" w:rsidRDefault="000C6C66" w:rsidP="000C6C66">
      <w:pPr>
        <w:tabs>
          <w:tab w:val="left" w:pos="960"/>
        </w:tabs>
        <w:rPr>
          <w:rFonts w:asciiTheme="minorHAnsi" w:hAnsiTheme="minorHAnsi" w:cstheme="minorHAnsi"/>
          <w:sz w:val="20"/>
          <w:szCs w:val="20"/>
        </w:rPr>
      </w:pPr>
    </w:p>
    <w:p w14:paraId="094E838C" w14:textId="77777777" w:rsidR="000C6C66" w:rsidRPr="003B5A98" w:rsidRDefault="000C6C66" w:rsidP="000C6C66">
      <w:pPr>
        <w:tabs>
          <w:tab w:val="left" w:pos="960"/>
        </w:tabs>
        <w:rPr>
          <w:rFonts w:asciiTheme="minorHAnsi" w:hAnsiTheme="minorHAnsi" w:cstheme="minorHAnsi"/>
          <w:sz w:val="20"/>
          <w:szCs w:val="20"/>
        </w:rPr>
      </w:pPr>
    </w:p>
    <w:p w14:paraId="24194543" w14:textId="77777777" w:rsidR="000C6C66" w:rsidRPr="003B5A98" w:rsidRDefault="000C6C66" w:rsidP="000C6C66">
      <w:pPr>
        <w:tabs>
          <w:tab w:val="left" w:pos="960"/>
        </w:tabs>
        <w:rPr>
          <w:rFonts w:asciiTheme="minorHAnsi" w:hAnsiTheme="minorHAnsi" w:cstheme="minorHAnsi"/>
          <w:sz w:val="20"/>
          <w:szCs w:val="20"/>
        </w:rPr>
      </w:pPr>
    </w:p>
    <w:p w14:paraId="7882E60A" w14:textId="77777777" w:rsidR="000C6C66" w:rsidRPr="003B5A98" w:rsidRDefault="000C6C66" w:rsidP="000C6C66">
      <w:pPr>
        <w:tabs>
          <w:tab w:val="left" w:pos="960"/>
        </w:tabs>
        <w:rPr>
          <w:rFonts w:asciiTheme="minorHAnsi" w:hAnsiTheme="minorHAnsi" w:cstheme="minorHAnsi"/>
          <w:sz w:val="20"/>
          <w:szCs w:val="20"/>
        </w:rPr>
      </w:pPr>
    </w:p>
    <w:p w14:paraId="50C01182" w14:textId="77777777" w:rsidR="000C6C66" w:rsidRPr="003B5A98" w:rsidRDefault="000C6C66" w:rsidP="000C6C66">
      <w:pPr>
        <w:tabs>
          <w:tab w:val="left" w:pos="960"/>
        </w:tabs>
        <w:rPr>
          <w:rFonts w:asciiTheme="minorHAnsi" w:hAnsiTheme="minorHAnsi" w:cstheme="minorHAnsi"/>
          <w:sz w:val="20"/>
          <w:szCs w:val="20"/>
        </w:rPr>
      </w:pPr>
    </w:p>
    <w:p w14:paraId="736C7613" w14:textId="77777777" w:rsidR="000C6C66" w:rsidRPr="003B5A98" w:rsidRDefault="000C6C66" w:rsidP="000C6C66">
      <w:pPr>
        <w:tabs>
          <w:tab w:val="left" w:pos="960"/>
        </w:tabs>
        <w:rPr>
          <w:rFonts w:asciiTheme="minorHAnsi" w:hAnsiTheme="minorHAnsi" w:cstheme="minorHAnsi"/>
          <w:sz w:val="20"/>
          <w:szCs w:val="20"/>
        </w:rPr>
      </w:pPr>
    </w:p>
    <w:p w14:paraId="22FAAC8B" w14:textId="77777777" w:rsidR="000C6C66" w:rsidRPr="003B5A98" w:rsidRDefault="000C6C66" w:rsidP="000C6C66">
      <w:pPr>
        <w:tabs>
          <w:tab w:val="left" w:pos="960"/>
        </w:tabs>
        <w:rPr>
          <w:rFonts w:asciiTheme="minorHAnsi" w:hAnsiTheme="minorHAnsi" w:cstheme="minorHAnsi"/>
          <w:sz w:val="20"/>
          <w:szCs w:val="20"/>
        </w:rPr>
      </w:pPr>
    </w:p>
    <w:p w14:paraId="05BA0ADE" w14:textId="77777777" w:rsidR="000C6C66" w:rsidRPr="003B5A98" w:rsidRDefault="000C6C66" w:rsidP="000C6C66">
      <w:pPr>
        <w:tabs>
          <w:tab w:val="left" w:pos="960"/>
        </w:tabs>
        <w:rPr>
          <w:rFonts w:asciiTheme="minorHAnsi" w:hAnsiTheme="minorHAnsi" w:cstheme="minorHAnsi"/>
          <w:sz w:val="20"/>
          <w:szCs w:val="20"/>
        </w:rPr>
      </w:pPr>
    </w:p>
    <w:p w14:paraId="4D3FAD3B" w14:textId="77777777" w:rsidR="000C6C66" w:rsidRPr="003B5A98" w:rsidRDefault="000C6C66" w:rsidP="000C6C66">
      <w:pPr>
        <w:tabs>
          <w:tab w:val="left" w:pos="960"/>
        </w:tabs>
        <w:rPr>
          <w:rFonts w:asciiTheme="minorHAnsi" w:hAnsiTheme="minorHAnsi" w:cstheme="minorHAnsi"/>
          <w:sz w:val="20"/>
          <w:szCs w:val="20"/>
        </w:rPr>
      </w:pPr>
    </w:p>
    <w:p w14:paraId="6791AA1E" w14:textId="25022250" w:rsidR="000C6C66" w:rsidRPr="004B59D9" w:rsidRDefault="000C6C66" w:rsidP="00453E92">
      <w:pPr>
        <w:spacing w:after="200" w:line="276" w:lineRule="auto"/>
        <w:ind w:left="360" w:hanging="360"/>
        <w:rPr>
          <w:rFonts w:asciiTheme="minorHAnsi" w:hAnsiTheme="minorHAnsi" w:cstheme="minorHAnsi"/>
          <w:b/>
          <w:bCs/>
          <w:color w:val="5B9BD5" w:themeColor="accent1"/>
          <w:sz w:val="28"/>
          <w:szCs w:val="28"/>
        </w:rPr>
      </w:pPr>
      <w:r w:rsidRPr="004B59D9">
        <w:rPr>
          <w:rFonts w:asciiTheme="minorHAnsi" w:hAnsiTheme="minorHAnsi" w:cstheme="minorHAnsi"/>
          <w:sz w:val="20"/>
          <w:szCs w:val="20"/>
        </w:rPr>
        <w:br w:type="page"/>
      </w:r>
      <w:r w:rsidR="004B59D9">
        <w:rPr>
          <w:rFonts w:asciiTheme="minorHAnsi" w:hAnsiTheme="minorHAnsi" w:cstheme="minorHAnsi"/>
          <w:b/>
          <w:bCs/>
          <w:color w:val="5B9BD5" w:themeColor="accent1"/>
          <w:sz w:val="28"/>
          <w:szCs w:val="28"/>
        </w:rPr>
        <w:t xml:space="preserve">Section PR.6d </w:t>
      </w:r>
      <w:r w:rsidR="00453E92">
        <w:rPr>
          <w:rFonts w:asciiTheme="minorHAnsi" w:hAnsiTheme="minorHAnsi" w:cstheme="minorHAnsi"/>
          <w:b/>
          <w:bCs/>
          <w:color w:val="5B9BD5" w:themeColor="accent1"/>
          <w:sz w:val="28"/>
          <w:szCs w:val="28"/>
        </w:rPr>
        <w:tab/>
      </w:r>
      <w:r w:rsidR="004B59D9">
        <w:rPr>
          <w:rFonts w:asciiTheme="minorHAnsi" w:hAnsiTheme="minorHAnsi" w:cstheme="minorHAnsi"/>
          <w:b/>
          <w:bCs/>
          <w:color w:val="5B9BD5" w:themeColor="accent1"/>
          <w:sz w:val="28"/>
          <w:szCs w:val="28"/>
        </w:rPr>
        <w:t>R</w:t>
      </w:r>
      <w:r w:rsidRPr="004B59D9">
        <w:rPr>
          <w:rFonts w:asciiTheme="minorHAnsi" w:hAnsiTheme="minorHAnsi" w:cstheme="minorHAnsi"/>
          <w:b/>
          <w:bCs/>
          <w:color w:val="5B9BD5" w:themeColor="accent1"/>
          <w:sz w:val="28"/>
          <w:szCs w:val="28"/>
        </w:rPr>
        <w:t>oof Runoff Treatment Systems</w:t>
      </w:r>
    </w:p>
    <w:p w14:paraId="5A3821EE" w14:textId="77777777" w:rsidR="000C6C66" w:rsidRPr="003B5A98" w:rsidRDefault="000C6C66" w:rsidP="000C6C66">
      <w:pPr>
        <w:tabs>
          <w:tab w:val="left" w:pos="960"/>
        </w:tabs>
        <w:rPr>
          <w:rFonts w:asciiTheme="minorHAnsi" w:hAnsiTheme="minorHAnsi" w:cstheme="minorHAnsi"/>
        </w:rPr>
      </w:pPr>
    </w:p>
    <w:p w14:paraId="367A89EB"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Roof Runoff treatment systems shall meet the water quality requirements established in Table 8.</w:t>
      </w:r>
    </w:p>
    <w:p w14:paraId="1609C9C6" w14:textId="77777777" w:rsidR="000C6C66" w:rsidRPr="003B5A98" w:rsidRDefault="000C6C66" w:rsidP="000C6C66">
      <w:pPr>
        <w:tabs>
          <w:tab w:val="left" w:pos="960"/>
        </w:tabs>
        <w:rPr>
          <w:rFonts w:asciiTheme="minorHAnsi" w:hAnsiTheme="minorHAnsi" w:cstheme="minorHAnsi"/>
        </w:rPr>
      </w:pPr>
    </w:p>
    <w:p w14:paraId="108E7CC3" w14:textId="77777777" w:rsidR="000C6C66" w:rsidRPr="003B5A98" w:rsidRDefault="000C6C66" w:rsidP="00FC5CFD">
      <w:pPr>
        <w:pStyle w:val="ListParagraph"/>
        <w:numPr>
          <w:ilvl w:val="0"/>
          <w:numId w:val="22"/>
        </w:numPr>
        <w:tabs>
          <w:tab w:val="left" w:pos="960"/>
        </w:tabs>
        <w:rPr>
          <w:rFonts w:asciiTheme="minorHAnsi" w:hAnsiTheme="minorHAnsi" w:cstheme="minorHAnsi"/>
        </w:rPr>
      </w:pPr>
      <w:r w:rsidRPr="003B5A98">
        <w:rPr>
          <w:rFonts w:asciiTheme="minorHAnsi" w:hAnsiTheme="minorHAnsi" w:cstheme="minorHAnsi"/>
        </w:rPr>
        <w:t>Disinfection with chlorine, ozone, ultraviolet radiation, or other approved agent is required for all uses with potential for human contact.</w:t>
      </w:r>
    </w:p>
    <w:p w14:paraId="4554F16C" w14:textId="77777777" w:rsidR="000C6C66" w:rsidRPr="003B5A98" w:rsidRDefault="000C6C66" w:rsidP="00FC5CFD">
      <w:pPr>
        <w:pStyle w:val="ListParagraph"/>
        <w:numPr>
          <w:ilvl w:val="0"/>
          <w:numId w:val="22"/>
        </w:numPr>
        <w:tabs>
          <w:tab w:val="left" w:pos="960"/>
        </w:tabs>
        <w:rPr>
          <w:rFonts w:asciiTheme="minorHAnsi" w:hAnsiTheme="minorHAnsi" w:cstheme="minorHAnsi"/>
        </w:rPr>
      </w:pPr>
      <w:r w:rsidRPr="003B5A98">
        <w:rPr>
          <w:rFonts w:asciiTheme="minorHAnsi" w:hAnsiTheme="minorHAnsi" w:cstheme="minorHAnsi"/>
        </w:rPr>
        <w:t>Pathogenic microorganism control for bacteria is achieved by complying with water quality limits for total coliform. Total coliform sampling shall be conducted weekly during the Conditional Startup Mode. Based on the results, the Director may reduce the frequency of total coliform sampling during Final Use Mode or may allow surrogate parameter monitoring for systems that can meet log reduction targets as specified in Table 8.</w:t>
      </w:r>
    </w:p>
    <w:p w14:paraId="66BE98FE" w14:textId="77777777" w:rsidR="000C6C66" w:rsidRPr="003B5A98" w:rsidRDefault="000C6C66" w:rsidP="000C6C66">
      <w:pPr>
        <w:tabs>
          <w:tab w:val="left" w:pos="960"/>
        </w:tabs>
        <w:rPr>
          <w:rFonts w:asciiTheme="minorHAnsi" w:hAnsiTheme="minorHAnsi" w:cstheme="minorHAnsi"/>
        </w:rPr>
      </w:pPr>
    </w:p>
    <w:p w14:paraId="39004388" w14:textId="77777777" w:rsidR="000C6C66" w:rsidRPr="003B5A98" w:rsidRDefault="000C6C66" w:rsidP="000C6C66">
      <w:pPr>
        <w:spacing w:after="200"/>
        <w:ind w:left="450"/>
        <w:rPr>
          <w:rFonts w:asciiTheme="minorHAnsi" w:eastAsia="Times New Roman" w:hAnsiTheme="minorHAnsi" w:cstheme="minorHAnsi"/>
          <w:b/>
          <w:iCs/>
          <w:sz w:val="22"/>
          <w:szCs w:val="18"/>
        </w:rPr>
      </w:pPr>
      <w:bookmarkStart w:id="4" w:name="_Toc484102239"/>
      <w:r w:rsidRPr="003B5A98">
        <w:rPr>
          <w:rFonts w:asciiTheme="minorHAnsi" w:eastAsia="Times New Roman" w:hAnsiTheme="minorHAnsi" w:cstheme="minorHAnsi"/>
          <w:b/>
          <w:iCs/>
          <w:sz w:val="22"/>
          <w:szCs w:val="18"/>
        </w:rPr>
        <w:t>Table 8. Water Quality Requirements for Roof Runoff Treatment Systems</w:t>
      </w:r>
      <w:bookmarkEnd w:id="4"/>
      <w:r w:rsidRPr="003B5A98">
        <w:rPr>
          <w:rFonts w:asciiTheme="minorHAnsi" w:eastAsia="Times New Roman" w:hAnsiTheme="minorHAnsi" w:cstheme="minorHAnsi"/>
          <w:b/>
          <w:iCs/>
          <w:sz w:val="22"/>
          <w:szCs w:val="18"/>
        </w:rPr>
        <w:t xml:space="preserve"> </w:t>
      </w:r>
    </w:p>
    <w:tbl>
      <w:tblPr>
        <w:tblStyle w:val="TableGrid"/>
        <w:tblW w:w="0" w:type="auto"/>
        <w:jc w:val="center"/>
        <w:tblLook w:val="04A0" w:firstRow="1" w:lastRow="0" w:firstColumn="1" w:lastColumn="0" w:noHBand="0" w:noVBand="1"/>
      </w:tblPr>
      <w:tblGrid>
        <w:gridCol w:w="1287"/>
        <w:gridCol w:w="6204"/>
        <w:gridCol w:w="1550"/>
      </w:tblGrid>
      <w:tr w:rsidR="000C6C66" w:rsidRPr="003B5A98" w14:paraId="4D8109F2" w14:textId="77777777" w:rsidTr="00442E02">
        <w:trPr>
          <w:jc w:val="center"/>
        </w:trPr>
        <w:tc>
          <w:tcPr>
            <w:tcW w:w="1287" w:type="dxa"/>
            <w:shd w:val="clear" w:color="auto" w:fill="D9D9D9" w:themeFill="background1" w:themeFillShade="D9"/>
          </w:tcPr>
          <w:p w14:paraId="5A2B8A87" w14:textId="77777777" w:rsidR="000C6C66" w:rsidRPr="003B5A98" w:rsidRDefault="000C6C66" w:rsidP="00442E02">
            <w:pPr>
              <w:pStyle w:val="BodyText"/>
              <w:spacing w:before="40" w:after="40"/>
              <w:jc w:val="center"/>
              <w:rPr>
                <w:rFonts w:asciiTheme="minorHAnsi" w:hAnsiTheme="minorHAnsi" w:cstheme="minorHAnsi"/>
                <w:b/>
                <w:sz w:val="20"/>
              </w:rPr>
            </w:pPr>
            <w:r w:rsidRPr="003B5A98">
              <w:rPr>
                <w:rFonts w:asciiTheme="minorHAnsi" w:hAnsiTheme="minorHAnsi" w:cstheme="minorHAnsi"/>
                <w:b/>
                <w:sz w:val="20"/>
              </w:rPr>
              <w:t>Parameter</w:t>
            </w:r>
          </w:p>
        </w:tc>
        <w:tc>
          <w:tcPr>
            <w:tcW w:w="6204" w:type="dxa"/>
            <w:shd w:val="clear" w:color="auto" w:fill="D9D9D9" w:themeFill="background1" w:themeFillShade="D9"/>
          </w:tcPr>
          <w:p w14:paraId="536E39E1" w14:textId="77777777" w:rsidR="000C6C66" w:rsidRPr="003B5A98" w:rsidRDefault="000C6C66" w:rsidP="00442E02">
            <w:pPr>
              <w:pStyle w:val="BodyText"/>
              <w:spacing w:before="40" w:after="40"/>
              <w:jc w:val="center"/>
              <w:rPr>
                <w:rFonts w:asciiTheme="minorHAnsi" w:hAnsiTheme="minorHAnsi" w:cstheme="minorHAnsi"/>
                <w:b/>
                <w:sz w:val="20"/>
              </w:rPr>
            </w:pPr>
            <w:r w:rsidRPr="003B5A98">
              <w:rPr>
                <w:rFonts w:asciiTheme="minorHAnsi" w:hAnsiTheme="minorHAnsi" w:cstheme="minorHAnsi"/>
                <w:b/>
                <w:sz w:val="20"/>
              </w:rPr>
              <w:t>Water Quality Limit</w:t>
            </w:r>
          </w:p>
        </w:tc>
        <w:tc>
          <w:tcPr>
            <w:tcW w:w="1550" w:type="dxa"/>
            <w:shd w:val="clear" w:color="auto" w:fill="D9D9D9" w:themeFill="background1" w:themeFillShade="D9"/>
          </w:tcPr>
          <w:p w14:paraId="46AF489A" w14:textId="77777777" w:rsidR="000C6C66" w:rsidRPr="003B5A98" w:rsidRDefault="000C6C66" w:rsidP="00442E02">
            <w:pPr>
              <w:pStyle w:val="BodyText"/>
              <w:spacing w:before="40" w:after="40"/>
              <w:jc w:val="center"/>
              <w:rPr>
                <w:rFonts w:asciiTheme="minorHAnsi" w:hAnsiTheme="minorHAnsi" w:cstheme="minorHAnsi"/>
                <w:b/>
                <w:sz w:val="20"/>
              </w:rPr>
            </w:pPr>
            <w:r w:rsidRPr="003B5A98">
              <w:rPr>
                <w:rFonts w:asciiTheme="minorHAnsi" w:hAnsiTheme="minorHAnsi" w:cstheme="minorHAnsi"/>
                <w:b/>
                <w:sz w:val="20"/>
              </w:rPr>
              <w:t>Monitoring Frequency</w:t>
            </w:r>
          </w:p>
        </w:tc>
      </w:tr>
      <w:tr w:rsidR="000C6C66" w:rsidRPr="003B5A98" w14:paraId="34D60A7F" w14:textId="77777777" w:rsidTr="00442E02">
        <w:trPr>
          <w:jc w:val="center"/>
        </w:trPr>
        <w:tc>
          <w:tcPr>
            <w:tcW w:w="1287" w:type="dxa"/>
          </w:tcPr>
          <w:p w14:paraId="6A67661F"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Virus</w:t>
            </w:r>
          </w:p>
        </w:tc>
        <w:tc>
          <w:tcPr>
            <w:tcW w:w="6204" w:type="dxa"/>
          </w:tcPr>
          <w:p w14:paraId="1BC5B1F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Not applicable</w:t>
            </w:r>
          </w:p>
        </w:tc>
        <w:tc>
          <w:tcPr>
            <w:tcW w:w="1550" w:type="dxa"/>
          </w:tcPr>
          <w:p w14:paraId="0A49307E"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77263BC6" w14:textId="77777777" w:rsidTr="00442E02">
        <w:trPr>
          <w:jc w:val="center"/>
        </w:trPr>
        <w:tc>
          <w:tcPr>
            <w:tcW w:w="1287" w:type="dxa"/>
          </w:tcPr>
          <w:p w14:paraId="125D70DF"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Protozoa</w:t>
            </w:r>
          </w:p>
        </w:tc>
        <w:tc>
          <w:tcPr>
            <w:tcW w:w="6204" w:type="dxa"/>
          </w:tcPr>
          <w:p w14:paraId="25BFE079"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No data</w:t>
            </w:r>
          </w:p>
        </w:tc>
        <w:tc>
          <w:tcPr>
            <w:tcW w:w="1550" w:type="dxa"/>
          </w:tcPr>
          <w:p w14:paraId="4D13440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592C1A9B" w14:textId="77777777" w:rsidTr="00442E02">
        <w:trPr>
          <w:jc w:val="center"/>
        </w:trPr>
        <w:tc>
          <w:tcPr>
            <w:tcW w:w="1287" w:type="dxa"/>
          </w:tcPr>
          <w:p w14:paraId="10D01CB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Bacteria</w:t>
            </w:r>
            <w:r w:rsidRPr="003B5A98">
              <w:rPr>
                <w:rFonts w:asciiTheme="minorHAnsi" w:hAnsiTheme="minorHAnsi" w:cstheme="minorHAnsi"/>
                <w:sz w:val="20"/>
                <w:szCs w:val="20"/>
                <w:vertAlign w:val="superscript"/>
              </w:rPr>
              <w:t>1</w:t>
            </w:r>
          </w:p>
        </w:tc>
        <w:tc>
          <w:tcPr>
            <w:tcW w:w="6204" w:type="dxa"/>
          </w:tcPr>
          <w:p w14:paraId="1AEA164F"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 xml:space="preserve">Treatment must achieve at least 3.5-log reduction in enteric bacteria </w:t>
            </w:r>
          </w:p>
          <w:p w14:paraId="2166A446" w14:textId="77777777" w:rsidR="000C6C66" w:rsidRPr="003B5A98" w:rsidRDefault="000C6C66" w:rsidP="00442E02">
            <w:pPr>
              <w:pStyle w:val="BodyText"/>
              <w:spacing w:before="40" w:after="40"/>
              <w:rPr>
                <w:rFonts w:asciiTheme="minorHAnsi" w:hAnsiTheme="minorHAnsi" w:cstheme="minorHAnsi"/>
                <w:sz w:val="20"/>
                <w:szCs w:val="20"/>
              </w:rPr>
            </w:pPr>
          </w:p>
          <w:p w14:paraId="79B8E785"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AND/OR</w:t>
            </w:r>
          </w:p>
          <w:p w14:paraId="4596CE34" w14:textId="77777777" w:rsidR="000C6C66" w:rsidRPr="003B5A98" w:rsidRDefault="000C6C66" w:rsidP="00442E02">
            <w:pPr>
              <w:pStyle w:val="BodyText"/>
              <w:spacing w:before="40" w:after="40"/>
              <w:rPr>
                <w:rFonts w:asciiTheme="minorHAnsi" w:hAnsiTheme="minorHAnsi" w:cstheme="minorHAnsi"/>
                <w:sz w:val="20"/>
                <w:szCs w:val="20"/>
              </w:rPr>
            </w:pPr>
          </w:p>
          <w:p w14:paraId="45718884" w14:textId="6C49E03E" w:rsidR="000C6C66" w:rsidRPr="003B5A98" w:rsidRDefault="004B59D9" w:rsidP="00442E02">
            <w:pPr>
              <w:pStyle w:val="BodyText"/>
              <w:spacing w:before="40" w:after="40"/>
              <w:rPr>
                <w:rFonts w:asciiTheme="minorHAnsi" w:hAnsiTheme="minorHAnsi" w:cstheme="minorHAnsi"/>
                <w:sz w:val="20"/>
                <w:szCs w:val="20"/>
              </w:rPr>
            </w:pPr>
            <w:r>
              <w:rPr>
                <w:rFonts w:asciiTheme="minorHAnsi" w:hAnsiTheme="minorHAnsi" w:cstheme="minorHAnsi"/>
                <w:sz w:val="20"/>
                <w:szCs w:val="20"/>
              </w:rPr>
              <w:t>meet the t</w:t>
            </w:r>
            <w:r w:rsidR="000C6C66" w:rsidRPr="003B5A98">
              <w:rPr>
                <w:rFonts w:asciiTheme="minorHAnsi" w:hAnsiTheme="minorHAnsi" w:cstheme="minorHAnsi"/>
                <w:sz w:val="20"/>
                <w:szCs w:val="20"/>
              </w:rPr>
              <w:t>otal Coliform requirements listed below:</w:t>
            </w:r>
          </w:p>
          <w:p w14:paraId="2F8F11D0"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The median concentration shall not exceed an MPN of 2.2 /100 mL utilizing the bacteriological results of the last seven days for which analyses have been completed; and</w:t>
            </w:r>
          </w:p>
          <w:p w14:paraId="1EAB1495" w14:textId="77777777" w:rsidR="000C6C66" w:rsidRPr="003B5A98" w:rsidRDefault="000C6C66" w:rsidP="00FC5CFD">
            <w:pPr>
              <w:pStyle w:val="ListParagraph"/>
              <w:numPr>
                <w:ilvl w:val="0"/>
                <w:numId w:val="15"/>
              </w:numPr>
              <w:tabs>
                <w:tab w:val="left" w:pos="1620"/>
              </w:tabs>
              <w:autoSpaceDE w:val="0"/>
              <w:autoSpaceDN w:val="0"/>
              <w:adjustRightInd w:val="0"/>
              <w:spacing w:after="200"/>
              <w:rPr>
                <w:rFonts w:asciiTheme="minorHAnsi" w:hAnsiTheme="minorHAnsi" w:cstheme="minorHAnsi"/>
                <w:sz w:val="20"/>
                <w:szCs w:val="20"/>
              </w:rPr>
            </w:pPr>
            <w:r w:rsidRPr="003B5A98">
              <w:rPr>
                <w:rFonts w:asciiTheme="minorHAnsi" w:hAnsiTheme="minorHAnsi" w:cstheme="minorHAnsi"/>
                <w:sz w:val="20"/>
                <w:szCs w:val="20"/>
              </w:rPr>
              <w:t>No sample shall exceed an MPN of 240 /100 ml at any time.</w:t>
            </w:r>
          </w:p>
        </w:tc>
        <w:tc>
          <w:tcPr>
            <w:tcW w:w="1550" w:type="dxa"/>
          </w:tcPr>
          <w:p w14:paraId="24415E90"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Continuously</w:t>
            </w:r>
          </w:p>
          <w:p w14:paraId="7AD58A42" w14:textId="77777777" w:rsidR="000C6C66" w:rsidRPr="003B5A98" w:rsidRDefault="000C6C66" w:rsidP="00442E02">
            <w:pPr>
              <w:pStyle w:val="BodyText"/>
              <w:spacing w:before="40" w:after="40"/>
              <w:jc w:val="left"/>
              <w:rPr>
                <w:rFonts w:asciiTheme="minorHAnsi" w:hAnsiTheme="minorHAnsi" w:cstheme="minorHAnsi"/>
                <w:sz w:val="20"/>
                <w:szCs w:val="20"/>
              </w:rPr>
            </w:pPr>
            <w:r w:rsidRPr="003B5A98">
              <w:rPr>
                <w:rFonts w:asciiTheme="minorHAnsi" w:hAnsiTheme="minorHAnsi" w:cstheme="minorHAnsi"/>
                <w:sz w:val="20"/>
                <w:szCs w:val="20"/>
              </w:rPr>
              <w:t xml:space="preserve">(via surrogate parameter) </w:t>
            </w:r>
          </w:p>
          <w:p w14:paraId="6D25FEE9" w14:textId="77777777" w:rsidR="000C6C66" w:rsidRPr="003B5A98" w:rsidRDefault="000C6C66" w:rsidP="00442E02">
            <w:pPr>
              <w:pStyle w:val="BodyText"/>
              <w:spacing w:before="40" w:after="40"/>
              <w:rPr>
                <w:rFonts w:asciiTheme="minorHAnsi" w:hAnsiTheme="minorHAnsi" w:cstheme="minorHAnsi"/>
                <w:sz w:val="20"/>
                <w:szCs w:val="20"/>
              </w:rPr>
            </w:pPr>
          </w:p>
          <w:p w14:paraId="65B11113" w14:textId="77777777" w:rsidR="000C6C66" w:rsidRPr="003B5A98" w:rsidRDefault="000C6C66" w:rsidP="00442E02">
            <w:pPr>
              <w:pStyle w:val="BodyText"/>
              <w:spacing w:before="40" w:after="40"/>
              <w:rPr>
                <w:rFonts w:asciiTheme="minorHAnsi" w:hAnsiTheme="minorHAnsi" w:cstheme="minorHAnsi"/>
                <w:sz w:val="20"/>
                <w:szCs w:val="20"/>
              </w:rPr>
            </w:pPr>
          </w:p>
          <w:p w14:paraId="54E8FD69" w14:textId="77777777" w:rsidR="000C6C66" w:rsidRPr="003B5A98" w:rsidRDefault="000C6C66" w:rsidP="00442E02">
            <w:pPr>
              <w:pStyle w:val="BodyText"/>
              <w:spacing w:before="40" w:after="40"/>
              <w:rPr>
                <w:rFonts w:asciiTheme="minorHAnsi" w:hAnsiTheme="minorHAnsi" w:cstheme="minorHAnsi"/>
                <w:sz w:val="20"/>
                <w:szCs w:val="20"/>
              </w:rPr>
            </w:pPr>
          </w:p>
          <w:p w14:paraId="094E9A7C"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Weekly,</w:t>
            </w:r>
          </w:p>
          <w:p w14:paraId="27894BC2"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Other</w:t>
            </w:r>
            <w:r w:rsidRPr="003B5A98">
              <w:rPr>
                <w:rFonts w:asciiTheme="minorHAnsi" w:hAnsiTheme="minorHAnsi" w:cstheme="minorHAnsi"/>
                <w:sz w:val="20"/>
                <w:szCs w:val="20"/>
                <w:vertAlign w:val="superscript"/>
              </w:rPr>
              <w:t>1</w:t>
            </w:r>
          </w:p>
        </w:tc>
      </w:tr>
      <w:tr w:rsidR="000C6C66" w:rsidRPr="003B5A98" w14:paraId="362A7EF7" w14:textId="77777777" w:rsidTr="00442E02">
        <w:trPr>
          <w:trHeight w:val="683"/>
          <w:jc w:val="center"/>
        </w:trPr>
        <w:tc>
          <w:tcPr>
            <w:tcW w:w="1287" w:type="dxa"/>
          </w:tcPr>
          <w:p w14:paraId="0C0590F1"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Turbidity</w:t>
            </w:r>
          </w:p>
        </w:tc>
        <w:tc>
          <w:tcPr>
            <w:tcW w:w="7754" w:type="dxa"/>
            <w:gridSpan w:val="2"/>
          </w:tcPr>
          <w:p w14:paraId="4C961EDA" w14:textId="357B73B3" w:rsidR="000C6C66" w:rsidRPr="003B5A98" w:rsidRDefault="000C6C66" w:rsidP="007D575E">
            <w:pPr>
              <w:pStyle w:val="ListParagraph"/>
              <w:tabs>
                <w:tab w:val="left" w:pos="1620"/>
              </w:tabs>
              <w:autoSpaceDE w:val="0"/>
              <w:autoSpaceDN w:val="0"/>
              <w:adjustRightInd w:val="0"/>
              <w:spacing w:after="200"/>
              <w:ind w:left="0"/>
              <w:rPr>
                <w:rFonts w:asciiTheme="minorHAnsi" w:hAnsiTheme="minorHAnsi" w:cstheme="minorHAnsi"/>
              </w:rPr>
            </w:pPr>
            <w:r w:rsidRPr="003B5A98">
              <w:rPr>
                <w:rFonts w:asciiTheme="minorHAnsi" w:hAnsiTheme="minorHAnsi" w:cstheme="minorHAnsi"/>
                <w:sz w:val="20"/>
                <w:szCs w:val="20"/>
              </w:rPr>
              <w:t>The Director shall determine the specific turbidity limits based on th</w:t>
            </w:r>
            <w:r w:rsidR="007D575E">
              <w:rPr>
                <w:rFonts w:asciiTheme="minorHAnsi" w:hAnsiTheme="minorHAnsi" w:cstheme="minorHAnsi"/>
                <w:sz w:val="20"/>
                <w:szCs w:val="20"/>
              </w:rPr>
              <w:t>e technologies proposed in the p</w:t>
            </w:r>
            <w:r w:rsidRPr="003B5A98">
              <w:rPr>
                <w:rFonts w:asciiTheme="minorHAnsi" w:hAnsiTheme="minorHAnsi" w:cstheme="minorHAnsi"/>
                <w:sz w:val="20"/>
                <w:szCs w:val="20"/>
              </w:rPr>
              <w:t xml:space="preserve">roject </w:t>
            </w:r>
            <w:r w:rsidR="007D575E">
              <w:rPr>
                <w:rFonts w:asciiTheme="minorHAnsi" w:hAnsiTheme="minorHAnsi" w:cstheme="minorHAnsi"/>
                <w:sz w:val="20"/>
                <w:szCs w:val="20"/>
              </w:rPr>
              <w:t>a</w:t>
            </w:r>
            <w:r w:rsidRPr="003B5A98">
              <w:rPr>
                <w:rFonts w:asciiTheme="minorHAnsi" w:hAnsiTheme="minorHAnsi" w:cstheme="minorHAnsi"/>
                <w:sz w:val="20"/>
                <w:szCs w:val="20"/>
              </w:rPr>
              <w:t>pplicant’s Engineering Report.</w:t>
            </w:r>
          </w:p>
        </w:tc>
      </w:tr>
      <w:tr w:rsidR="000C6C66" w:rsidRPr="003B5A98" w14:paraId="0AC61834" w14:textId="77777777" w:rsidTr="00442E02">
        <w:trPr>
          <w:jc w:val="center"/>
        </w:trPr>
        <w:tc>
          <w:tcPr>
            <w:tcW w:w="1287" w:type="dxa"/>
          </w:tcPr>
          <w:p w14:paraId="1755A78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Odor</w:t>
            </w:r>
          </w:p>
        </w:tc>
        <w:tc>
          <w:tcPr>
            <w:tcW w:w="6204" w:type="dxa"/>
          </w:tcPr>
          <w:p w14:paraId="4C0942D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The system shall not emit offensive odors.</w:t>
            </w:r>
          </w:p>
        </w:tc>
        <w:tc>
          <w:tcPr>
            <w:tcW w:w="1550" w:type="dxa"/>
          </w:tcPr>
          <w:p w14:paraId="1A56B0B7"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n/a</w:t>
            </w:r>
          </w:p>
        </w:tc>
      </w:tr>
      <w:tr w:rsidR="000C6C66" w:rsidRPr="003B5A98" w14:paraId="66B2532D" w14:textId="77777777" w:rsidTr="00442E02">
        <w:trPr>
          <w:jc w:val="center"/>
        </w:trPr>
        <w:tc>
          <w:tcPr>
            <w:tcW w:w="1287" w:type="dxa"/>
          </w:tcPr>
          <w:p w14:paraId="6C9B2D73"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Flow</w:t>
            </w:r>
          </w:p>
        </w:tc>
        <w:tc>
          <w:tcPr>
            <w:tcW w:w="6204" w:type="dxa"/>
          </w:tcPr>
          <w:p w14:paraId="182B7536"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At least two flow meters must be installed.</w:t>
            </w:r>
          </w:p>
        </w:tc>
        <w:tc>
          <w:tcPr>
            <w:tcW w:w="1550" w:type="dxa"/>
          </w:tcPr>
          <w:p w14:paraId="563C69C3"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rPr>
              <w:t>Continuously</w:t>
            </w:r>
          </w:p>
        </w:tc>
      </w:tr>
      <w:tr w:rsidR="000C6C66" w:rsidRPr="003B5A98" w14:paraId="59F93C6A" w14:textId="77777777" w:rsidTr="00442E02">
        <w:trPr>
          <w:jc w:val="center"/>
        </w:trPr>
        <w:tc>
          <w:tcPr>
            <w:tcW w:w="9041" w:type="dxa"/>
            <w:gridSpan w:val="3"/>
          </w:tcPr>
          <w:p w14:paraId="622DD06B"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u w:val="single"/>
              </w:rPr>
              <w:t>Notes:</w:t>
            </w:r>
          </w:p>
          <w:p w14:paraId="12A1885E" w14:textId="77777777" w:rsidR="000C6C66" w:rsidRPr="003B5A98" w:rsidRDefault="000C6C66" w:rsidP="00FC5CFD">
            <w:pPr>
              <w:pStyle w:val="BodyText"/>
              <w:numPr>
                <w:ilvl w:val="0"/>
                <w:numId w:val="23"/>
              </w:numPr>
              <w:spacing w:before="40" w:after="40"/>
              <w:ind w:left="423"/>
              <w:jc w:val="left"/>
              <w:rPr>
                <w:rFonts w:asciiTheme="minorHAnsi" w:hAnsiTheme="minorHAnsi" w:cstheme="minorHAnsi"/>
                <w:sz w:val="20"/>
                <w:szCs w:val="20"/>
              </w:rPr>
            </w:pPr>
            <w:r w:rsidRPr="003B5A98">
              <w:rPr>
                <w:rFonts w:asciiTheme="minorHAnsi" w:hAnsiTheme="minorHAnsi" w:cstheme="minorHAnsi"/>
                <w:sz w:val="20"/>
                <w:szCs w:val="20"/>
              </w:rPr>
              <w:t>Pathogenic microorganism control for bacteria is achieved by complying with water quality limits for total coliform. Total coliform sampling shall be conducted weekly during the Conditional Startup Mode. Based on the results, the Director may reduce the frequency of total coliform sampling during Final Use Mode or may allow surrogate parameter monitoring for systems that can meet the specified log reduction targets.</w:t>
            </w:r>
          </w:p>
        </w:tc>
      </w:tr>
    </w:tbl>
    <w:p w14:paraId="498F862C" w14:textId="77777777" w:rsidR="000C6C66" w:rsidRPr="003B5A98" w:rsidRDefault="000C6C66" w:rsidP="000C6C66">
      <w:pPr>
        <w:tabs>
          <w:tab w:val="left" w:pos="960"/>
        </w:tabs>
        <w:rPr>
          <w:rFonts w:asciiTheme="minorHAnsi" w:hAnsiTheme="minorHAnsi" w:cstheme="minorHAnsi"/>
        </w:rPr>
      </w:pPr>
    </w:p>
    <w:p w14:paraId="221B33C2" w14:textId="5DEB2B81" w:rsidR="000C6C66" w:rsidRPr="003B5A98" w:rsidRDefault="000C6C66" w:rsidP="000C6C66">
      <w:pPr>
        <w:spacing w:after="200" w:line="276" w:lineRule="auto"/>
        <w:rPr>
          <w:rFonts w:asciiTheme="minorHAnsi" w:hAnsiTheme="minorHAnsi" w:cstheme="minorHAnsi"/>
          <w:b/>
          <w:bCs/>
          <w:color w:val="5B9BD5" w:themeColor="accent1"/>
          <w:sz w:val="28"/>
          <w:szCs w:val="28"/>
        </w:rPr>
      </w:pPr>
      <w:r w:rsidRPr="003B5A98">
        <w:rPr>
          <w:rFonts w:asciiTheme="minorHAnsi" w:hAnsiTheme="minorHAnsi" w:cstheme="minorHAnsi"/>
        </w:rPr>
        <w:br w:type="page"/>
      </w:r>
      <w:r w:rsidR="004B59D9">
        <w:rPr>
          <w:rFonts w:asciiTheme="minorHAnsi" w:hAnsiTheme="minorHAnsi" w:cstheme="minorHAnsi"/>
          <w:b/>
          <w:bCs/>
          <w:color w:val="5B9BD5" w:themeColor="accent1"/>
          <w:sz w:val="28"/>
          <w:szCs w:val="28"/>
        </w:rPr>
        <w:t xml:space="preserve">Section PR.6e </w:t>
      </w:r>
      <w:r w:rsidR="00453E92">
        <w:rPr>
          <w:rFonts w:asciiTheme="minorHAnsi" w:hAnsiTheme="minorHAnsi" w:cstheme="minorHAnsi"/>
          <w:b/>
          <w:bCs/>
          <w:color w:val="5B9BD5" w:themeColor="accent1"/>
          <w:sz w:val="28"/>
          <w:szCs w:val="28"/>
        </w:rPr>
        <w:tab/>
      </w:r>
      <w:r w:rsidRPr="003B5A98">
        <w:rPr>
          <w:rFonts w:asciiTheme="minorHAnsi" w:hAnsiTheme="minorHAnsi" w:cstheme="minorHAnsi"/>
          <w:b/>
          <w:bCs/>
          <w:color w:val="5B9BD5" w:themeColor="accent1"/>
          <w:sz w:val="28"/>
          <w:szCs w:val="28"/>
        </w:rPr>
        <w:t>Pathogenic Microorganism Control Log Reduction Credits</w:t>
      </w:r>
    </w:p>
    <w:p w14:paraId="089D50ED" w14:textId="071D6119"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To meet the pathogenic microorganism control for enteric virus and parasitic protozoa, </w:t>
      </w:r>
      <w:r w:rsidR="007D575E">
        <w:rPr>
          <w:rFonts w:asciiTheme="minorHAnsi" w:hAnsiTheme="minorHAnsi" w:cstheme="minorHAnsi"/>
        </w:rPr>
        <w:t>p</w:t>
      </w:r>
      <w:r w:rsidRPr="003B5A98">
        <w:rPr>
          <w:rFonts w:asciiTheme="minorHAnsi" w:hAnsiTheme="minorHAnsi" w:cstheme="minorHAnsi"/>
        </w:rPr>
        <w:t xml:space="preserve">roject </w:t>
      </w:r>
      <w:r w:rsidR="007D575E">
        <w:rPr>
          <w:rFonts w:asciiTheme="minorHAnsi" w:hAnsiTheme="minorHAnsi" w:cstheme="minorHAnsi"/>
        </w:rPr>
        <w:t>a</w:t>
      </w:r>
      <w:r w:rsidRPr="003B5A98">
        <w:rPr>
          <w:rFonts w:asciiTheme="minorHAnsi" w:hAnsiTheme="minorHAnsi" w:cstheme="minorHAnsi"/>
        </w:rPr>
        <w:t xml:space="preserve">pplicants must install treatment processes that achieve log reduction targets as shown in Tables 4-8. </w:t>
      </w:r>
    </w:p>
    <w:p w14:paraId="16365776" w14:textId="77777777" w:rsidR="000C6C66" w:rsidRPr="003B5A98" w:rsidRDefault="000C6C66" w:rsidP="000C6C66">
      <w:pPr>
        <w:tabs>
          <w:tab w:val="left" w:pos="960"/>
        </w:tabs>
        <w:rPr>
          <w:rFonts w:asciiTheme="minorHAnsi" w:hAnsiTheme="minorHAnsi" w:cstheme="minorHAnsi"/>
        </w:rPr>
      </w:pPr>
    </w:p>
    <w:p w14:paraId="3DC608A8"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Pathogenic microorganism control for bacteria is achieved by complying with water quality limits for total coliform. Total coliform sampling shall be conducted at frequencies shown in Tables 4-8 during the Conditional Startup Mode. The Director may reduce the frequency of total coliform sampling during Final Use Mode or may allow surrogate parameter monitoring for systems that can meet log reduction targets as shown in Tables 4-8.</w:t>
      </w:r>
    </w:p>
    <w:p w14:paraId="7146F71C" w14:textId="77777777" w:rsidR="000C6C66" w:rsidRPr="003B5A98" w:rsidRDefault="000C6C66" w:rsidP="000C6C66">
      <w:pPr>
        <w:tabs>
          <w:tab w:val="left" w:pos="960"/>
        </w:tabs>
        <w:rPr>
          <w:rFonts w:asciiTheme="minorHAnsi" w:hAnsiTheme="minorHAnsi" w:cstheme="minorHAnsi"/>
        </w:rPr>
      </w:pPr>
    </w:p>
    <w:p w14:paraId="4A82E475" w14:textId="2E181B13"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b/>
        </w:rPr>
        <w:t xml:space="preserve">Log Reduction Credits. </w:t>
      </w:r>
      <w:r w:rsidRPr="003B5A98">
        <w:rPr>
          <w:rFonts w:asciiTheme="minorHAnsi" w:hAnsiTheme="minorHAnsi" w:cstheme="minorHAnsi"/>
        </w:rPr>
        <w:t>The Director grants log reduction credits based on each technology’s ability to achieve a defined log reduction value. Evidence of the treatment technology’s ability to reliably and consistently achieve the log reduction value, including information on the required operating conditions and surrogate parameters that require continuous mon</w:t>
      </w:r>
      <w:r w:rsidR="007D575E">
        <w:rPr>
          <w:rFonts w:asciiTheme="minorHAnsi" w:hAnsiTheme="minorHAnsi" w:cstheme="minorHAnsi"/>
        </w:rPr>
        <w:t>itoring, must be included in a project a</w:t>
      </w:r>
      <w:r w:rsidRPr="003B5A98">
        <w:rPr>
          <w:rFonts w:asciiTheme="minorHAnsi" w:hAnsiTheme="minorHAnsi" w:cstheme="minorHAnsi"/>
        </w:rPr>
        <w:t>pplicant’s Engineering Report.</w:t>
      </w:r>
    </w:p>
    <w:p w14:paraId="1A833CF0" w14:textId="77777777" w:rsidR="000C6C66" w:rsidRPr="003B5A98" w:rsidRDefault="000C6C66" w:rsidP="000C6C66">
      <w:pPr>
        <w:tabs>
          <w:tab w:val="left" w:pos="960"/>
        </w:tabs>
        <w:rPr>
          <w:rFonts w:asciiTheme="minorHAnsi" w:hAnsiTheme="minorHAnsi" w:cstheme="minorHAnsi"/>
        </w:rPr>
      </w:pPr>
    </w:p>
    <w:p w14:paraId="37C59443"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For treatment technologies that submit validation reports as evidence for log reduction credits, the submitted validation reports must include a letter demonstrating the report has been accepted previously by a state public health official.</w:t>
      </w:r>
    </w:p>
    <w:p w14:paraId="31D59659" w14:textId="77777777" w:rsidR="000C6C66" w:rsidRPr="003B5A98" w:rsidRDefault="000C6C66" w:rsidP="000C6C66">
      <w:pPr>
        <w:tabs>
          <w:tab w:val="left" w:pos="960"/>
        </w:tabs>
        <w:rPr>
          <w:rFonts w:asciiTheme="minorHAnsi" w:hAnsiTheme="minorHAnsi" w:cstheme="minorHAnsi"/>
        </w:rPr>
      </w:pPr>
    </w:p>
    <w:p w14:paraId="69F59D29" w14:textId="4CB2E742"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Table 9 provides example log reduction credits for different treatment processes and examples of required supporting information. Table 9 is not prescriptive or exhaustive as specific requirements will be approved by the Director ba</w:t>
      </w:r>
      <w:r w:rsidR="007D575E">
        <w:rPr>
          <w:rFonts w:asciiTheme="minorHAnsi" w:hAnsiTheme="minorHAnsi" w:cstheme="minorHAnsi"/>
        </w:rPr>
        <w:t>sed on details provided by the project a</w:t>
      </w:r>
      <w:r w:rsidRPr="003B5A98">
        <w:rPr>
          <w:rFonts w:asciiTheme="minorHAnsi" w:hAnsiTheme="minorHAnsi" w:cstheme="minorHAnsi"/>
        </w:rPr>
        <w:t>pplicant in the Engineering Report.</w:t>
      </w:r>
    </w:p>
    <w:p w14:paraId="0E9B1D04" w14:textId="77777777" w:rsidR="000C6C66" w:rsidRPr="003B5A98" w:rsidRDefault="000C6C66" w:rsidP="000C6C66">
      <w:pPr>
        <w:tabs>
          <w:tab w:val="left" w:pos="960"/>
        </w:tabs>
        <w:rPr>
          <w:rFonts w:asciiTheme="minorHAnsi" w:hAnsiTheme="minorHAnsi" w:cstheme="minorHAnsi"/>
        </w:rPr>
      </w:pPr>
    </w:p>
    <w:p w14:paraId="6FB4E43D" w14:textId="77777777" w:rsidR="000C6C66" w:rsidRPr="003B5A98" w:rsidRDefault="000C6C66" w:rsidP="000C6C66">
      <w:pPr>
        <w:rPr>
          <w:rFonts w:asciiTheme="minorHAnsi" w:hAnsiTheme="minorHAnsi" w:cstheme="minorHAnsi"/>
        </w:rPr>
      </w:pPr>
      <w:r w:rsidRPr="003B5A98">
        <w:rPr>
          <w:rFonts w:asciiTheme="minorHAnsi" w:hAnsiTheme="minorHAnsi" w:cstheme="minorHAnsi"/>
          <w:b/>
        </w:rPr>
        <w:t>Continuous Monitoring.</w:t>
      </w:r>
      <w:r w:rsidRPr="003B5A98">
        <w:rPr>
          <w:rFonts w:asciiTheme="minorHAnsi" w:hAnsiTheme="minorHAnsi" w:cstheme="minorHAnsi"/>
        </w:rPr>
        <w:t xml:space="preserve"> A project applicant shall propose and include in its Engineering Report, continuous monitoring, as described in Section 7, using the pathogenic microorganisms of concern or a microbial, chemical, or physical surrogate parameter(s) that verifies the performance of each treatment process’s ability to achieve its credited log reduction.</w:t>
      </w:r>
    </w:p>
    <w:p w14:paraId="09A4E46F" w14:textId="77777777" w:rsidR="000C6C66" w:rsidRPr="003B5A98" w:rsidRDefault="000C6C66" w:rsidP="000C6C66">
      <w:pPr>
        <w:rPr>
          <w:rFonts w:asciiTheme="minorHAnsi" w:hAnsiTheme="minorHAnsi" w:cstheme="minorHAnsi"/>
        </w:rPr>
      </w:pPr>
    </w:p>
    <w:p w14:paraId="15DC3BEF" w14:textId="77777777" w:rsidR="000C6C66" w:rsidRPr="003B5A98" w:rsidRDefault="000C6C66" w:rsidP="000C6C66">
      <w:pPr>
        <w:rPr>
          <w:rFonts w:asciiTheme="minorHAnsi" w:hAnsiTheme="minorHAnsi" w:cstheme="minorHAnsi"/>
        </w:rPr>
      </w:pPr>
    </w:p>
    <w:p w14:paraId="3CF40FD9" w14:textId="77777777" w:rsidR="000C6C66" w:rsidRPr="003B5A98" w:rsidRDefault="000C6C66" w:rsidP="000C6C66">
      <w:pPr>
        <w:rPr>
          <w:rFonts w:asciiTheme="minorHAnsi" w:hAnsiTheme="minorHAnsi" w:cstheme="minorHAnsi"/>
        </w:rPr>
      </w:pPr>
    </w:p>
    <w:p w14:paraId="7A10D15E" w14:textId="77777777" w:rsidR="000C6C66" w:rsidRPr="003B5A98" w:rsidRDefault="000C6C66" w:rsidP="000C6C66">
      <w:pPr>
        <w:rPr>
          <w:rFonts w:asciiTheme="minorHAnsi" w:hAnsiTheme="minorHAnsi" w:cstheme="minorHAnsi"/>
        </w:rPr>
      </w:pPr>
    </w:p>
    <w:p w14:paraId="723D05AC" w14:textId="77777777" w:rsidR="000C6C66" w:rsidRPr="003B5A98" w:rsidRDefault="000C6C66" w:rsidP="000C6C66">
      <w:pPr>
        <w:rPr>
          <w:rFonts w:asciiTheme="minorHAnsi" w:hAnsiTheme="minorHAnsi" w:cstheme="minorHAnsi"/>
        </w:rPr>
      </w:pPr>
    </w:p>
    <w:p w14:paraId="2A0F8182" w14:textId="77777777" w:rsidR="000C6C66" w:rsidRPr="003B5A98" w:rsidRDefault="000C6C66" w:rsidP="000C6C66">
      <w:pPr>
        <w:rPr>
          <w:rFonts w:asciiTheme="minorHAnsi" w:hAnsiTheme="minorHAnsi" w:cstheme="minorHAnsi"/>
        </w:rPr>
      </w:pPr>
    </w:p>
    <w:p w14:paraId="2FE832F7" w14:textId="77777777" w:rsidR="000C6C66" w:rsidRPr="003B5A98" w:rsidRDefault="000C6C66" w:rsidP="000C6C66">
      <w:pPr>
        <w:rPr>
          <w:rFonts w:asciiTheme="minorHAnsi" w:hAnsiTheme="minorHAnsi" w:cstheme="minorHAnsi"/>
        </w:rPr>
      </w:pPr>
    </w:p>
    <w:p w14:paraId="79F8064B" w14:textId="77777777" w:rsidR="000C6C66" w:rsidRPr="003B5A98" w:rsidRDefault="000C6C66" w:rsidP="000C6C66">
      <w:pPr>
        <w:rPr>
          <w:rFonts w:asciiTheme="minorHAnsi" w:hAnsiTheme="minorHAnsi" w:cstheme="minorHAnsi"/>
        </w:rPr>
      </w:pPr>
    </w:p>
    <w:p w14:paraId="3B165FE9" w14:textId="77777777" w:rsidR="000C6C66" w:rsidRPr="003B5A98" w:rsidRDefault="000C6C66" w:rsidP="000C6C66">
      <w:pPr>
        <w:rPr>
          <w:rFonts w:asciiTheme="minorHAnsi" w:hAnsiTheme="minorHAnsi" w:cstheme="minorHAnsi"/>
        </w:rPr>
      </w:pPr>
    </w:p>
    <w:p w14:paraId="646A4070" w14:textId="77777777" w:rsidR="000C6C66" w:rsidRPr="003B5A98" w:rsidRDefault="000C6C66" w:rsidP="000C6C66">
      <w:pPr>
        <w:rPr>
          <w:rFonts w:asciiTheme="minorHAnsi" w:hAnsiTheme="minorHAnsi" w:cstheme="minorHAnsi"/>
        </w:rPr>
      </w:pPr>
    </w:p>
    <w:p w14:paraId="5B36FDE0" w14:textId="77777777" w:rsidR="000C6C66" w:rsidRPr="003B5A98" w:rsidRDefault="000C6C66" w:rsidP="000C6C66">
      <w:pPr>
        <w:rPr>
          <w:rFonts w:asciiTheme="minorHAnsi" w:hAnsiTheme="minorHAnsi" w:cstheme="minorHAnsi"/>
        </w:rPr>
      </w:pPr>
    </w:p>
    <w:p w14:paraId="67B65782" w14:textId="77777777" w:rsidR="000C6C66" w:rsidRPr="003B5A98" w:rsidRDefault="000C6C66" w:rsidP="000C6C66">
      <w:pPr>
        <w:rPr>
          <w:rFonts w:asciiTheme="minorHAnsi" w:hAnsiTheme="minorHAnsi" w:cstheme="minorHAnsi"/>
        </w:rPr>
      </w:pPr>
    </w:p>
    <w:p w14:paraId="5CFAA198" w14:textId="77777777" w:rsidR="000C6C66" w:rsidRPr="003B5A98" w:rsidRDefault="000C6C66" w:rsidP="004B59D9">
      <w:pPr>
        <w:pStyle w:val="Caption"/>
        <w:keepNext/>
        <w:rPr>
          <w:rFonts w:asciiTheme="minorHAnsi" w:hAnsiTheme="minorHAnsi" w:cstheme="minorHAnsi"/>
          <w:color w:val="auto"/>
          <w:szCs w:val="22"/>
        </w:rPr>
      </w:pPr>
      <w:bookmarkStart w:id="5" w:name="_Ref485473347"/>
      <w:bookmarkStart w:id="6" w:name="_Toc485475176"/>
      <w:r w:rsidRPr="003B5A98">
        <w:rPr>
          <w:rFonts w:asciiTheme="minorHAnsi" w:hAnsiTheme="minorHAnsi" w:cstheme="minorHAnsi"/>
          <w:color w:val="auto"/>
        </w:rPr>
        <w:t xml:space="preserve">Table </w:t>
      </w:r>
      <w:bookmarkEnd w:id="5"/>
      <w:r w:rsidRPr="003B5A98">
        <w:rPr>
          <w:rFonts w:asciiTheme="minorHAnsi" w:hAnsiTheme="minorHAnsi" w:cstheme="minorHAnsi"/>
          <w:color w:val="auto"/>
        </w:rPr>
        <w:t xml:space="preserve">9. Example Treatment Process </w:t>
      </w:r>
      <w:r w:rsidRPr="003B5A98">
        <w:rPr>
          <w:rFonts w:asciiTheme="minorHAnsi" w:hAnsiTheme="minorHAnsi" w:cstheme="minorHAnsi"/>
          <w:color w:val="auto"/>
          <w:szCs w:val="22"/>
        </w:rPr>
        <w:t>Log</w:t>
      </w:r>
      <w:r w:rsidRPr="003B5A98">
        <w:rPr>
          <w:rFonts w:asciiTheme="minorHAnsi" w:hAnsiTheme="minorHAnsi" w:cstheme="minorHAnsi"/>
          <w:color w:val="auto"/>
          <w:szCs w:val="22"/>
          <w:vertAlign w:val="subscript"/>
        </w:rPr>
        <w:t>10</w:t>
      </w:r>
      <w:r w:rsidRPr="003B5A98">
        <w:rPr>
          <w:rFonts w:asciiTheme="minorHAnsi" w:hAnsiTheme="minorHAnsi" w:cstheme="minorHAnsi"/>
          <w:color w:val="auto"/>
          <w:szCs w:val="22"/>
        </w:rPr>
        <w:t xml:space="preserve"> Reduction Credits</w:t>
      </w:r>
      <w:bookmarkEnd w:id="6"/>
    </w:p>
    <w:p w14:paraId="161634D7" w14:textId="77777777" w:rsidR="000C6C66" w:rsidRPr="003B5A98" w:rsidRDefault="000C6C66" w:rsidP="000C6C66">
      <w:pPr>
        <w:rPr>
          <w:rFonts w:asciiTheme="minorHAnsi" w:hAnsiTheme="minorHAnsi" w:cstheme="minorHAnsi"/>
        </w:rPr>
      </w:pPr>
    </w:p>
    <w:tbl>
      <w:tblPr>
        <w:tblStyle w:val="TableGrid"/>
        <w:tblW w:w="0" w:type="auto"/>
        <w:jc w:val="center"/>
        <w:tblLook w:val="04A0" w:firstRow="1" w:lastRow="0" w:firstColumn="1" w:lastColumn="0" w:noHBand="0" w:noVBand="1"/>
      </w:tblPr>
      <w:tblGrid>
        <w:gridCol w:w="1894"/>
        <w:gridCol w:w="2511"/>
        <w:gridCol w:w="4945"/>
      </w:tblGrid>
      <w:tr w:rsidR="000C6C66" w:rsidRPr="003B5A98" w14:paraId="32D0AA57" w14:textId="77777777" w:rsidTr="00442E02">
        <w:trPr>
          <w:jc w:val="center"/>
        </w:trPr>
        <w:tc>
          <w:tcPr>
            <w:tcW w:w="1894" w:type="dxa"/>
            <w:shd w:val="clear" w:color="auto" w:fill="D9D9D9" w:themeFill="background1" w:themeFillShade="D9"/>
          </w:tcPr>
          <w:p w14:paraId="6CF5CFCE"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Treatment Process</w:t>
            </w:r>
          </w:p>
        </w:tc>
        <w:tc>
          <w:tcPr>
            <w:tcW w:w="2511" w:type="dxa"/>
            <w:shd w:val="clear" w:color="auto" w:fill="D9D9D9" w:themeFill="background1" w:themeFillShade="D9"/>
          </w:tcPr>
          <w:p w14:paraId="2D31F86A"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Log</w:t>
            </w:r>
            <w:r w:rsidRPr="003B5A98">
              <w:rPr>
                <w:rFonts w:asciiTheme="minorHAnsi" w:hAnsiTheme="minorHAnsi" w:cstheme="minorHAnsi"/>
                <w:b/>
                <w:sz w:val="19"/>
                <w:szCs w:val="19"/>
                <w:vertAlign w:val="subscript"/>
              </w:rPr>
              <w:t>10</w:t>
            </w:r>
            <w:r w:rsidRPr="003B5A98">
              <w:rPr>
                <w:rFonts w:asciiTheme="minorHAnsi" w:hAnsiTheme="minorHAnsi" w:cstheme="minorHAnsi"/>
                <w:b/>
                <w:sz w:val="19"/>
                <w:szCs w:val="19"/>
              </w:rPr>
              <w:t xml:space="preserve"> Reduction Credits</w:t>
            </w:r>
          </w:p>
          <w:p w14:paraId="7113C79B"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Virus/Protozoa/Bacteria</w:t>
            </w:r>
          </w:p>
        </w:tc>
        <w:tc>
          <w:tcPr>
            <w:tcW w:w="4945" w:type="dxa"/>
            <w:shd w:val="clear" w:color="auto" w:fill="D9D9D9" w:themeFill="background1" w:themeFillShade="D9"/>
          </w:tcPr>
          <w:p w14:paraId="1EDD81FE" w14:textId="77777777" w:rsidR="000C6C66" w:rsidRPr="003B5A98" w:rsidRDefault="000C6C66" w:rsidP="00442E02">
            <w:pPr>
              <w:pStyle w:val="BodyText"/>
              <w:spacing w:before="40" w:after="40"/>
              <w:jc w:val="center"/>
              <w:rPr>
                <w:rFonts w:asciiTheme="minorHAnsi" w:hAnsiTheme="minorHAnsi" w:cstheme="minorHAnsi"/>
                <w:b/>
                <w:sz w:val="19"/>
                <w:szCs w:val="19"/>
              </w:rPr>
            </w:pPr>
            <w:r w:rsidRPr="003B5A98">
              <w:rPr>
                <w:rFonts w:asciiTheme="minorHAnsi" w:hAnsiTheme="minorHAnsi" w:cstheme="minorHAnsi"/>
                <w:b/>
                <w:sz w:val="19"/>
                <w:szCs w:val="19"/>
              </w:rPr>
              <w:t>Example Information to be Included in an Engineering Report</w:t>
            </w:r>
          </w:p>
        </w:tc>
      </w:tr>
      <w:tr w:rsidR="000C6C66" w:rsidRPr="003B5A98" w14:paraId="55C07AAE" w14:textId="77777777" w:rsidTr="00442E02">
        <w:trPr>
          <w:jc w:val="center"/>
        </w:trPr>
        <w:tc>
          <w:tcPr>
            <w:tcW w:w="1894" w:type="dxa"/>
          </w:tcPr>
          <w:p w14:paraId="0A23A6DF" w14:textId="77777777" w:rsidR="000C6C66" w:rsidRPr="003B5A98" w:rsidRDefault="000C6C66" w:rsidP="00442E02">
            <w:pPr>
              <w:pStyle w:val="BodyText"/>
              <w:spacing w:before="40" w:after="40"/>
              <w:rPr>
                <w:rFonts w:asciiTheme="minorHAnsi" w:hAnsiTheme="minorHAnsi" w:cstheme="minorHAnsi"/>
                <w:b/>
                <w:sz w:val="20"/>
                <w:szCs w:val="20"/>
              </w:rPr>
            </w:pPr>
            <w:r w:rsidRPr="003B5A98">
              <w:rPr>
                <w:rFonts w:asciiTheme="minorHAnsi" w:hAnsiTheme="minorHAnsi" w:cstheme="minorHAnsi"/>
                <w:sz w:val="20"/>
                <w:szCs w:val="20"/>
              </w:rPr>
              <w:t>Microfiltration or Ultrafiltration</w:t>
            </w:r>
          </w:p>
        </w:tc>
        <w:tc>
          <w:tcPr>
            <w:tcW w:w="2511" w:type="dxa"/>
          </w:tcPr>
          <w:p w14:paraId="14C575A2"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0/4/0</w:t>
            </w:r>
          </w:p>
        </w:tc>
        <w:tc>
          <w:tcPr>
            <w:tcW w:w="4945" w:type="dxa"/>
          </w:tcPr>
          <w:p w14:paraId="763E794D"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 xml:space="preserve">Manufacturer’s informational sheet indicating ability to detect 0.3µm breach </w:t>
            </w:r>
          </w:p>
        </w:tc>
      </w:tr>
      <w:tr w:rsidR="000C6C66" w:rsidRPr="003B5A98" w14:paraId="3F611380" w14:textId="77777777" w:rsidTr="00442E02">
        <w:trPr>
          <w:jc w:val="center"/>
        </w:trPr>
        <w:tc>
          <w:tcPr>
            <w:tcW w:w="1894" w:type="dxa"/>
          </w:tcPr>
          <w:p w14:paraId="542F3ADA" w14:textId="77777777" w:rsidR="000C6C66" w:rsidRPr="003B5A98" w:rsidRDefault="000C6C66" w:rsidP="00442E02">
            <w:pPr>
              <w:pStyle w:val="BodyText"/>
              <w:spacing w:before="40" w:after="40"/>
              <w:rPr>
                <w:rFonts w:asciiTheme="minorHAnsi" w:hAnsiTheme="minorHAnsi" w:cstheme="minorHAnsi"/>
                <w:b/>
                <w:sz w:val="20"/>
                <w:szCs w:val="20"/>
              </w:rPr>
            </w:pPr>
            <w:r w:rsidRPr="003B5A98">
              <w:rPr>
                <w:rFonts w:asciiTheme="minorHAnsi" w:hAnsiTheme="minorHAnsi" w:cstheme="minorHAnsi"/>
                <w:sz w:val="20"/>
                <w:szCs w:val="20"/>
              </w:rPr>
              <w:t>Membrane Biological Reactor (MBR)</w:t>
            </w:r>
          </w:p>
        </w:tc>
        <w:tc>
          <w:tcPr>
            <w:tcW w:w="2511" w:type="dxa"/>
          </w:tcPr>
          <w:p w14:paraId="32F1AEA3"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1.5/2/4</w:t>
            </w:r>
          </w:p>
        </w:tc>
        <w:tc>
          <w:tcPr>
            <w:tcW w:w="4945" w:type="dxa"/>
          </w:tcPr>
          <w:p w14:paraId="7CC57D33"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 xml:space="preserve">Operation with the Tier 1 operating envelope as defined in the AWRCE 2016, </w:t>
            </w:r>
            <w:r w:rsidRPr="003B5A98">
              <w:rPr>
                <w:rFonts w:asciiTheme="minorHAnsi" w:hAnsiTheme="minorHAnsi" w:cstheme="minorHAnsi"/>
                <w:i/>
                <w:sz w:val="20"/>
                <w:szCs w:val="20"/>
              </w:rPr>
              <w:t>Membrane bio-reactor</w:t>
            </w:r>
            <w:r w:rsidRPr="003B5A98">
              <w:rPr>
                <w:rFonts w:asciiTheme="minorHAnsi" w:hAnsiTheme="minorHAnsi" w:cstheme="minorHAnsi"/>
                <w:sz w:val="20"/>
                <w:szCs w:val="20"/>
              </w:rPr>
              <w:t>, WaterVal validation protocol</w:t>
            </w:r>
            <w:r w:rsidRPr="003B5A98">
              <w:rPr>
                <w:rFonts w:asciiTheme="minorHAnsi" w:hAnsiTheme="minorHAnsi" w:cstheme="minorHAnsi"/>
                <w:sz w:val="20"/>
                <w:szCs w:val="20"/>
                <w:vertAlign w:val="superscript"/>
              </w:rPr>
              <w:t xml:space="preserve"> 2</w:t>
            </w:r>
          </w:p>
        </w:tc>
      </w:tr>
      <w:tr w:rsidR="000C6C66" w:rsidRPr="003B5A98" w14:paraId="065788C8" w14:textId="77777777" w:rsidTr="00442E02">
        <w:trPr>
          <w:jc w:val="center"/>
        </w:trPr>
        <w:tc>
          <w:tcPr>
            <w:tcW w:w="1894" w:type="dxa"/>
          </w:tcPr>
          <w:p w14:paraId="0A35E6A7" w14:textId="77777777" w:rsidR="000C6C66" w:rsidRPr="003B5A98" w:rsidRDefault="000C6C66" w:rsidP="00442E02">
            <w:pPr>
              <w:pStyle w:val="BodyText"/>
              <w:spacing w:before="40" w:after="40"/>
              <w:rPr>
                <w:rFonts w:asciiTheme="minorHAnsi" w:hAnsiTheme="minorHAnsi" w:cstheme="minorHAnsi"/>
                <w:b/>
                <w:sz w:val="20"/>
                <w:szCs w:val="20"/>
              </w:rPr>
            </w:pPr>
            <w:r w:rsidRPr="003B5A98">
              <w:rPr>
                <w:rFonts w:asciiTheme="minorHAnsi" w:hAnsiTheme="minorHAnsi" w:cstheme="minorHAnsi"/>
                <w:sz w:val="20"/>
                <w:szCs w:val="20"/>
              </w:rPr>
              <w:t>Reverse Osmosis</w:t>
            </w:r>
          </w:p>
        </w:tc>
        <w:tc>
          <w:tcPr>
            <w:tcW w:w="2511" w:type="dxa"/>
          </w:tcPr>
          <w:p w14:paraId="50DE3D47"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Up to 2/2/2</w:t>
            </w:r>
          </w:p>
        </w:tc>
        <w:tc>
          <w:tcPr>
            <w:tcW w:w="4945" w:type="dxa"/>
          </w:tcPr>
          <w:p w14:paraId="78E1B7DD"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 xml:space="preserve">Manufacturer’s informational sheet indicating ability to reject sodium chloride. Allow pathogen removal credit with continuous monitoring of either electrical conductivity or total organic carbon </w:t>
            </w:r>
          </w:p>
        </w:tc>
      </w:tr>
      <w:tr w:rsidR="000C6C66" w:rsidRPr="003B5A98" w14:paraId="100E9198" w14:textId="77777777" w:rsidTr="00442E02">
        <w:trPr>
          <w:jc w:val="center"/>
        </w:trPr>
        <w:tc>
          <w:tcPr>
            <w:tcW w:w="1894" w:type="dxa"/>
          </w:tcPr>
          <w:p w14:paraId="67271EEB" w14:textId="77777777" w:rsidR="000C6C66" w:rsidRPr="003B5A98" w:rsidRDefault="000C6C66" w:rsidP="00442E02">
            <w:pPr>
              <w:pStyle w:val="BodyText"/>
              <w:spacing w:before="40" w:after="40"/>
              <w:rPr>
                <w:rFonts w:asciiTheme="minorHAnsi" w:hAnsiTheme="minorHAnsi" w:cstheme="minorHAnsi"/>
                <w:b/>
                <w:sz w:val="20"/>
                <w:szCs w:val="20"/>
              </w:rPr>
            </w:pPr>
            <w:r w:rsidRPr="003B5A98">
              <w:rPr>
                <w:rFonts w:asciiTheme="minorHAnsi" w:hAnsiTheme="minorHAnsi" w:cstheme="minorHAnsi"/>
                <w:sz w:val="20"/>
                <w:szCs w:val="20"/>
              </w:rPr>
              <w:t>Ultraviolet (UV) Light Disinfection</w:t>
            </w:r>
          </w:p>
        </w:tc>
        <w:tc>
          <w:tcPr>
            <w:tcW w:w="2511" w:type="dxa"/>
          </w:tcPr>
          <w:p w14:paraId="62DA1B66"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Up to 6/6/6</w:t>
            </w:r>
          </w:p>
          <w:p w14:paraId="645A05D3"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(dose dependent)</w:t>
            </w:r>
          </w:p>
        </w:tc>
        <w:tc>
          <w:tcPr>
            <w:tcW w:w="4945" w:type="dxa"/>
          </w:tcPr>
          <w:p w14:paraId="6C9E4D76"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UV reactor’s Validation Report following state-approved procedures</w:t>
            </w:r>
            <w:r w:rsidRPr="003B5A98">
              <w:rPr>
                <w:rFonts w:asciiTheme="minorHAnsi" w:hAnsiTheme="minorHAnsi" w:cstheme="minorHAnsi"/>
                <w:sz w:val="20"/>
                <w:szCs w:val="20"/>
                <w:vertAlign w:val="superscript"/>
              </w:rPr>
              <w:t>3</w:t>
            </w:r>
            <w:r w:rsidRPr="003B5A98">
              <w:rPr>
                <w:rFonts w:asciiTheme="minorHAnsi" w:hAnsiTheme="minorHAnsi" w:cstheme="minorHAnsi"/>
                <w:sz w:val="20"/>
                <w:szCs w:val="20"/>
              </w:rPr>
              <w:t xml:space="preserve"> or NSF/ANSI 55 Class A validated.</w:t>
            </w:r>
          </w:p>
        </w:tc>
      </w:tr>
      <w:tr w:rsidR="000C6C66" w:rsidRPr="003B5A98" w14:paraId="5B3F2692" w14:textId="77777777" w:rsidTr="00442E02">
        <w:trPr>
          <w:jc w:val="center"/>
        </w:trPr>
        <w:tc>
          <w:tcPr>
            <w:tcW w:w="1894" w:type="dxa"/>
          </w:tcPr>
          <w:p w14:paraId="19F43316" w14:textId="77777777" w:rsidR="000C6C66" w:rsidRPr="003B5A98" w:rsidRDefault="000C6C66" w:rsidP="00442E02">
            <w:pPr>
              <w:pStyle w:val="BodyText"/>
              <w:spacing w:before="40" w:after="40"/>
              <w:rPr>
                <w:rFonts w:asciiTheme="minorHAnsi" w:hAnsiTheme="minorHAnsi" w:cstheme="minorHAnsi"/>
                <w:b/>
                <w:sz w:val="20"/>
                <w:szCs w:val="20"/>
                <w:vertAlign w:val="superscript"/>
              </w:rPr>
            </w:pPr>
            <w:r w:rsidRPr="003B5A98">
              <w:rPr>
                <w:rFonts w:asciiTheme="minorHAnsi" w:hAnsiTheme="minorHAnsi" w:cstheme="minorHAnsi"/>
                <w:sz w:val="20"/>
                <w:szCs w:val="20"/>
              </w:rPr>
              <w:t>Chlorine Disinfection</w:t>
            </w:r>
            <w:r w:rsidRPr="003B5A98">
              <w:rPr>
                <w:rFonts w:asciiTheme="minorHAnsi" w:hAnsiTheme="minorHAnsi" w:cstheme="minorHAnsi"/>
                <w:sz w:val="20"/>
                <w:szCs w:val="20"/>
                <w:vertAlign w:val="superscript"/>
              </w:rPr>
              <w:t>4</w:t>
            </w:r>
          </w:p>
        </w:tc>
        <w:tc>
          <w:tcPr>
            <w:tcW w:w="2511" w:type="dxa"/>
          </w:tcPr>
          <w:p w14:paraId="485895AE"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Up to 5/0/5</w:t>
            </w:r>
          </w:p>
          <w:p w14:paraId="09730104"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(CT dependent)</w:t>
            </w:r>
          </w:p>
        </w:tc>
        <w:tc>
          <w:tcPr>
            <w:tcW w:w="4945" w:type="dxa"/>
          </w:tcPr>
          <w:p w14:paraId="1BFAB0E6"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Calculations demonstrating log inactivation using CT disinfection, where</w:t>
            </w:r>
          </w:p>
          <w:p w14:paraId="7B61351A"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CT = Concentration of Chlorine x Contact Time</w:t>
            </w:r>
          </w:p>
        </w:tc>
      </w:tr>
      <w:tr w:rsidR="000C6C66" w:rsidRPr="003B5A98" w14:paraId="565A741D" w14:textId="77777777" w:rsidTr="00442E02">
        <w:trPr>
          <w:jc w:val="center"/>
        </w:trPr>
        <w:tc>
          <w:tcPr>
            <w:tcW w:w="1894" w:type="dxa"/>
          </w:tcPr>
          <w:p w14:paraId="20B7A042" w14:textId="77777777" w:rsidR="000C6C66" w:rsidRPr="003B5A98" w:rsidRDefault="000C6C66" w:rsidP="00442E02">
            <w:pPr>
              <w:pStyle w:val="BodyText"/>
              <w:spacing w:before="40" w:after="40"/>
              <w:rPr>
                <w:rFonts w:asciiTheme="minorHAnsi" w:hAnsiTheme="minorHAnsi" w:cstheme="minorHAnsi"/>
                <w:b/>
                <w:sz w:val="20"/>
                <w:szCs w:val="20"/>
              </w:rPr>
            </w:pPr>
            <w:r w:rsidRPr="003B5A98">
              <w:rPr>
                <w:rFonts w:asciiTheme="minorHAnsi" w:hAnsiTheme="minorHAnsi" w:cstheme="minorHAnsi"/>
                <w:sz w:val="20"/>
                <w:szCs w:val="20"/>
              </w:rPr>
              <w:t>Ozone Disinfection</w:t>
            </w:r>
          </w:p>
        </w:tc>
        <w:tc>
          <w:tcPr>
            <w:tcW w:w="2511" w:type="dxa"/>
          </w:tcPr>
          <w:p w14:paraId="3F8BC910"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Up to 4/3/0</w:t>
            </w:r>
          </w:p>
          <w:p w14:paraId="70AD306B" w14:textId="77777777" w:rsidR="000C6C66" w:rsidRPr="003B5A98" w:rsidRDefault="000C6C66" w:rsidP="00442E02">
            <w:pPr>
              <w:pStyle w:val="BodyText"/>
              <w:spacing w:before="40" w:after="40"/>
              <w:jc w:val="center"/>
              <w:rPr>
                <w:rFonts w:asciiTheme="minorHAnsi" w:hAnsiTheme="minorHAnsi" w:cstheme="minorHAnsi"/>
                <w:sz w:val="20"/>
                <w:szCs w:val="20"/>
              </w:rPr>
            </w:pPr>
            <w:r w:rsidRPr="003B5A98">
              <w:rPr>
                <w:rFonts w:asciiTheme="minorHAnsi" w:hAnsiTheme="minorHAnsi" w:cstheme="minorHAnsi"/>
                <w:sz w:val="20"/>
                <w:szCs w:val="20"/>
              </w:rPr>
              <w:t>(CT dependent)</w:t>
            </w:r>
          </w:p>
        </w:tc>
        <w:tc>
          <w:tcPr>
            <w:tcW w:w="4945" w:type="dxa"/>
          </w:tcPr>
          <w:p w14:paraId="3F276F42"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Calculations demonstrating log inactivation using CT disinfection, where</w:t>
            </w:r>
          </w:p>
          <w:p w14:paraId="66E41084" w14:textId="77777777" w:rsidR="000C6C66" w:rsidRPr="003B5A98" w:rsidRDefault="000C6C66" w:rsidP="00442E02">
            <w:pPr>
              <w:pStyle w:val="BodyText"/>
              <w:spacing w:before="40" w:after="40"/>
              <w:ind w:left="62"/>
              <w:rPr>
                <w:rFonts w:asciiTheme="minorHAnsi" w:hAnsiTheme="minorHAnsi" w:cstheme="minorHAnsi"/>
                <w:sz w:val="20"/>
                <w:szCs w:val="20"/>
              </w:rPr>
            </w:pPr>
            <w:r w:rsidRPr="003B5A98">
              <w:rPr>
                <w:rFonts w:asciiTheme="minorHAnsi" w:hAnsiTheme="minorHAnsi" w:cstheme="minorHAnsi"/>
                <w:sz w:val="20"/>
                <w:szCs w:val="20"/>
              </w:rPr>
              <w:t>CT = Concentration of Ozone x Contact Time</w:t>
            </w:r>
          </w:p>
        </w:tc>
      </w:tr>
      <w:tr w:rsidR="000C6C66" w:rsidRPr="003B5A98" w14:paraId="152046A9" w14:textId="77777777" w:rsidTr="00442E02">
        <w:trPr>
          <w:jc w:val="center"/>
        </w:trPr>
        <w:tc>
          <w:tcPr>
            <w:tcW w:w="9350" w:type="dxa"/>
            <w:gridSpan w:val="3"/>
          </w:tcPr>
          <w:p w14:paraId="67256668" w14:textId="77777777" w:rsidR="000C6C66" w:rsidRPr="003B5A98" w:rsidRDefault="000C6C66" w:rsidP="00442E02">
            <w:pPr>
              <w:pStyle w:val="BodyText"/>
              <w:spacing w:before="40" w:after="40"/>
              <w:rPr>
                <w:rFonts w:asciiTheme="minorHAnsi" w:hAnsiTheme="minorHAnsi" w:cstheme="minorHAnsi"/>
                <w:sz w:val="20"/>
                <w:szCs w:val="20"/>
              </w:rPr>
            </w:pPr>
            <w:r w:rsidRPr="003B5A98">
              <w:rPr>
                <w:rFonts w:asciiTheme="minorHAnsi" w:hAnsiTheme="minorHAnsi" w:cstheme="minorHAnsi"/>
                <w:sz w:val="20"/>
                <w:szCs w:val="20"/>
                <w:u w:val="single"/>
              </w:rPr>
              <w:t>Notes:</w:t>
            </w:r>
          </w:p>
          <w:p w14:paraId="20D696E0" w14:textId="1A1DA24C" w:rsidR="000C6C66" w:rsidRPr="003B5A98" w:rsidRDefault="000C6C66" w:rsidP="00FC5CFD">
            <w:pPr>
              <w:pStyle w:val="BodyText"/>
              <w:numPr>
                <w:ilvl w:val="0"/>
                <w:numId w:val="40"/>
              </w:numPr>
              <w:spacing w:before="40" w:after="40"/>
              <w:ind w:left="427"/>
              <w:jc w:val="left"/>
              <w:rPr>
                <w:rFonts w:asciiTheme="minorHAnsi" w:hAnsiTheme="minorHAnsi" w:cstheme="minorHAnsi"/>
                <w:sz w:val="20"/>
                <w:szCs w:val="20"/>
              </w:rPr>
            </w:pPr>
            <w:r w:rsidRPr="003B5A98">
              <w:rPr>
                <w:rFonts w:asciiTheme="minorHAnsi" w:hAnsiTheme="minorHAnsi" w:cstheme="minorHAnsi"/>
                <w:sz w:val="20"/>
                <w:szCs w:val="20"/>
              </w:rPr>
              <w:t xml:space="preserve">The information presented herein is for informational purposes. Specific requirements will be approved by the Director based on details provided by the </w:t>
            </w:r>
            <w:r w:rsidR="007D575E">
              <w:rPr>
                <w:rFonts w:asciiTheme="minorHAnsi" w:hAnsiTheme="minorHAnsi" w:cstheme="minorHAnsi"/>
                <w:sz w:val="20"/>
                <w:szCs w:val="20"/>
              </w:rPr>
              <w:t>project a</w:t>
            </w:r>
            <w:r w:rsidRPr="003B5A98">
              <w:rPr>
                <w:rFonts w:asciiTheme="minorHAnsi" w:hAnsiTheme="minorHAnsi" w:cstheme="minorHAnsi"/>
                <w:sz w:val="20"/>
                <w:szCs w:val="20"/>
              </w:rPr>
              <w:t>pplicant in the Engineering Report.</w:t>
            </w:r>
          </w:p>
          <w:p w14:paraId="6366C2D9" w14:textId="77777777" w:rsidR="000C6C66" w:rsidRPr="003B5A98" w:rsidRDefault="000C6C66" w:rsidP="00FC5CFD">
            <w:pPr>
              <w:pStyle w:val="BodyText"/>
              <w:numPr>
                <w:ilvl w:val="0"/>
                <w:numId w:val="40"/>
              </w:numPr>
              <w:spacing w:before="40" w:after="40"/>
              <w:ind w:left="386"/>
              <w:jc w:val="left"/>
              <w:rPr>
                <w:rFonts w:asciiTheme="minorHAnsi" w:hAnsiTheme="minorHAnsi" w:cstheme="minorHAnsi"/>
                <w:sz w:val="20"/>
                <w:szCs w:val="20"/>
              </w:rPr>
            </w:pPr>
            <w:r w:rsidRPr="003B5A98">
              <w:rPr>
                <w:rFonts w:asciiTheme="minorHAnsi" w:hAnsiTheme="minorHAnsi" w:cstheme="minorHAnsi"/>
                <w:sz w:val="20"/>
                <w:szCs w:val="20"/>
              </w:rPr>
              <w:t xml:space="preserve">AWRCE 2016, </w:t>
            </w:r>
            <w:r w:rsidRPr="003B5A98">
              <w:rPr>
                <w:rFonts w:asciiTheme="minorHAnsi" w:hAnsiTheme="minorHAnsi" w:cstheme="minorHAnsi"/>
                <w:i/>
                <w:sz w:val="20"/>
                <w:szCs w:val="20"/>
              </w:rPr>
              <w:t>Membrane bio-reactor</w:t>
            </w:r>
            <w:r w:rsidRPr="003B5A98">
              <w:rPr>
                <w:rFonts w:asciiTheme="minorHAnsi" w:hAnsiTheme="minorHAnsi" w:cstheme="minorHAnsi"/>
                <w:sz w:val="20"/>
                <w:szCs w:val="20"/>
              </w:rPr>
              <w:t>, WaterVal validation protocol, Australian Water Recycling Center of Excellence, Brisbane.</w:t>
            </w:r>
          </w:p>
          <w:p w14:paraId="784DF6DD" w14:textId="77777777" w:rsidR="000C6C66" w:rsidRPr="003B5A98" w:rsidRDefault="000C6C66" w:rsidP="00FC5CFD">
            <w:pPr>
              <w:pStyle w:val="BodyText"/>
              <w:numPr>
                <w:ilvl w:val="0"/>
                <w:numId w:val="40"/>
              </w:numPr>
              <w:spacing w:before="40" w:after="40"/>
              <w:ind w:left="386"/>
              <w:jc w:val="left"/>
              <w:rPr>
                <w:rFonts w:asciiTheme="minorHAnsi" w:hAnsiTheme="minorHAnsi" w:cstheme="minorHAnsi"/>
                <w:sz w:val="20"/>
                <w:szCs w:val="20"/>
              </w:rPr>
            </w:pPr>
            <w:r w:rsidRPr="003B5A98">
              <w:rPr>
                <w:rFonts w:asciiTheme="minorHAnsi" w:hAnsiTheme="minorHAnsi" w:cstheme="minorHAnsi"/>
                <w:sz w:val="20"/>
                <w:szCs w:val="20"/>
              </w:rPr>
              <w:t>UV log</w:t>
            </w:r>
            <w:r w:rsidRPr="003B5A98">
              <w:rPr>
                <w:rFonts w:asciiTheme="minorHAnsi" w:hAnsiTheme="minorHAnsi" w:cstheme="minorHAnsi"/>
                <w:sz w:val="20"/>
                <w:szCs w:val="20"/>
                <w:vertAlign w:val="subscript"/>
              </w:rPr>
              <w:t>10</w:t>
            </w:r>
            <w:r w:rsidRPr="003B5A98">
              <w:rPr>
                <w:rFonts w:asciiTheme="minorHAnsi" w:hAnsiTheme="minorHAnsi" w:cstheme="minorHAnsi"/>
                <w:sz w:val="20"/>
                <w:szCs w:val="20"/>
              </w:rPr>
              <w:t xml:space="preserve"> reduction credits are reactor-specific. UV Validation Reports shall be prepared by a licensed engineer. Validation reports must provide evidence of reactor’s ability to reliably and consistently achieve the log</w:t>
            </w:r>
            <w:r w:rsidRPr="003B5A98">
              <w:rPr>
                <w:rFonts w:asciiTheme="minorHAnsi" w:hAnsiTheme="minorHAnsi" w:cstheme="minorHAnsi"/>
                <w:sz w:val="20"/>
                <w:szCs w:val="20"/>
                <w:vertAlign w:val="subscript"/>
              </w:rPr>
              <w:t>10</w:t>
            </w:r>
            <w:r w:rsidRPr="003B5A98">
              <w:rPr>
                <w:rFonts w:asciiTheme="minorHAnsi" w:hAnsiTheme="minorHAnsi" w:cstheme="minorHAnsi"/>
                <w:sz w:val="20"/>
                <w:szCs w:val="20"/>
              </w:rPr>
              <w:t xml:space="preserve"> reduction value, including information on the required operating conditions and surrogate parameters that require continuous monitoring. The Validation Report shall document results based on validation testing completed utilizing one of the following:</w:t>
            </w:r>
          </w:p>
          <w:p w14:paraId="62047C09" w14:textId="77777777" w:rsidR="000C6C66" w:rsidRPr="003B5A98" w:rsidRDefault="000C6C66" w:rsidP="00FC5CFD">
            <w:pPr>
              <w:pStyle w:val="BodyText"/>
              <w:numPr>
                <w:ilvl w:val="0"/>
                <w:numId w:val="24"/>
              </w:numPr>
              <w:spacing w:before="40" w:after="40"/>
              <w:jc w:val="left"/>
              <w:rPr>
                <w:rFonts w:asciiTheme="minorHAnsi" w:hAnsiTheme="minorHAnsi" w:cstheme="minorHAnsi"/>
                <w:sz w:val="20"/>
                <w:szCs w:val="20"/>
              </w:rPr>
            </w:pPr>
            <w:r w:rsidRPr="003B5A98">
              <w:rPr>
                <w:rFonts w:asciiTheme="minorHAnsi" w:hAnsiTheme="minorHAnsi" w:cstheme="minorHAnsi"/>
                <w:sz w:val="20"/>
                <w:szCs w:val="20"/>
              </w:rPr>
              <w:t xml:space="preserve">EPA UV Disinfection Guidance Manual (USEPA 2006), </w:t>
            </w:r>
          </w:p>
          <w:p w14:paraId="611759EE" w14:textId="77777777" w:rsidR="000C6C66" w:rsidRPr="003B5A98" w:rsidRDefault="000C6C66" w:rsidP="00FC5CFD">
            <w:pPr>
              <w:pStyle w:val="BodyText"/>
              <w:numPr>
                <w:ilvl w:val="0"/>
                <w:numId w:val="24"/>
              </w:numPr>
              <w:spacing w:before="40" w:after="40"/>
              <w:jc w:val="left"/>
              <w:rPr>
                <w:rFonts w:asciiTheme="minorHAnsi" w:hAnsiTheme="minorHAnsi" w:cstheme="minorHAnsi"/>
                <w:sz w:val="20"/>
                <w:szCs w:val="20"/>
              </w:rPr>
            </w:pPr>
            <w:r w:rsidRPr="003B5A98">
              <w:rPr>
                <w:rFonts w:asciiTheme="minorHAnsi" w:hAnsiTheme="minorHAnsi" w:cstheme="minorHAnsi"/>
                <w:sz w:val="20"/>
                <w:szCs w:val="20"/>
              </w:rPr>
              <w:t xml:space="preserve">German UV Devices for the Disinfection for Drinking Water Supply Standard (DVGW 2006), or </w:t>
            </w:r>
          </w:p>
          <w:p w14:paraId="57E1F88B" w14:textId="77777777" w:rsidR="000C6C66" w:rsidRPr="003B5A98" w:rsidRDefault="000C6C66" w:rsidP="00FC5CFD">
            <w:pPr>
              <w:pStyle w:val="BodyText"/>
              <w:numPr>
                <w:ilvl w:val="0"/>
                <w:numId w:val="24"/>
              </w:numPr>
              <w:spacing w:before="40" w:after="40"/>
              <w:jc w:val="left"/>
              <w:rPr>
                <w:rFonts w:asciiTheme="minorHAnsi" w:hAnsiTheme="minorHAnsi" w:cstheme="minorHAnsi"/>
                <w:sz w:val="20"/>
                <w:szCs w:val="20"/>
              </w:rPr>
            </w:pPr>
            <w:r w:rsidRPr="003B5A98">
              <w:rPr>
                <w:rFonts w:asciiTheme="minorHAnsi" w:hAnsiTheme="minorHAnsi" w:cstheme="minorHAnsi"/>
                <w:sz w:val="20"/>
                <w:szCs w:val="20"/>
              </w:rPr>
              <w:t>NWRI UV Disinfection: Guidelines for Drinking Water and Water Reuse, 3</w:t>
            </w:r>
            <w:r w:rsidRPr="003B5A98">
              <w:rPr>
                <w:rFonts w:asciiTheme="minorHAnsi" w:hAnsiTheme="minorHAnsi" w:cstheme="minorHAnsi"/>
                <w:sz w:val="20"/>
                <w:szCs w:val="20"/>
                <w:vertAlign w:val="superscript"/>
              </w:rPr>
              <w:t>rd</w:t>
            </w:r>
            <w:r w:rsidRPr="003B5A98">
              <w:rPr>
                <w:rFonts w:asciiTheme="minorHAnsi" w:hAnsiTheme="minorHAnsi" w:cstheme="minorHAnsi"/>
                <w:sz w:val="20"/>
                <w:szCs w:val="20"/>
              </w:rPr>
              <w:t xml:space="preserve"> edition (NWRI 2012).</w:t>
            </w:r>
          </w:p>
          <w:p w14:paraId="1308DAB8" w14:textId="77777777" w:rsidR="000C6C66" w:rsidRPr="003B5A98" w:rsidRDefault="000C6C66" w:rsidP="00442E02">
            <w:pPr>
              <w:pStyle w:val="BodyText"/>
              <w:spacing w:before="40" w:after="40"/>
              <w:ind w:left="435"/>
              <w:rPr>
                <w:rFonts w:asciiTheme="minorHAnsi" w:hAnsiTheme="minorHAnsi" w:cstheme="minorHAnsi"/>
                <w:sz w:val="20"/>
                <w:szCs w:val="20"/>
              </w:rPr>
            </w:pPr>
            <w:r w:rsidRPr="003B5A98">
              <w:rPr>
                <w:rFonts w:asciiTheme="minorHAnsi" w:hAnsiTheme="minorHAnsi" w:cstheme="minorHAnsi"/>
                <w:sz w:val="20"/>
                <w:szCs w:val="20"/>
              </w:rPr>
              <w:t>Submitted validation reports must include a letter demonstrating the report has been accepted previously by a state public health official.</w:t>
            </w:r>
          </w:p>
          <w:p w14:paraId="55BB7FBD" w14:textId="77777777" w:rsidR="000C6C66" w:rsidRPr="003B5A98" w:rsidRDefault="000C6C66" w:rsidP="00FC5CFD">
            <w:pPr>
              <w:pStyle w:val="BodyText"/>
              <w:numPr>
                <w:ilvl w:val="0"/>
                <w:numId w:val="40"/>
              </w:numPr>
              <w:spacing w:before="40" w:after="40"/>
              <w:ind w:left="427"/>
              <w:rPr>
                <w:rFonts w:asciiTheme="minorHAnsi" w:hAnsiTheme="minorHAnsi" w:cstheme="minorHAnsi"/>
                <w:sz w:val="20"/>
                <w:szCs w:val="20"/>
              </w:rPr>
            </w:pPr>
            <w:r w:rsidRPr="003B5A98">
              <w:rPr>
                <w:rFonts w:asciiTheme="minorHAnsi" w:hAnsiTheme="minorHAnsi" w:cstheme="minorHAnsi"/>
                <w:sz w:val="20"/>
                <w:szCs w:val="20"/>
              </w:rPr>
              <w:t>Bacteria credit may be given for free chlorine disinfection that is equivalent to the virus credit achieved based on the CT framework if it is preceded by a membrane filter or MBR that meets turbidity requirements.</w:t>
            </w:r>
          </w:p>
        </w:tc>
      </w:tr>
    </w:tbl>
    <w:p w14:paraId="1243826F" w14:textId="77777777" w:rsidR="000C6C66" w:rsidRDefault="000C6C66" w:rsidP="000C6C66">
      <w:pPr>
        <w:rPr>
          <w:rFonts w:asciiTheme="minorHAnsi" w:hAnsiTheme="minorHAnsi" w:cstheme="minorHAnsi"/>
        </w:rPr>
      </w:pPr>
    </w:p>
    <w:p w14:paraId="21F0E8E7" w14:textId="3223B51E" w:rsidR="00453E92" w:rsidRDefault="00453E92">
      <w:pPr>
        <w:spacing w:after="160" w:line="259" w:lineRule="auto"/>
        <w:rPr>
          <w:rFonts w:asciiTheme="minorHAnsi" w:hAnsiTheme="minorHAnsi" w:cstheme="minorHAnsi"/>
        </w:rPr>
      </w:pPr>
      <w:r>
        <w:rPr>
          <w:rFonts w:asciiTheme="minorHAnsi" w:hAnsiTheme="minorHAnsi" w:cstheme="minorHAnsi"/>
        </w:rPr>
        <w:br w:type="page"/>
      </w:r>
    </w:p>
    <w:p w14:paraId="42EFA947" w14:textId="77777777" w:rsidR="000C6C66" w:rsidRPr="003B5A98" w:rsidRDefault="000C6C66" w:rsidP="00453E92">
      <w:pPr>
        <w:pStyle w:val="ListParagraph"/>
        <w:numPr>
          <w:ilvl w:val="0"/>
          <w:numId w:val="2"/>
        </w:numPr>
        <w:tabs>
          <w:tab w:val="left" w:pos="960"/>
          <w:tab w:val="left" w:pos="2160"/>
        </w:tabs>
        <w:ind w:left="2160" w:hanging="216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 xml:space="preserve">Monitoring, Sampling, Reporting and Notification Requirements </w:t>
      </w:r>
    </w:p>
    <w:p w14:paraId="7F3DD12C" w14:textId="77777777" w:rsidR="000C6C66" w:rsidRPr="003B5A98" w:rsidRDefault="000C6C66" w:rsidP="000C6C66">
      <w:pPr>
        <w:tabs>
          <w:tab w:val="left" w:pos="960"/>
        </w:tabs>
        <w:rPr>
          <w:rFonts w:asciiTheme="minorHAnsi" w:hAnsiTheme="minorHAnsi" w:cstheme="minorHAnsi"/>
        </w:rPr>
      </w:pPr>
    </w:p>
    <w:p w14:paraId="018E70A9" w14:textId="77777777" w:rsidR="000C6C66" w:rsidRPr="003B5A98" w:rsidRDefault="000C6C66" w:rsidP="00453E92">
      <w:pPr>
        <w:pStyle w:val="ListParagraph"/>
        <w:numPr>
          <w:ilvl w:val="0"/>
          <w:numId w:val="25"/>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Continuous Monitoring</w:t>
      </w:r>
    </w:p>
    <w:p w14:paraId="5084B79E" w14:textId="77777777" w:rsidR="000C6C66" w:rsidRPr="003B5A98" w:rsidRDefault="000C6C66" w:rsidP="000C6C66">
      <w:pPr>
        <w:tabs>
          <w:tab w:val="left" w:pos="960"/>
        </w:tabs>
        <w:rPr>
          <w:rFonts w:asciiTheme="minorHAnsi" w:hAnsiTheme="minorHAnsi" w:cstheme="minorHAnsi"/>
        </w:rPr>
      </w:pPr>
    </w:p>
    <w:p w14:paraId="0E851965"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Continuous monitoring is required as indicated in Tables 4-8. This includes flow meters, turbidimeters, and other instrumentation as needed to demonstrate compliance with pathogenic microorganism control. </w:t>
      </w:r>
    </w:p>
    <w:p w14:paraId="232BF356" w14:textId="77777777" w:rsidR="000C6C66" w:rsidRPr="003B5A98" w:rsidRDefault="000C6C66" w:rsidP="000C6C66">
      <w:pPr>
        <w:tabs>
          <w:tab w:val="left" w:pos="960"/>
        </w:tabs>
        <w:rPr>
          <w:rFonts w:asciiTheme="minorHAnsi" w:hAnsiTheme="minorHAnsi" w:cstheme="minorHAnsi"/>
        </w:rPr>
      </w:pPr>
    </w:p>
    <w:p w14:paraId="6822F432" w14:textId="69481691"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For treatment processes that are used to meet a log reduction target, each treatment process shall have continuous monitoring using the pathogenic microorganisms of concern or a microbial, chemical, or physical surrogate parameter(s) that verifies the performance of each treatment process’s ability to achieve i</w:t>
      </w:r>
      <w:r w:rsidR="007D575E">
        <w:rPr>
          <w:rFonts w:asciiTheme="minorHAnsi" w:hAnsiTheme="minorHAnsi" w:cstheme="minorHAnsi"/>
        </w:rPr>
        <w:t>ts credited log reduction. The project a</w:t>
      </w:r>
      <w:r w:rsidRPr="003B5A98">
        <w:rPr>
          <w:rFonts w:asciiTheme="minorHAnsi" w:hAnsiTheme="minorHAnsi" w:cstheme="minorHAnsi"/>
        </w:rPr>
        <w:t>pplicant shall propose and include in i</w:t>
      </w:r>
      <w:r w:rsidR="007D575E">
        <w:rPr>
          <w:rFonts w:asciiTheme="minorHAnsi" w:hAnsiTheme="minorHAnsi" w:cstheme="minorHAnsi"/>
        </w:rPr>
        <w:t>ts Engineering Report, for the di</w:t>
      </w:r>
      <w:r w:rsidRPr="003B5A98">
        <w:rPr>
          <w:rFonts w:asciiTheme="minorHAnsi" w:hAnsiTheme="minorHAnsi" w:cstheme="minorHAnsi"/>
        </w:rPr>
        <w:t xml:space="preserve">rector’s review and approval, the type of continuous monitoring to be utilized and credited log reduction will be determined based on the surrogate parameter utilized for continuous monitoring. </w:t>
      </w:r>
    </w:p>
    <w:p w14:paraId="1FFF06B8" w14:textId="77777777" w:rsidR="000C6C66" w:rsidRPr="003B5A98" w:rsidRDefault="000C6C66" w:rsidP="000C6C66">
      <w:pPr>
        <w:tabs>
          <w:tab w:val="left" w:pos="960"/>
        </w:tabs>
        <w:rPr>
          <w:rFonts w:asciiTheme="minorHAnsi" w:hAnsiTheme="minorHAnsi" w:cstheme="minorHAnsi"/>
        </w:rPr>
      </w:pPr>
    </w:p>
    <w:p w14:paraId="15B1918B" w14:textId="7C913D0E"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Table 10 provides example continuous monitoring methods used for different treatment processes. It is not prescriptive or exhaustive as specific requirements will be approved by the local agency ba</w:t>
      </w:r>
      <w:r w:rsidR="007D575E">
        <w:rPr>
          <w:rFonts w:asciiTheme="minorHAnsi" w:hAnsiTheme="minorHAnsi" w:cstheme="minorHAnsi"/>
        </w:rPr>
        <w:t>sed on details provided by the project a</w:t>
      </w:r>
      <w:r w:rsidRPr="003B5A98">
        <w:rPr>
          <w:rFonts w:asciiTheme="minorHAnsi" w:hAnsiTheme="minorHAnsi" w:cstheme="minorHAnsi"/>
        </w:rPr>
        <w:t>pplicant in the Engineering Report.</w:t>
      </w:r>
    </w:p>
    <w:p w14:paraId="58294D06" w14:textId="77777777" w:rsidR="000C6C66" w:rsidRPr="003B5A98" w:rsidRDefault="000C6C66" w:rsidP="000C6C66">
      <w:pPr>
        <w:tabs>
          <w:tab w:val="left" w:pos="960"/>
        </w:tabs>
        <w:rPr>
          <w:rFonts w:asciiTheme="minorHAnsi" w:hAnsiTheme="minorHAnsi" w:cstheme="minorHAnsi"/>
        </w:rPr>
      </w:pPr>
    </w:p>
    <w:p w14:paraId="437CBC9E" w14:textId="77777777" w:rsidR="000C6C66" w:rsidRPr="003B5A98" w:rsidRDefault="000C6C66" w:rsidP="004B59D9">
      <w:pPr>
        <w:keepNext/>
        <w:spacing w:after="200"/>
        <w:rPr>
          <w:rFonts w:asciiTheme="minorHAnsi" w:eastAsia="Times New Roman" w:hAnsiTheme="minorHAnsi" w:cstheme="minorHAnsi"/>
          <w:b/>
          <w:iCs/>
          <w:sz w:val="22"/>
          <w:szCs w:val="18"/>
        </w:rPr>
      </w:pPr>
      <w:r w:rsidRPr="003B5A98">
        <w:rPr>
          <w:rFonts w:asciiTheme="minorHAnsi" w:eastAsia="Times New Roman" w:hAnsiTheme="minorHAnsi" w:cstheme="minorHAnsi"/>
          <w:b/>
          <w:iCs/>
          <w:sz w:val="22"/>
          <w:szCs w:val="18"/>
        </w:rPr>
        <w:t>Table 10. Example Treatment Process Monitoring</w:t>
      </w:r>
    </w:p>
    <w:tbl>
      <w:tblPr>
        <w:tblStyle w:val="TableGrid"/>
        <w:tblW w:w="0" w:type="auto"/>
        <w:jc w:val="center"/>
        <w:tblLook w:val="04A0" w:firstRow="1" w:lastRow="0" w:firstColumn="1" w:lastColumn="0" w:noHBand="0" w:noVBand="1"/>
      </w:tblPr>
      <w:tblGrid>
        <w:gridCol w:w="3739"/>
        <w:gridCol w:w="4819"/>
      </w:tblGrid>
      <w:tr w:rsidR="000C6C66" w:rsidRPr="003B5A98" w14:paraId="7196CA6E" w14:textId="77777777" w:rsidTr="00442E02">
        <w:trPr>
          <w:jc w:val="center"/>
        </w:trPr>
        <w:tc>
          <w:tcPr>
            <w:tcW w:w="3739" w:type="dxa"/>
            <w:shd w:val="clear" w:color="auto" w:fill="D9D9D9" w:themeFill="background1" w:themeFillShade="D9"/>
          </w:tcPr>
          <w:p w14:paraId="235CC048" w14:textId="77777777" w:rsidR="000C6C66" w:rsidRPr="003B5A98" w:rsidRDefault="000C6C66" w:rsidP="00442E02">
            <w:pPr>
              <w:pStyle w:val="BodyText"/>
              <w:spacing w:before="40" w:after="40"/>
              <w:jc w:val="center"/>
              <w:rPr>
                <w:rFonts w:asciiTheme="minorHAnsi" w:hAnsiTheme="minorHAnsi" w:cstheme="minorHAnsi"/>
                <w:b/>
                <w:sz w:val="20"/>
              </w:rPr>
            </w:pPr>
            <w:r w:rsidRPr="003B5A98">
              <w:rPr>
                <w:rFonts w:asciiTheme="minorHAnsi" w:hAnsiTheme="minorHAnsi" w:cstheme="minorHAnsi"/>
                <w:b/>
                <w:sz w:val="20"/>
              </w:rPr>
              <w:t>Treatment Process</w:t>
            </w:r>
          </w:p>
        </w:tc>
        <w:tc>
          <w:tcPr>
            <w:tcW w:w="4819" w:type="dxa"/>
            <w:shd w:val="clear" w:color="auto" w:fill="D9D9D9" w:themeFill="background1" w:themeFillShade="D9"/>
          </w:tcPr>
          <w:p w14:paraId="38495D8D" w14:textId="77777777" w:rsidR="000C6C66" w:rsidRPr="003B5A98" w:rsidRDefault="000C6C66" w:rsidP="00442E02">
            <w:pPr>
              <w:pStyle w:val="BodyText"/>
              <w:spacing w:before="40" w:after="40"/>
              <w:jc w:val="center"/>
              <w:rPr>
                <w:rFonts w:asciiTheme="minorHAnsi" w:hAnsiTheme="minorHAnsi" w:cstheme="minorHAnsi"/>
                <w:b/>
                <w:sz w:val="20"/>
              </w:rPr>
            </w:pPr>
            <w:r w:rsidRPr="003B5A98">
              <w:rPr>
                <w:rFonts w:asciiTheme="minorHAnsi" w:hAnsiTheme="minorHAnsi" w:cstheme="minorHAnsi"/>
                <w:b/>
                <w:sz w:val="20"/>
              </w:rPr>
              <w:t>Example Continuous Monitoring Methods</w:t>
            </w:r>
          </w:p>
        </w:tc>
      </w:tr>
      <w:tr w:rsidR="000C6C66" w:rsidRPr="003B5A98" w14:paraId="30FABC04" w14:textId="77777777" w:rsidTr="00442E02">
        <w:trPr>
          <w:jc w:val="center"/>
        </w:trPr>
        <w:tc>
          <w:tcPr>
            <w:tcW w:w="3739" w:type="dxa"/>
          </w:tcPr>
          <w:p w14:paraId="40E0C07E" w14:textId="77777777" w:rsidR="000C6C66" w:rsidRPr="003B5A98" w:rsidRDefault="000C6C66" w:rsidP="00442E02">
            <w:pPr>
              <w:pStyle w:val="BodyText"/>
              <w:spacing w:before="40" w:after="40"/>
              <w:rPr>
                <w:rFonts w:asciiTheme="minorHAnsi" w:hAnsiTheme="minorHAnsi" w:cstheme="minorHAnsi"/>
                <w:b/>
                <w:sz w:val="20"/>
              </w:rPr>
            </w:pPr>
            <w:r w:rsidRPr="003B5A98">
              <w:rPr>
                <w:rFonts w:asciiTheme="minorHAnsi" w:hAnsiTheme="minorHAnsi" w:cstheme="minorHAnsi"/>
                <w:sz w:val="20"/>
              </w:rPr>
              <w:t>Microfiltration or Ultrafiltration</w:t>
            </w:r>
          </w:p>
        </w:tc>
        <w:tc>
          <w:tcPr>
            <w:tcW w:w="4819" w:type="dxa"/>
          </w:tcPr>
          <w:p w14:paraId="09457639"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 xml:space="preserve">Pressure decay test </w:t>
            </w:r>
          </w:p>
          <w:p w14:paraId="48D51105"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Effluent Turbidity</w:t>
            </w:r>
          </w:p>
        </w:tc>
      </w:tr>
      <w:tr w:rsidR="000C6C66" w:rsidRPr="003B5A98" w14:paraId="3EC69F75" w14:textId="77777777" w:rsidTr="00442E02">
        <w:trPr>
          <w:jc w:val="center"/>
        </w:trPr>
        <w:tc>
          <w:tcPr>
            <w:tcW w:w="3739" w:type="dxa"/>
          </w:tcPr>
          <w:p w14:paraId="1E0BBF12" w14:textId="77777777" w:rsidR="000C6C66" w:rsidRPr="003B5A98" w:rsidRDefault="000C6C66" w:rsidP="00442E02">
            <w:pPr>
              <w:pStyle w:val="BodyText"/>
              <w:spacing w:before="40" w:after="40"/>
              <w:rPr>
                <w:rFonts w:asciiTheme="minorHAnsi" w:hAnsiTheme="minorHAnsi" w:cstheme="minorHAnsi"/>
                <w:b/>
                <w:sz w:val="20"/>
              </w:rPr>
            </w:pPr>
            <w:r w:rsidRPr="003B5A98">
              <w:rPr>
                <w:rFonts w:asciiTheme="minorHAnsi" w:hAnsiTheme="minorHAnsi" w:cstheme="minorHAnsi"/>
                <w:sz w:val="20"/>
              </w:rPr>
              <w:t>Membrane Biological Reactor (MBR)</w:t>
            </w:r>
          </w:p>
        </w:tc>
        <w:tc>
          <w:tcPr>
            <w:tcW w:w="4819" w:type="dxa"/>
          </w:tcPr>
          <w:p w14:paraId="43ADD24E"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Transmembrane Pressure</w:t>
            </w:r>
          </w:p>
          <w:p w14:paraId="7E69E016"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Effluent Turbidity</w:t>
            </w:r>
          </w:p>
        </w:tc>
      </w:tr>
      <w:tr w:rsidR="000C6C66" w:rsidRPr="003B5A98" w14:paraId="3B8C4CFE" w14:textId="77777777" w:rsidTr="00442E02">
        <w:trPr>
          <w:jc w:val="center"/>
        </w:trPr>
        <w:tc>
          <w:tcPr>
            <w:tcW w:w="3739" w:type="dxa"/>
          </w:tcPr>
          <w:p w14:paraId="64E021E5" w14:textId="77777777" w:rsidR="000C6C66" w:rsidRPr="003B5A98" w:rsidRDefault="000C6C66" w:rsidP="00442E02">
            <w:pPr>
              <w:pStyle w:val="BodyText"/>
              <w:spacing w:before="40" w:after="40"/>
              <w:rPr>
                <w:rFonts w:asciiTheme="minorHAnsi" w:hAnsiTheme="minorHAnsi" w:cstheme="minorHAnsi"/>
                <w:b/>
                <w:sz w:val="20"/>
              </w:rPr>
            </w:pPr>
            <w:r w:rsidRPr="003B5A98">
              <w:rPr>
                <w:rFonts w:asciiTheme="minorHAnsi" w:hAnsiTheme="minorHAnsi" w:cstheme="minorHAnsi"/>
                <w:sz w:val="20"/>
              </w:rPr>
              <w:t>Reverse Osmosis</w:t>
            </w:r>
          </w:p>
        </w:tc>
        <w:tc>
          <w:tcPr>
            <w:tcW w:w="4819" w:type="dxa"/>
          </w:tcPr>
          <w:p w14:paraId="05813898"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Total organic content (TOC)</w:t>
            </w:r>
          </w:p>
          <w:p w14:paraId="4964CFFF"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Influent and Effluent Electrical Conductivity</w:t>
            </w:r>
            <w:r w:rsidRPr="003B5A98" w:rsidDel="00084B89">
              <w:rPr>
                <w:rFonts w:asciiTheme="minorHAnsi" w:hAnsiTheme="minorHAnsi" w:cstheme="minorHAnsi"/>
                <w:sz w:val="20"/>
              </w:rPr>
              <w:t xml:space="preserve"> </w:t>
            </w:r>
          </w:p>
        </w:tc>
      </w:tr>
      <w:tr w:rsidR="000C6C66" w:rsidRPr="003B5A98" w14:paraId="490612C7" w14:textId="77777777" w:rsidTr="00442E02">
        <w:trPr>
          <w:jc w:val="center"/>
        </w:trPr>
        <w:tc>
          <w:tcPr>
            <w:tcW w:w="3739" w:type="dxa"/>
          </w:tcPr>
          <w:p w14:paraId="10728092" w14:textId="77777777" w:rsidR="000C6C66" w:rsidRPr="003B5A98" w:rsidRDefault="000C6C66" w:rsidP="00442E02">
            <w:pPr>
              <w:pStyle w:val="BodyText"/>
              <w:spacing w:before="40" w:after="40"/>
              <w:rPr>
                <w:rFonts w:asciiTheme="minorHAnsi" w:hAnsiTheme="minorHAnsi" w:cstheme="minorHAnsi"/>
                <w:b/>
                <w:sz w:val="20"/>
              </w:rPr>
            </w:pPr>
            <w:r w:rsidRPr="003B5A98">
              <w:rPr>
                <w:rFonts w:asciiTheme="minorHAnsi" w:hAnsiTheme="minorHAnsi" w:cstheme="minorHAnsi"/>
                <w:sz w:val="20"/>
              </w:rPr>
              <w:t>Ultraviolet Light Disinfection</w:t>
            </w:r>
          </w:p>
        </w:tc>
        <w:tc>
          <w:tcPr>
            <w:tcW w:w="4819" w:type="dxa"/>
          </w:tcPr>
          <w:p w14:paraId="13BB21C8"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Influent UV transmittance</w:t>
            </w:r>
          </w:p>
          <w:p w14:paraId="0D0BA6BD"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Influent turbidity</w:t>
            </w:r>
          </w:p>
          <w:p w14:paraId="1308532A"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UV intensity</w:t>
            </w:r>
          </w:p>
          <w:p w14:paraId="416B3611"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Flow rate</w:t>
            </w:r>
            <w:r w:rsidRPr="003B5A98" w:rsidDel="00084B89">
              <w:rPr>
                <w:rFonts w:asciiTheme="minorHAnsi" w:hAnsiTheme="minorHAnsi" w:cstheme="minorHAnsi"/>
                <w:sz w:val="20"/>
              </w:rPr>
              <w:t xml:space="preserve"> </w:t>
            </w:r>
          </w:p>
        </w:tc>
      </w:tr>
      <w:tr w:rsidR="000C6C66" w:rsidRPr="003B5A98" w14:paraId="2620EDA8" w14:textId="77777777" w:rsidTr="00442E02">
        <w:trPr>
          <w:jc w:val="center"/>
        </w:trPr>
        <w:tc>
          <w:tcPr>
            <w:tcW w:w="3739" w:type="dxa"/>
          </w:tcPr>
          <w:p w14:paraId="090B25A7" w14:textId="77777777" w:rsidR="000C6C66" w:rsidRPr="003B5A98" w:rsidRDefault="000C6C66" w:rsidP="00442E02">
            <w:pPr>
              <w:pStyle w:val="BodyText"/>
              <w:spacing w:before="40" w:after="40"/>
              <w:rPr>
                <w:rFonts w:asciiTheme="minorHAnsi" w:hAnsiTheme="minorHAnsi" w:cstheme="minorHAnsi"/>
                <w:b/>
                <w:sz w:val="20"/>
              </w:rPr>
            </w:pPr>
            <w:r w:rsidRPr="003B5A98">
              <w:rPr>
                <w:rFonts w:asciiTheme="minorHAnsi" w:hAnsiTheme="minorHAnsi" w:cstheme="minorHAnsi"/>
                <w:sz w:val="20"/>
              </w:rPr>
              <w:t>Chlorine Disinfection</w:t>
            </w:r>
          </w:p>
        </w:tc>
        <w:tc>
          <w:tcPr>
            <w:tcW w:w="4819" w:type="dxa"/>
          </w:tcPr>
          <w:p w14:paraId="0BB0247B"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Chlorine residual (Free/Total)</w:t>
            </w:r>
          </w:p>
          <w:p w14:paraId="7F74279F"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Flow rate</w:t>
            </w:r>
          </w:p>
        </w:tc>
      </w:tr>
      <w:tr w:rsidR="000C6C66" w:rsidRPr="003B5A98" w14:paraId="0F17811E" w14:textId="77777777" w:rsidTr="00442E02">
        <w:trPr>
          <w:jc w:val="center"/>
        </w:trPr>
        <w:tc>
          <w:tcPr>
            <w:tcW w:w="3739" w:type="dxa"/>
          </w:tcPr>
          <w:p w14:paraId="584A1947" w14:textId="77777777" w:rsidR="000C6C66" w:rsidRPr="003B5A98" w:rsidRDefault="000C6C66" w:rsidP="00442E02">
            <w:pPr>
              <w:pStyle w:val="BodyText"/>
              <w:spacing w:before="40" w:after="40"/>
              <w:rPr>
                <w:rFonts w:asciiTheme="minorHAnsi" w:hAnsiTheme="minorHAnsi" w:cstheme="minorHAnsi"/>
                <w:b/>
                <w:sz w:val="20"/>
              </w:rPr>
            </w:pPr>
            <w:r w:rsidRPr="003B5A98">
              <w:rPr>
                <w:rFonts w:asciiTheme="minorHAnsi" w:hAnsiTheme="minorHAnsi" w:cstheme="minorHAnsi"/>
                <w:sz w:val="20"/>
              </w:rPr>
              <w:t>Ozone Disinfection</w:t>
            </w:r>
          </w:p>
        </w:tc>
        <w:tc>
          <w:tcPr>
            <w:tcW w:w="4819" w:type="dxa"/>
          </w:tcPr>
          <w:p w14:paraId="2DB88B11"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Ozone residual</w:t>
            </w:r>
          </w:p>
          <w:p w14:paraId="1BBBCF96" w14:textId="77777777" w:rsidR="000C6C66" w:rsidRPr="003B5A98" w:rsidRDefault="000C6C66" w:rsidP="00FC5CFD">
            <w:pPr>
              <w:pStyle w:val="BodyText"/>
              <w:numPr>
                <w:ilvl w:val="0"/>
                <w:numId w:val="16"/>
              </w:numPr>
              <w:spacing w:before="40" w:after="40"/>
              <w:ind w:left="242" w:hanging="180"/>
              <w:jc w:val="left"/>
              <w:rPr>
                <w:rFonts w:asciiTheme="minorHAnsi" w:hAnsiTheme="minorHAnsi" w:cstheme="minorHAnsi"/>
                <w:sz w:val="20"/>
              </w:rPr>
            </w:pPr>
            <w:r w:rsidRPr="003B5A98">
              <w:rPr>
                <w:rFonts w:asciiTheme="minorHAnsi" w:hAnsiTheme="minorHAnsi" w:cstheme="minorHAnsi"/>
                <w:sz w:val="20"/>
              </w:rPr>
              <w:t>Flow rate</w:t>
            </w:r>
            <w:r w:rsidRPr="003B5A98" w:rsidDel="000F695B">
              <w:rPr>
                <w:rFonts w:asciiTheme="minorHAnsi" w:hAnsiTheme="minorHAnsi" w:cstheme="minorHAnsi"/>
                <w:sz w:val="20"/>
              </w:rPr>
              <w:t xml:space="preserve"> </w:t>
            </w:r>
          </w:p>
        </w:tc>
      </w:tr>
      <w:tr w:rsidR="000C6C66" w:rsidRPr="003B5A98" w14:paraId="78AE476D" w14:textId="77777777" w:rsidTr="00442E02">
        <w:trPr>
          <w:jc w:val="center"/>
        </w:trPr>
        <w:tc>
          <w:tcPr>
            <w:tcW w:w="8558" w:type="dxa"/>
            <w:gridSpan w:val="2"/>
          </w:tcPr>
          <w:p w14:paraId="13C1044A" w14:textId="77777777" w:rsidR="000C6C66" w:rsidRPr="003B5A98" w:rsidRDefault="000C6C66" w:rsidP="00442E02">
            <w:pPr>
              <w:pStyle w:val="BodyText"/>
              <w:spacing w:before="40" w:after="40"/>
              <w:rPr>
                <w:rFonts w:asciiTheme="minorHAnsi" w:hAnsiTheme="minorHAnsi" w:cstheme="minorHAnsi"/>
                <w:sz w:val="20"/>
              </w:rPr>
            </w:pPr>
            <w:r w:rsidRPr="003B5A98">
              <w:rPr>
                <w:rFonts w:asciiTheme="minorHAnsi" w:hAnsiTheme="minorHAnsi" w:cstheme="minorHAnsi"/>
                <w:sz w:val="20"/>
                <w:u w:val="single"/>
              </w:rPr>
              <w:t>Notes:</w:t>
            </w:r>
          </w:p>
          <w:p w14:paraId="6ECE3AAF" w14:textId="1B92D38E" w:rsidR="000C6C66" w:rsidRPr="003B5A98" w:rsidRDefault="000C6C66" w:rsidP="00FC5CFD">
            <w:pPr>
              <w:pStyle w:val="BodyText"/>
              <w:numPr>
                <w:ilvl w:val="0"/>
                <w:numId w:val="26"/>
              </w:numPr>
              <w:spacing w:before="40" w:after="40"/>
              <w:ind w:left="337"/>
              <w:jc w:val="left"/>
              <w:rPr>
                <w:rFonts w:asciiTheme="minorHAnsi" w:hAnsiTheme="minorHAnsi" w:cstheme="minorHAnsi"/>
                <w:sz w:val="20"/>
              </w:rPr>
            </w:pPr>
            <w:r w:rsidRPr="003B5A98">
              <w:rPr>
                <w:rFonts w:asciiTheme="minorHAnsi" w:hAnsiTheme="minorHAnsi" w:cstheme="minorHAnsi"/>
                <w:sz w:val="20"/>
              </w:rPr>
              <w:t>The information presented herein is for informational purposes. Specific requirements will be approved by the local agency ba</w:t>
            </w:r>
            <w:r w:rsidR="007D575E">
              <w:rPr>
                <w:rFonts w:asciiTheme="minorHAnsi" w:hAnsiTheme="minorHAnsi" w:cstheme="minorHAnsi"/>
                <w:sz w:val="20"/>
              </w:rPr>
              <w:t>sed on details provided by the project a</w:t>
            </w:r>
            <w:r w:rsidRPr="003B5A98">
              <w:rPr>
                <w:rFonts w:asciiTheme="minorHAnsi" w:hAnsiTheme="minorHAnsi" w:cstheme="minorHAnsi"/>
                <w:sz w:val="20"/>
              </w:rPr>
              <w:t>pplicant in the Engineering Report.</w:t>
            </w:r>
          </w:p>
        </w:tc>
      </w:tr>
    </w:tbl>
    <w:p w14:paraId="50F72A8A" w14:textId="77777777" w:rsidR="000C6C66" w:rsidRPr="003B5A98" w:rsidRDefault="000C6C66" w:rsidP="000C6C66">
      <w:pPr>
        <w:tabs>
          <w:tab w:val="left" w:pos="960"/>
        </w:tabs>
        <w:rPr>
          <w:rFonts w:asciiTheme="minorHAnsi" w:hAnsiTheme="minorHAnsi" w:cstheme="minorHAnsi"/>
        </w:rPr>
      </w:pPr>
    </w:p>
    <w:p w14:paraId="3527D968"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If a pathogen log</w:t>
      </w:r>
      <w:r w:rsidRPr="003B5A98">
        <w:rPr>
          <w:rFonts w:asciiTheme="minorHAnsi" w:hAnsiTheme="minorHAnsi" w:cstheme="minorHAnsi"/>
          <w:vertAlign w:val="subscript"/>
        </w:rPr>
        <w:t>10</w:t>
      </w:r>
      <w:r w:rsidRPr="003B5A98">
        <w:rPr>
          <w:rFonts w:asciiTheme="minorHAnsi" w:hAnsiTheme="minorHAnsi" w:cstheme="minorHAnsi"/>
        </w:rPr>
        <w:t xml:space="preserve"> reduction target, as shown in Tables 4-8 is not being met based on the continuous monitoring required, the Treatment System Manager shall notify the Director in accordance with the Malfunction Notification requirements as included in these Program Rules.</w:t>
      </w:r>
    </w:p>
    <w:p w14:paraId="54CC4C7D" w14:textId="77777777" w:rsidR="000C6C66" w:rsidRPr="003B5A98" w:rsidRDefault="000C6C66" w:rsidP="000C6C66">
      <w:pPr>
        <w:tabs>
          <w:tab w:val="left" w:pos="960"/>
        </w:tabs>
        <w:rPr>
          <w:rFonts w:asciiTheme="minorHAnsi" w:hAnsiTheme="minorHAnsi" w:cstheme="minorHAnsi"/>
        </w:rPr>
      </w:pPr>
    </w:p>
    <w:p w14:paraId="3C9F2BDB" w14:textId="77777777" w:rsidR="000C6C66" w:rsidRPr="003B5A98" w:rsidRDefault="000C6C66" w:rsidP="00453E92">
      <w:pPr>
        <w:pStyle w:val="ListParagraph"/>
        <w:numPr>
          <w:ilvl w:val="0"/>
          <w:numId w:val="25"/>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Routine Sampling</w:t>
      </w:r>
    </w:p>
    <w:p w14:paraId="41623F3C" w14:textId="77777777" w:rsidR="000C6C66" w:rsidRPr="003B5A98" w:rsidRDefault="000C6C66" w:rsidP="000C6C66">
      <w:pPr>
        <w:tabs>
          <w:tab w:val="left" w:pos="960"/>
        </w:tabs>
        <w:rPr>
          <w:rFonts w:asciiTheme="minorHAnsi" w:hAnsiTheme="minorHAnsi" w:cstheme="minorHAnsi"/>
        </w:rPr>
      </w:pPr>
    </w:p>
    <w:p w14:paraId="7120AFFE"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Tables 4-8 show water quality requirements and sampling frequencies; water sample locations will be based on the critical control point for each treatment process utilized. Permits issued under these Program Rules will adhere to the water quality sampling and analysis requirements specified in Tables 4-8 for the alternate source water and end use. </w:t>
      </w:r>
    </w:p>
    <w:p w14:paraId="0E0CA341" w14:textId="77777777" w:rsidR="000C6C66" w:rsidRPr="003B5A98" w:rsidRDefault="000C6C66" w:rsidP="000C6C66">
      <w:pPr>
        <w:tabs>
          <w:tab w:val="left" w:pos="960"/>
        </w:tabs>
        <w:rPr>
          <w:rFonts w:asciiTheme="minorHAnsi" w:hAnsiTheme="minorHAnsi" w:cstheme="minorHAnsi"/>
        </w:rPr>
      </w:pPr>
    </w:p>
    <w:p w14:paraId="15DFB162"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In general, monitoring is required quarterly, monthly, weekly, daily or continuously depending on the permit type, source</w:t>
      </w:r>
      <w:r>
        <w:rPr>
          <w:rFonts w:asciiTheme="minorHAnsi" w:hAnsiTheme="minorHAnsi" w:cstheme="minorHAnsi"/>
        </w:rPr>
        <w:t>,</w:t>
      </w:r>
      <w:r w:rsidRPr="003B5A98">
        <w:rPr>
          <w:rFonts w:asciiTheme="minorHAnsi" w:hAnsiTheme="minorHAnsi" w:cstheme="minorHAnsi"/>
        </w:rPr>
        <w:t xml:space="preserve"> and end use. The Director may modify Permit requirements if evidence indicates that the modified requirements maintain public health protection. Subject to the treatment processes utilized in the ONWS, it may be possible to minimize or eliminate water quality sampling requirements after the Conditional Startup Mode by continuously monitoring treatment system performance via surrogate parameters as detailed in Sections 6-7.</w:t>
      </w:r>
    </w:p>
    <w:p w14:paraId="41A4BBFE" w14:textId="77777777" w:rsidR="000C6C66" w:rsidRPr="003B5A98" w:rsidRDefault="000C6C66" w:rsidP="000C6C66">
      <w:pPr>
        <w:tabs>
          <w:tab w:val="left" w:pos="960"/>
        </w:tabs>
        <w:rPr>
          <w:rFonts w:asciiTheme="minorHAnsi" w:hAnsiTheme="minorHAnsi" w:cstheme="minorHAnsi"/>
        </w:rPr>
      </w:pPr>
    </w:p>
    <w:p w14:paraId="67CCCC5F" w14:textId="42B7C69D"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ermittee shall ensure that all operational water quality sampling and reporting requirements are undertaken by a qualified entity as approved by the Director.</w:t>
      </w:r>
    </w:p>
    <w:p w14:paraId="36C95531" w14:textId="77777777" w:rsidR="000C6C66" w:rsidRPr="003B5A98" w:rsidRDefault="000C6C66" w:rsidP="000C6C66">
      <w:pPr>
        <w:tabs>
          <w:tab w:val="left" w:pos="960"/>
        </w:tabs>
        <w:rPr>
          <w:rFonts w:asciiTheme="minorHAnsi" w:hAnsiTheme="minorHAnsi" w:cstheme="minorHAnsi"/>
        </w:rPr>
      </w:pPr>
    </w:p>
    <w:p w14:paraId="64D61C3B"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Where multiple alternate water sources are combined, the monitoring requirements of the alternate water source with the most stringent monitoring requirements will apply.</w:t>
      </w:r>
    </w:p>
    <w:p w14:paraId="0505DEB3" w14:textId="77777777" w:rsidR="000C6C66" w:rsidRPr="003B5A98" w:rsidRDefault="000C6C66" w:rsidP="000C6C66">
      <w:pPr>
        <w:tabs>
          <w:tab w:val="left" w:pos="960"/>
        </w:tabs>
        <w:rPr>
          <w:rFonts w:asciiTheme="minorHAnsi" w:hAnsiTheme="minorHAnsi" w:cstheme="minorHAnsi"/>
        </w:rPr>
      </w:pPr>
    </w:p>
    <w:p w14:paraId="4D3D35A5"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Water samples must be analyzed by a Certified Laboratory using methods approved by the Environmental Protection Agency for water sampling and analysis, or through approved in-line monitoring devices as detailed in the Engineering Report. Laboratory reports must be signed by the laboratory director or a designee. Instrumentation with continuous monitoring capabilities must be installed when continuous monitoring is required.</w:t>
      </w:r>
    </w:p>
    <w:p w14:paraId="403FD2C2" w14:textId="77777777" w:rsidR="000C6C66" w:rsidRPr="003B5A98" w:rsidRDefault="000C6C66" w:rsidP="000C6C66">
      <w:pPr>
        <w:tabs>
          <w:tab w:val="left" w:pos="960"/>
        </w:tabs>
        <w:rPr>
          <w:rFonts w:asciiTheme="minorHAnsi" w:hAnsiTheme="minorHAnsi" w:cstheme="minorHAnsi"/>
        </w:rPr>
      </w:pPr>
    </w:p>
    <w:p w14:paraId="6B8531D1"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Upon request, the Director shall be allowed to be present during required water quality sample collections.</w:t>
      </w:r>
    </w:p>
    <w:p w14:paraId="6FD51ADB" w14:textId="77777777" w:rsidR="000C6C66" w:rsidRPr="003B5A98" w:rsidRDefault="000C6C66" w:rsidP="000C6C66">
      <w:pPr>
        <w:tabs>
          <w:tab w:val="left" w:pos="960"/>
        </w:tabs>
        <w:rPr>
          <w:rFonts w:asciiTheme="minorHAnsi" w:hAnsiTheme="minorHAnsi" w:cstheme="minorHAnsi"/>
        </w:rPr>
      </w:pPr>
    </w:p>
    <w:p w14:paraId="5D742E2E" w14:textId="77777777" w:rsidR="000C6C66" w:rsidRPr="003B5A98" w:rsidRDefault="000C6C66" w:rsidP="00453E92">
      <w:pPr>
        <w:pStyle w:val="ListParagraph"/>
        <w:numPr>
          <w:ilvl w:val="0"/>
          <w:numId w:val="25"/>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Routine Reporting</w:t>
      </w:r>
    </w:p>
    <w:p w14:paraId="4D1C86D5" w14:textId="77777777" w:rsidR="000C6C66" w:rsidRPr="003B5A98" w:rsidRDefault="000C6C66" w:rsidP="000C6C66">
      <w:pPr>
        <w:tabs>
          <w:tab w:val="left" w:pos="960"/>
        </w:tabs>
        <w:rPr>
          <w:rFonts w:asciiTheme="minorHAnsi" w:hAnsiTheme="minorHAnsi" w:cstheme="minorHAnsi"/>
        </w:rPr>
      </w:pPr>
    </w:p>
    <w:p w14:paraId="5A6D7756"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Testing results shall be reported via approved Monitoring Reports and be accompanied by data in an approved electronic format. For continuous monitoring, regulators may determine the appropriate parameters (i.e. minimum, maximum, average) to be reported. A Monitoring Report form shall be provided by the Director. The information reported shall include:</w:t>
      </w:r>
    </w:p>
    <w:p w14:paraId="348815E7" w14:textId="77777777" w:rsidR="000C6C66" w:rsidRPr="003B5A98" w:rsidRDefault="000C6C66" w:rsidP="00FC5CFD">
      <w:pPr>
        <w:pStyle w:val="ListParagraph"/>
        <w:numPr>
          <w:ilvl w:val="0"/>
          <w:numId w:val="27"/>
        </w:numPr>
        <w:tabs>
          <w:tab w:val="left" w:pos="960"/>
        </w:tabs>
        <w:rPr>
          <w:rFonts w:asciiTheme="minorHAnsi" w:hAnsiTheme="minorHAnsi" w:cstheme="minorHAnsi"/>
        </w:rPr>
      </w:pPr>
      <w:r w:rsidRPr="003B5A98">
        <w:rPr>
          <w:rFonts w:asciiTheme="minorHAnsi" w:hAnsiTheme="minorHAnsi" w:cstheme="minorHAnsi"/>
        </w:rPr>
        <w:t xml:space="preserve">System treated water flow (gallons per day, gallons per week or gallons per month); </w:t>
      </w:r>
    </w:p>
    <w:p w14:paraId="63BD1BD4" w14:textId="77777777" w:rsidR="000C6C66" w:rsidRPr="003B5A98" w:rsidRDefault="000C6C66" w:rsidP="00FC5CFD">
      <w:pPr>
        <w:pStyle w:val="ListParagraph"/>
        <w:numPr>
          <w:ilvl w:val="0"/>
          <w:numId w:val="27"/>
        </w:numPr>
        <w:tabs>
          <w:tab w:val="left" w:pos="960"/>
        </w:tabs>
        <w:rPr>
          <w:rFonts w:asciiTheme="minorHAnsi" w:hAnsiTheme="minorHAnsi" w:cstheme="minorHAnsi"/>
        </w:rPr>
      </w:pPr>
      <w:r w:rsidRPr="003B5A98">
        <w:rPr>
          <w:rFonts w:asciiTheme="minorHAnsi" w:hAnsiTheme="minorHAnsi" w:cstheme="minorHAnsi"/>
        </w:rPr>
        <w:t>Water quality characteristics in accordance with the Permit; and,</w:t>
      </w:r>
    </w:p>
    <w:p w14:paraId="68E176D8" w14:textId="77777777" w:rsidR="000C6C66" w:rsidRPr="003B5A98" w:rsidRDefault="000C6C66" w:rsidP="00FC5CFD">
      <w:pPr>
        <w:pStyle w:val="ListParagraph"/>
        <w:numPr>
          <w:ilvl w:val="0"/>
          <w:numId w:val="27"/>
        </w:numPr>
        <w:tabs>
          <w:tab w:val="left" w:pos="960"/>
        </w:tabs>
        <w:rPr>
          <w:rFonts w:asciiTheme="minorHAnsi" w:hAnsiTheme="minorHAnsi" w:cstheme="minorHAnsi"/>
        </w:rPr>
      </w:pPr>
      <w:r w:rsidRPr="003B5A98">
        <w:rPr>
          <w:rFonts w:asciiTheme="minorHAnsi" w:hAnsiTheme="minorHAnsi" w:cstheme="minorHAnsi"/>
        </w:rPr>
        <w:t>Attachments describing any breakdowns, upsets, bypasses, odors, complaints, or other system operation anomalies.</w:t>
      </w:r>
    </w:p>
    <w:p w14:paraId="2C992CB6" w14:textId="77777777" w:rsidR="000C6C66" w:rsidRPr="003B5A98" w:rsidRDefault="000C6C66" w:rsidP="000C6C66">
      <w:pPr>
        <w:tabs>
          <w:tab w:val="left" w:pos="960"/>
        </w:tabs>
        <w:rPr>
          <w:rFonts w:asciiTheme="minorHAnsi" w:hAnsiTheme="minorHAnsi" w:cstheme="minorHAnsi"/>
        </w:rPr>
      </w:pPr>
    </w:p>
    <w:p w14:paraId="0B551FB5" w14:textId="286E09EB"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Monitoring Reports shall be signed by the </w:t>
      </w:r>
      <w:r w:rsidR="00453E92">
        <w:rPr>
          <w:rFonts w:asciiTheme="minorHAnsi" w:hAnsiTheme="minorHAnsi" w:cstheme="minorHAnsi"/>
        </w:rPr>
        <w:t>p</w:t>
      </w:r>
      <w:r w:rsidRPr="003B5A98">
        <w:rPr>
          <w:rFonts w:asciiTheme="minorHAnsi" w:hAnsiTheme="minorHAnsi" w:cstheme="minorHAnsi"/>
        </w:rPr>
        <w:t>ermittee or Treatment System Manager and submitted by the 15th of the month following the last day of the period reported.</w:t>
      </w:r>
    </w:p>
    <w:p w14:paraId="5BAE1135" w14:textId="77777777" w:rsidR="000C6C66" w:rsidRPr="003B5A98" w:rsidRDefault="000C6C66" w:rsidP="000C6C66">
      <w:pPr>
        <w:tabs>
          <w:tab w:val="left" w:pos="960"/>
        </w:tabs>
        <w:rPr>
          <w:rFonts w:asciiTheme="minorHAnsi" w:hAnsiTheme="minorHAnsi" w:cstheme="minorHAnsi"/>
        </w:rPr>
      </w:pPr>
    </w:p>
    <w:p w14:paraId="3FD70FC5"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Table 11 specifies reporting frequency for each type of ONWS. In general, results from monitoring must be reported to the Director on a monthly or annual basis, depending on the type of permit issued.</w:t>
      </w:r>
    </w:p>
    <w:p w14:paraId="3884D986" w14:textId="77777777" w:rsidR="000C6C66" w:rsidRPr="003B5A98" w:rsidRDefault="000C6C66" w:rsidP="000C6C66">
      <w:pPr>
        <w:tabs>
          <w:tab w:val="left" w:pos="960"/>
        </w:tabs>
        <w:rPr>
          <w:rFonts w:asciiTheme="minorHAnsi" w:hAnsiTheme="minorHAnsi" w:cstheme="minorHAnsi"/>
        </w:rPr>
      </w:pPr>
    </w:p>
    <w:p w14:paraId="5B99C52A" w14:textId="77777777" w:rsidR="000C6C66" w:rsidRPr="003B5A98" w:rsidRDefault="000C6C66" w:rsidP="000C6C66">
      <w:pPr>
        <w:tabs>
          <w:tab w:val="left" w:pos="960"/>
        </w:tabs>
        <w:rPr>
          <w:rFonts w:asciiTheme="minorHAnsi" w:hAnsiTheme="minorHAnsi" w:cstheme="minorHAnsi"/>
        </w:rPr>
      </w:pPr>
    </w:p>
    <w:p w14:paraId="352DD425" w14:textId="77777777" w:rsidR="000C6C66" w:rsidRPr="003B5A98" w:rsidRDefault="000C6C66" w:rsidP="004B59D9">
      <w:pPr>
        <w:spacing w:after="200"/>
        <w:rPr>
          <w:rFonts w:asciiTheme="minorHAnsi" w:eastAsia="Times New Roman" w:hAnsiTheme="minorHAnsi" w:cstheme="minorHAnsi"/>
          <w:b/>
          <w:iCs/>
          <w:sz w:val="22"/>
          <w:szCs w:val="18"/>
        </w:rPr>
      </w:pPr>
      <w:bookmarkStart w:id="7" w:name="_Toc484102243"/>
      <w:r w:rsidRPr="003B5A98">
        <w:rPr>
          <w:rFonts w:asciiTheme="minorHAnsi" w:eastAsia="Times New Roman" w:hAnsiTheme="minorHAnsi" w:cstheme="minorHAnsi"/>
          <w:b/>
          <w:iCs/>
          <w:sz w:val="22"/>
          <w:szCs w:val="18"/>
        </w:rPr>
        <w:t>Table 11. Routine Reporting Frequency</w:t>
      </w:r>
      <w:bookmarkEnd w:id="7"/>
    </w:p>
    <w:tbl>
      <w:tblPr>
        <w:tblStyle w:val="TableGrid3"/>
        <w:tblW w:w="0" w:type="auto"/>
        <w:jc w:val="center"/>
        <w:tblLook w:val="04A0" w:firstRow="1" w:lastRow="0" w:firstColumn="1" w:lastColumn="0" w:noHBand="0" w:noVBand="1"/>
      </w:tblPr>
      <w:tblGrid>
        <w:gridCol w:w="3807"/>
        <w:gridCol w:w="4707"/>
      </w:tblGrid>
      <w:tr w:rsidR="000C6C66" w:rsidRPr="003B5A98" w14:paraId="0379F367" w14:textId="77777777" w:rsidTr="00442E02">
        <w:trPr>
          <w:jc w:val="center"/>
        </w:trPr>
        <w:tc>
          <w:tcPr>
            <w:tcW w:w="3807" w:type="dxa"/>
            <w:shd w:val="clear" w:color="auto" w:fill="D9D9D9" w:themeFill="background1" w:themeFillShade="D9"/>
          </w:tcPr>
          <w:p w14:paraId="3A305AE5" w14:textId="77777777" w:rsidR="000C6C66" w:rsidRPr="003B5A98" w:rsidRDefault="000C6C66" w:rsidP="00442E02">
            <w:pPr>
              <w:spacing w:before="40" w:after="40"/>
              <w:rPr>
                <w:rFonts w:asciiTheme="minorHAnsi" w:hAnsiTheme="minorHAnsi" w:cstheme="minorHAnsi"/>
                <w:b/>
                <w:sz w:val="19"/>
                <w:szCs w:val="19"/>
              </w:rPr>
            </w:pPr>
            <w:r w:rsidRPr="003B5A98">
              <w:rPr>
                <w:rFonts w:asciiTheme="minorHAnsi" w:hAnsiTheme="minorHAnsi" w:cstheme="minorHAnsi"/>
                <w:b/>
                <w:sz w:val="19"/>
                <w:szCs w:val="19"/>
              </w:rPr>
              <w:t>Alternate Water Source</w:t>
            </w:r>
          </w:p>
        </w:tc>
        <w:tc>
          <w:tcPr>
            <w:tcW w:w="4707" w:type="dxa"/>
            <w:shd w:val="clear" w:color="auto" w:fill="D9D9D9" w:themeFill="background1" w:themeFillShade="D9"/>
          </w:tcPr>
          <w:p w14:paraId="6C1BD9A8" w14:textId="77777777" w:rsidR="000C6C66" w:rsidRPr="003B5A98" w:rsidRDefault="000C6C66" w:rsidP="00442E02">
            <w:pPr>
              <w:spacing w:before="40" w:after="40"/>
              <w:rPr>
                <w:rFonts w:asciiTheme="minorHAnsi" w:hAnsiTheme="minorHAnsi" w:cstheme="minorHAnsi"/>
                <w:b/>
                <w:sz w:val="19"/>
                <w:szCs w:val="19"/>
              </w:rPr>
            </w:pPr>
            <w:r w:rsidRPr="003B5A98">
              <w:rPr>
                <w:rFonts w:asciiTheme="minorHAnsi" w:hAnsiTheme="minorHAnsi" w:cstheme="minorHAnsi"/>
                <w:b/>
                <w:sz w:val="19"/>
                <w:szCs w:val="19"/>
              </w:rPr>
              <w:t>Routine Reporting Frequency</w:t>
            </w:r>
            <w:r w:rsidRPr="003B5A98">
              <w:rPr>
                <w:rFonts w:asciiTheme="minorHAnsi" w:hAnsiTheme="minorHAnsi" w:cstheme="minorHAnsi"/>
                <w:b/>
                <w:sz w:val="19"/>
                <w:szCs w:val="19"/>
                <w:vertAlign w:val="superscript"/>
              </w:rPr>
              <w:t>1</w:t>
            </w:r>
          </w:p>
        </w:tc>
      </w:tr>
      <w:tr w:rsidR="000C6C66" w:rsidRPr="003B5A98" w14:paraId="42028884" w14:textId="77777777" w:rsidTr="00442E02">
        <w:trPr>
          <w:jc w:val="center"/>
        </w:trPr>
        <w:tc>
          <w:tcPr>
            <w:tcW w:w="3807" w:type="dxa"/>
          </w:tcPr>
          <w:p w14:paraId="787B6326"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Blackwater</w:t>
            </w:r>
          </w:p>
        </w:tc>
        <w:tc>
          <w:tcPr>
            <w:tcW w:w="4707" w:type="dxa"/>
          </w:tcPr>
          <w:p w14:paraId="30979381"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Monthly</w:t>
            </w:r>
          </w:p>
        </w:tc>
      </w:tr>
      <w:tr w:rsidR="000C6C66" w:rsidRPr="003B5A98" w14:paraId="709AC1A7" w14:textId="77777777" w:rsidTr="00442E02">
        <w:trPr>
          <w:jc w:val="center"/>
        </w:trPr>
        <w:tc>
          <w:tcPr>
            <w:tcW w:w="3807" w:type="dxa"/>
          </w:tcPr>
          <w:p w14:paraId="763C02D2"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Graywater</w:t>
            </w:r>
          </w:p>
        </w:tc>
        <w:tc>
          <w:tcPr>
            <w:tcW w:w="4707" w:type="dxa"/>
          </w:tcPr>
          <w:p w14:paraId="77452E71"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Monthly during Conditional Startup Mode,</w:t>
            </w:r>
          </w:p>
          <w:p w14:paraId="3413A481"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Annually thereafter</w:t>
            </w:r>
          </w:p>
        </w:tc>
      </w:tr>
      <w:tr w:rsidR="000C6C66" w:rsidRPr="003B5A98" w14:paraId="06BAC85C" w14:textId="77777777" w:rsidTr="00442E02">
        <w:trPr>
          <w:jc w:val="center"/>
        </w:trPr>
        <w:tc>
          <w:tcPr>
            <w:tcW w:w="3807" w:type="dxa"/>
          </w:tcPr>
          <w:p w14:paraId="7C0406DF"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Stormwater</w:t>
            </w:r>
          </w:p>
        </w:tc>
        <w:tc>
          <w:tcPr>
            <w:tcW w:w="4707" w:type="dxa"/>
          </w:tcPr>
          <w:p w14:paraId="418885BC"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Monthly during Conditional Startup Mode,</w:t>
            </w:r>
          </w:p>
          <w:p w14:paraId="2D7F465A"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Annually thereafter</w:t>
            </w:r>
          </w:p>
        </w:tc>
      </w:tr>
      <w:tr w:rsidR="000C6C66" w:rsidRPr="003B5A98" w14:paraId="438CC95D" w14:textId="77777777" w:rsidTr="00442E02">
        <w:trPr>
          <w:jc w:val="center"/>
        </w:trPr>
        <w:tc>
          <w:tcPr>
            <w:tcW w:w="3807" w:type="dxa"/>
          </w:tcPr>
          <w:p w14:paraId="46A526D8"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Roof Runoff</w:t>
            </w:r>
          </w:p>
        </w:tc>
        <w:tc>
          <w:tcPr>
            <w:tcW w:w="4707" w:type="dxa"/>
          </w:tcPr>
          <w:p w14:paraId="48D019DD"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Monthly during Conditional Startup Mode,</w:t>
            </w:r>
          </w:p>
          <w:p w14:paraId="727D149D" w14:textId="77777777" w:rsidR="000C6C66" w:rsidRPr="003B5A98" w:rsidRDefault="000C6C66" w:rsidP="00442E02">
            <w:pPr>
              <w:spacing w:before="40" w:after="40"/>
              <w:rPr>
                <w:rFonts w:asciiTheme="minorHAnsi" w:hAnsiTheme="minorHAnsi" w:cstheme="minorHAnsi"/>
                <w:sz w:val="20"/>
                <w:szCs w:val="20"/>
              </w:rPr>
            </w:pPr>
            <w:r w:rsidRPr="003B5A98">
              <w:rPr>
                <w:rFonts w:asciiTheme="minorHAnsi" w:hAnsiTheme="minorHAnsi" w:cstheme="minorHAnsi"/>
                <w:sz w:val="20"/>
                <w:szCs w:val="20"/>
              </w:rPr>
              <w:t>Annually thereafter</w:t>
            </w:r>
          </w:p>
        </w:tc>
      </w:tr>
      <w:tr w:rsidR="000C6C66" w:rsidRPr="003B5A98" w14:paraId="1014DA82" w14:textId="77777777" w:rsidTr="00442E02">
        <w:trPr>
          <w:jc w:val="center"/>
        </w:trPr>
        <w:tc>
          <w:tcPr>
            <w:tcW w:w="8514" w:type="dxa"/>
            <w:gridSpan w:val="2"/>
          </w:tcPr>
          <w:p w14:paraId="0B15D838" w14:textId="77777777" w:rsidR="000C6C66" w:rsidRPr="003B5A98" w:rsidRDefault="000C6C66" w:rsidP="00442E02">
            <w:pPr>
              <w:spacing w:before="40" w:after="40"/>
              <w:rPr>
                <w:rFonts w:asciiTheme="minorHAnsi" w:hAnsiTheme="minorHAnsi" w:cstheme="minorHAnsi"/>
                <w:sz w:val="20"/>
                <w:szCs w:val="20"/>
                <w:u w:val="single"/>
              </w:rPr>
            </w:pPr>
            <w:r w:rsidRPr="003B5A98">
              <w:rPr>
                <w:rFonts w:asciiTheme="minorHAnsi" w:hAnsiTheme="minorHAnsi" w:cstheme="minorHAnsi"/>
                <w:sz w:val="20"/>
                <w:szCs w:val="20"/>
                <w:u w:val="single"/>
              </w:rPr>
              <w:t>Notes:</w:t>
            </w:r>
          </w:p>
          <w:p w14:paraId="6014913E" w14:textId="77777777" w:rsidR="000C6C66" w:rsidRPr="003B5A98" w:rsidRDefault="000C6C66" w:rsidP="00FC5CFD">
            <w:pPr>
              <w:numPr>
                <w:ilvl w:val="0"/>
                <w:numId w:val="38"/>
              </w:numPr>
              <w:spacing w:before="40" w:after="40" w:line="240" w:lineRule="exact"/>
              <w:ind w:left="279" w:hanging="279"/>
              <w:rPr>
                <w:rFonts w:asciiTheme="minorHAnsi" w:hAnsiTheme="minorHAnsi" w:cstheme="minorHAnsi"/>
                <w:sz w:val="20"/>
                <w:szCs w:val="20"/>
              </w:rPr>
            </w:pPr>
            <w:r w:rsidRPr="003B5A98">
              <w:rPr>
                <w:rFonts w:asciiTheme="minorHAnsi" w:hAnsiTheme="minorHAnsi" w:cstheme="minorHAnsi"/>
                <w:sz w:val="20"/>
                <w:szCs w:val="20"/>
              </w:rPr>
              <w:t>Operational changes, system malfunctions, and/or monitoring results which are outside of the applicable water quality limits shall be reported within 24 hours.</w:t>
            </w:r>
          </w:p>
        </w:tc>
      </w:tr>
    </w:tbl>
    <w:p w14:paraId="0B0F5EAF" w14:textId="77777777" w:rsidR="000C6C66" w:rsidRPr="003B5A98" w:rsidRDefault="000C6C66" w:rsidP="000C6C66">
      <w:pPr>
        <w:tabs>
          <w:tab w:val="left" w:pos="960"/>
        </w:tabs>
        <w:rPr>
          <w:rFonts w:asciiTheme="minorHAnsi" w:hAnsiTheme="minorHAnsi" w:cstheme="minorHAnsi"/>
        </w:rPr>
      </w:pPr>
    </w:p>
    <w:p w14:paraId="67B00E8D" w14:textId="77777777" w:rsidR="000C6C66" w:rsidRPr="003B5A98" w:rsidRDefault="000C6C66" w:rsidP="00453E92">
      <w:pPr>
        <w:pStyle w:val="ListParagraph"/>
        <w:numPr>
          <w:ilvl w:val="0"/>
          <w:numId w:val="25"/>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Annual Report</w:t>
      </w:r>
    </w:p>
    <w:p w14:paraId="682B3327" w14:textId="77777777" w:rsidR="000C6C66" w:rsidRPr="003B5A98" w:rsidRDefault="000C6C66" w:rsidP="000C6C66">
      <w:pPr>
        <w:tabs>
          <w:tab w:val="left" w:pos="960"/>
        </w:tabs>
        <w:rPr>
          <w:rFonts w:asciiTheme="minorHAnsi" w:hAnsiTheme="minorHAnsi" w:cstheme="minorHAnsi"/>
        </w:rPr>
      </w:pPr>
    </w:p>
    <w:p w14:paraId="5C5649A4" w14:textId="4CC56DB3"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The </w:t>
      </w:r>
      <w:r w:rsidR="00453E92">
        <w:rPr>
          <w:rFonts w:asciiTheme="minorHAnsi" w:hAnsiTheme="minorHAnsi" w:cstheme="minorHAnsi"/>
        </w:rPr>
        <w:t>p</w:t>
      </w:r>
      <w:r w:rsidRPr="003B5A98">
        <w:rPr>
          <w:rFonts w:asciiTheme="minorHAnsi" w:hAnsiTheme="minorHAnsi" w:cstheme="minorHAnsi"/>
        </w:rPr>
        <w:t xml:space="preserve">ermittee or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Pr="003B5A98">
        <w:rPr>
          <w:rFonts w:asciiTheme="minorHAnsi" w:hAnsiTheme="minorHAnsi" w:cstheme="minorHAnsi"/>
        </w:rPr>
        <w:t>shall submit an Annual Report to the Director by January 15, each year. The Annual Report shall include all items in the Template for ONWS Annual Reports, and will describe compliance of the ONWS with these Program Rules and the limits and conditions established by the Permit.</w:t>
      </w:r>
    </w:p>
    <w:p w14:paraId="7553F6AF" w14:textId="77777777" w:rsidR="000C6C66" w:rsidRPr="003B5A98" w:rsidRDefault="000C6C66" w:rsidP="000C6C66">
      <w:pPr>
        <w:tabs>
          <w:tab w:val="left" w:pos="960"/>
        </w:tabs>
        <w:rPr>
          <w:rFonts w:asciiTheme="minorHAnsi" w:hAnsiTheme="minorHAnsi" w:cstheme="minorHAnsi"/>
        </w:rPr>
      </w:pPr>
    </w:p>
    <w:p w14:paraId="312B9D2C" w14:textId="251F8E32"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The Annual Report shall be signed by the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00453E92">
        <w:rPr>
          <w:rFonts w:asciiTheme="minorHAnsi" w:hAnsiTheme="minorHAnsi" w:cstheme="minorHAnsi"/>
        </w:rPr>
        <w:t>and the p</w:t>
      </w:r>
      <w:r w:rsidRPr="003B5A98">
        <w:rPr>
          <w:rFonts w:asciiTheme="minorHAnsi" w:hAnsiTheme="minorHAnsi" w:cstheme="minorHAnsi"/>
        </w:rPr>
        <w:t>ermittee.</w:t>
      </w:r>
    </w:p>
    <w:p w14:paraId="713975BA" w14:textId="77777777" w:rsidR="000C6C66" w:rsidRPr="003B5A98" w:rsidRDefault="000C6C66" w:rsidP="000C6C66">
      <w:pPr>
        <w:tabs>
          <w:tab w:val="left" w:pos="960"/>
        </w:tabs>
        <w:rPr>
          <w:rFonts w:asciiTheme="minorHAnsi" w:hAnsiTheme="minorHAnsi" w:cstheme="minorHAnsi"/>
        </w:rPr>
      </w:pPr>
    </w:p>
    <w:p w14:paraId="44664B1E" w14:textId="77777777" w:rsidR="000C6C66" w:rsidRPr="003B5A98" w:rsidRDefault="000C6C66" w:rsidP="00453E92">
      <w:pPr>
        <w:pStyle w:val="ListParagraph"/>
        <w:numPr>
          <w:ilvl w:val="0"/>
          <w:numId w:val="25"/>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Malfunction Notification</w:t>
      </w:r>
    </w:p>
    <w:p w14:paraId="235CA321" w14:textId="77777777" w:rsidR="000C6C66" w:rsidRPr="003B5A98" w:rsidRDefault="000C6C66" w:rsidP="000C6C66">
      <w:pPr>
        <w:tabs>
          <w:tab w:val="left" w:pos="960"/>
        </w:tabs>
        <w:rPr>
          <w:rFonts w:asciiTheme="minorHAnsi" w:hAnsiTheme="minorHAnsi" w:cstheme="minorHAnsi"/>
        </w:rPr>
      </w:pPr>
    </w:p>
    <w:p w14:paraId="33EAEBAD" w14:textId="6D4D3EE4"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The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Pr="003B5A98">
        <w:rPr>
          <w:rFonts w:asciiTheme="minorHAnsi" w:hAnsiTheme="minorHAnsi" w:cstheme="minorHAnsi"/>
        </w:rPr>
        <w:t>shall notify the Director of any malfunction that results in or is likely to result in environmental harm or increased public risk. Malfunctions may include, but are not limited to overflows, unanticipated bypasses, or monitoring results outside of water quality requirements for microbial, chemical, or physical indicators or surrogate parameters approved by the Director.</w:t>
      </w:r>
    </w:p>
    <w:p w14:paraId="566018A6" w14:textId="77777777" w:rsidR="000C6C66" w:rsidRPr="003B5A98" w:rsidRDefault="000C6C66" w:rsidP="000C6C66">
      <w:pPr>
        <w:tabs>
          <w:tab w:val="left" w:pos="960"/>
        </w:tabs>
        <w:rPr>
          <w:rFonts w:asciiTheme="minorHAnsi" w:hAnsiTheme="minorHAnsi" w:cstheme="minorHAnsi"/>
        </w:rPr>
      </w:pPr>
    </w:p>
    <w:p w14:paraId="3F9E791D" w14:textId="152F5AF8"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Oral notification shall take place wit</w:t>
      </w:r>
      <w:r w:rsidR="004B59D9">
        <w:rPr>
          <w:rFonts w:asciiTheme="minorHAnsi" w:hAnsiTheme="minorHAnsi" w:cstheme="minorHAnsi"/>
        </w:rPr>
        <w:t xml:space="preserve">hin 24 hours from the time the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Pr="003B5A98">
        <w:rPr>
          <w:rFonts w:asciiTheme="minorHAnsi" w:hAnsiTheme="minorHAnsi" w:cstheme="minorHAnsi"/>
        </w:rPr>
        <w:t>becomes aware of the circumstances and include, as applicable:</w:t>
      </w:r>
    </w:p>
    <w:p w14:paraId="3D991B16" w14:textId="77777777" w:rsidR="000C6C66" w:rsidRPr="003B5A98" w:rsidRDefault="000C6C66" w:rsidP="00FC5CFD">
      <w:pPr>
        <w:pStyle w:val="ListParagraph"/>
        <w:numPr>
          <w:ilvl w:val="0"/>
          <w:numId w:val="28"/>
        </w:numPr>
        <w:tabs>
          <w:tab w:val="left" w:pos="960"/>
        </w:tabs>
        <w:rPr>
          <w:rFonts w:asciiTheme="minorHAnsi" w:hAnsiTheme="minorHAnsi" w:cstheme="minorHAnsi"/>
        </w:rPr>
      </w:pPr>
      <w:r w:rsidRPr="003B5A98">
        <w:rPr>
          <w:rFonts w:asciiTheme="minorHAnsi" w:hAnsiTheme="minorHAnsi" w:cstheme="minorHAnsi"/>
        </w:rPr>
        <w:t>A description of the malfunction, including location description</w:t>
      </w:r>
    </w:p>
    <w:p w14:paraId="35B0F4C2" w14:textId="77777777" w:rsidR="000C6C66" w:rsidRPr="003B5A98" w:rsidRDefault="000C6C66" w:rsidP="00FC5CFD">
      <w:pPr>
        <w:pStyle w:val="ListParagraph"/>
        <w:numPr>
          <w:ilvl w:val="0"/>
          <w:numId w:val="28"/>
        </w:numPr>
        <w:tabs>
          <w:tab w:val="left" w:pos="960"/>
        </w:tabs>
        <w:rPr>
          <w:rFonts w:asciiTheme="minorHAnsi" w:hAnsiTheme="minorHAnsi" w:cstheme="minorHAnsi"/>
        </w:rPr>
      </w:pPr>
      <w:r w:rsidRPr="003B5A98">
        <w:rPr>
          <w:rFonts w:asciiTheme="minorHAnsi" w:hAnsiTheme="minorHAnsi" w:cstheme="minorHAnsi"/>
        </w:rPr>
        <w:t>If an overflow occurred: estimated volume and description of receiving waters</w:t>
      </w:r>
    </w:p>
    <w:p w14:paraId="60AA812E" w14:textId="77777777" w:rsidR="000C6C66" w:rsidRPr="003B5A98" w:rsidRDefault="000C6C66" w:rsidP="00FC5CFD">
      <w:pPr>
        <w:pStyle w:val="ListParagraph"/>
        <w:numPr>
          <w:ilvl w:val="0"/>
          <w:numId w:val="28"/>
        </w:numPr>
        <w:tabs>
          <w:tab w:val="left" w:pos="960"/>
        </w:tabs>
        <w:rPr>
          <w:rFonts w:asciiTheme="minorHAnsi" w:hAnsiTheme="minorHAnsi" w:cstheme="minorHAnsi"/>
        </w:rPr>
      </w:pPr>
      <w:r w:rsidRPr="003B5A98">
        <w:rPr>
          <w:rFonts w:asciiTheme="minorHAnsi" w:hAnsiTheme="minorHAnsi" w:cstheme="minorHAnsi"/>
        </w:rPr>
        <w:t>A description of any component involved in the malfunction</w:t>
      </w:r>
    </w:p>
    <w:p w14:paraId="082A9F3A" w14:textId="77777777" w:rsidR="000C6C66" w:rsidRPr="003B5A98" w:rsidRDefault="000C6C66" w:rsidP="00FC5CFD">
      <w:pPr>
        <w:pStyle w:val="ListParagraph"/>
        <w:numPr>
          <w:ilvl w:val="0"/>
          <w:numId w:val="28"/>
        </w:numPr>
        <w:tabs>
          <w:tab w:val="left" w:pos="960"/>
        </w:tabs>
        <w:rPr>
          <w:rFonts w:asciiTheme="minorHAnsi" w:hAnsiTheme="minorHAnsi" w:cstheme="minorHAnsi"/>
        </w:rPr>
      </w:pPr>
      <w:r w:rsidRPr="003B5A98">
        <w:rPr>
          <w:rFonts w:asciiTheme="minorHAnsi" w:hAnsiTheme="minorHAnsi" w:cstheme="minorHAnsi"/>
        </w:rPr>
        <w:t>A description of the suspected causes</w:t>
      </w:r>
    </w:p>
    <w:p w14:paraId="662B1B8E" w14:textId="77777777" w:rsidR="000C6C66" w:rsidRPr="003B5A98" w:rsidRDefault="000C6C66" w:rsidP="00FC5CFD">
      <w:pPr>
        <w:pStyle w:val="ListParagraph"/>
        <w:numPr>
          <w:ilvl w:val="0"/>
          <w:numId w:val="28"/>
        </w:numPr>
        <w:tabs>
          <w:tab w:val="left" w:pos="960"/>
        </w:tabs>
        <w:rPr>
          <w:rFonts w:asciiTheme="minorHAnsi" w:hAnsiTheme="minorHAnsi" w:cstheme="minorHAnsi"/>
        </w:rPr>
      </w:pPr>
      <w:r w:rsidRPr="003B5A98">
        <w:rPr>
          <w:rFonts w:asciiTheme="minorHAnsi" w:hAnsiTheme="minorHAnsi" w:cstheme="minorHAnsi"/>
        </w:rPr>
        <w:t>Planned diagnostic and/ or mitigation steps</w:t>
      </w:r>
    </w:p>
    <w:p w14:paraId="1ECD0C3A" w14:textId="77777777" w:rsidR="000C6C66" w:rsidRPr="003B5A98" w:rsidRDefault="000C6C66" w:rsidP="00FC5CFD">
      <w:pPr>
        <w:pStyle w:val="ListParagraph"/>
        <w:numPr>
          <w:ilvl w:val="0"/>
          <w:numId w:val="28"/>
        </w:numPr>
        <w:tabs>
          <w:tab w:val="left" w:pos="960"/>
        </w:tabs>
        <w:rPr>
          <w:rFonts w:asciiTheme="minorHAnsi" w:hAnsiTheme="minorHAnsi" w:cstheme="minorHAnsi"/>
        </w:rPr>
      </w:pPr>
      <w:r w:rsidRPr="003B5A98">
        <w:rPr>
          <w:rFonts w:asciiTheme="minorHAnsi" w:hAnsiTheme="minorHAnsi" w:cstheme="minorHAnsi"/>
        </w:rPr>
        <w:t>The estimated date and time when the malfunction or the effects of the malfunction began and stopped or will be stopped</w:t>
      </w:r>
    </w:p>
    <w:p w14:paraId="3B5AC74A" w14:textId="77777777" w:rsidR="000C6C66" w:rsidRPr="003B5A98" w:rsidRDefault="000C6C66" w:rsidP="000C6C66">
      <w:pPr>
        <w:tabs>
          <w:tab w:val="left" w:pos="960"/>
        </w:tabs>
        <w:rPr>
          <w:rFonts w:asciiTheme="minorHAnsi" w:hAnsiTheme="minorHAnsi" w:cstheme="minorHAnsi"/>
        </w:rPr>
      </w:pPr>
    </w:p>
    <w:p w14:paraId="249C40E5"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Written notification shall occur within 5 days and include:</w:t>
      </w:r>
    </w:p>
    <w:p w14:paraId="197250F5" w14:textId="77777777" w:rsidR="000C6C66" w:rsidRPr="003B5A98" w:rsidRDefault="000C6C66" w:rsidP="00FC5CFD">
      <w:pPr>
        <w:pStyle w:val="ListParagraph"/>
        <w:numPr>
          <w:ilvl w:val="0"/>
          <w:numId w:val="29"/>
        </w:numPr>
        <w:tabs>
          <w:tab w:val="left" w:pos="960"/>
        </w:tabs>
        <w:rPr>
          <w:rFonts w:asciiTheme="minorHAnsi" w:hAnsiTheme="minorHAnsi" w:cstheme="minorHAnsi"/>
        </w:rPr>
      </w:pPr>
      <w:r w:rsidRPr="003B5A98">
        <w:rPr>
          <w:rFonts w:asciiTheme="minorHAnsi" w:hAnsiTheme="minorHAnsi" w:cstheme="minorHAnsi"/>
        </w:rPr>
        <w:t>The cause or suspected cause of the circumstance</w:t>
      </w:r>
    </w:p>
    <w:p w14:paraId="51989095" w14:textId="77777777" w:rsidR="000C6C66" w:rsidRPr="003B5A98" w:rsidRDefault="000C6C66" w:rsidP="00FC5CFD">
      <w:pPr>
        <w:pStyle w:val="ListParagraph"/>
        <w:numPr>
          <w:ilvl w:val="0"/>
          <w:numId w:val="29"/>
        </w:numPr>
        <w:tabs>
          <w:tab w:val="left" w:pos="960"/>
        </w:tabs>
        <w:rPr>
          <w:rFonts w:asciiTheme="minorHAnsi" w:hAnsiTheme="minorHAnsi" w:cstheme="minorHAnsi"/>
        </w:rPr>
      </w:pPr>
      <w:r w:rsidRPr="003B5A98">
        <w:rPr>
          <w:rFonts w:asciiTheme="minorHAnsi" w:hAnsiTheme="minorHAnsi" w:cstheme="minorHAnsi"/>
        </w:rPr>
        <w:t>Steps taken or planned to reduce, eliminate, and prevent reoccurrence and a schedule of major milestones for those steps</w:t>
      </w:r>
    </w:p>
    <w:p w14:paraId="64EF8C34" w14:textId="77777777" w:rsidR="000C6C66" w:rsidRPr="003B5A98" w:rsidRDefault="000C6C66" w:rsidP="00FC5CFD">
      <w:pPr>
        <w:pStyle w:val="ListParagraph"/>
        <w:numPr>
          <w:ilvl w:val="0"/>
          <w:numId w:val="29"/>
        </w:numPr>
        <w:tabs>
          <w:tab w:val="left" w:pos="960"/>
        </w:tabs>
        <w:rPr>
          <w:rFonts w:asciiTheme="minorHAnsi" w:hAnsiTheme="minorHAnsi" w:cstheme="minorHAnsi"/>
        </w:rPr>
      </w:pPr>
      <w:r w:rsidRPr="003B5A98">
        <w:rPr>
          <w:rFonts w:asciiTheme="minorHAnsi" w:hAnsiTheme="minorHAnsi" w:cstheme="minorHAnsi"/>
        </w:rPr>
        <w:t>Steps taken or planned to mitigate the impacts(s) and schedule of the major milestones for those steps</w:t>
      </w:r>
    </w:p>
    <w:p w14:paraId="54E28C31" w14:textId="77777777" w:rsidR="000C6C66" w:rsidRPr="003B5A98" w:rsidRDefault="000C6C66" w:rsidP="00FC5CFD">
      <w:pPr>
        <w:pStyle w:val="ListParagraph"/>
        <w:numPr>
          <w:ilvl w:val="0"/>
          <w:numId w:val="29"/>
        </w:numPr>
        <w:tabs>
          <w:tab w:val="left" w:pos="960"/>
        </w:tabs>
        <w:rPr>
          <w:rFonts w:asciiTheme="minorHAnsi" w:hAnsiTheme="minorHAnsi" w:cstheme="minorHAnsi"/>
        </w:rPr>
      </w:pPr>
      <w:r w:rsidRPr="003B5A98">
        <w:rPr>
          <w:rFonts w:asciiTheme="minorHAnsi" w:hAnsiTheme="minorHAnsi" w:cstheme="minorHAnsi"/>
        </w:rPr>
        <w:t>Public notification steps taken</w:t>
      </w:r>
    </w:p>
    <w:p w14:paraId="122923D2" w14:textId="77777777" w:rsidR="000C6C66" w:rsidRPr="003B5A98" w:rsidRDefault="000C6C66" w:rsidP="000C6C66">
      <w:pPr>
        <w:tabs>
          <w:tab w:val="left" w:pos="960"/>
        </w:tabs>
        <w:rPr>
          <w:rFonts w:asciiTheme="minorHAnsi" w:hAnsiTheme="minorHAnsi" w:cstheme="minorHAnsi"/>
        </w:rPr>
      </w:pPr>
    </w:p>
    <w:p w14:paraId="4F4FF7F8" w14:textId="77777777" w:rsidR="000C6C66" w:rsidRPr="003B5A98" w:rsidRDefault="000C6C66" w:rsidP="00453E92">
      <w:pPr>
        <w:pStyle w:val="ListParagraph"/>
        <w:numPr>
          <w:ilvl w:val="0"/>
          <w:numId w:val="25"/>
        </w:numPr>
        <w:tabs>
          <w:tab w:val="left" w:pos="90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Notification of Facility Changes and Other Circumstances</w:t>
      </w:r>
    </w:p>
    <w:p w14:paraId="49E8C647" w14:textId="77777777" w:rsidR="000C6C66" w:rsidRPr="003B5A98" w:rsidRDefault="000C6C66" w:rsidP="000C6C66">
      <w:pPr>
        <w:tabs>
          <w:tab w:val="left" w:pos="960"/>
        </w:tabs>
        <w:rPr>
          <w:rFonts w:asciiTheme="minorHAnsi" w:hAnsiTheme="minorHAnsi" w:cstheme="minorHAnsi"/>
        </w:rPr>
      </w:pPr>
    </w:p>
    <w:p w14:paraId="020B5BD4" w14:textId="704D43FE"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 xml:space="preserve">ermittee or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000C6C66" w:rsidRPr="003B5A98">
        <w:rPr>
          <w:rFonts w:asciiTheme="minorHAnsi" w:hAnsiTheme="minorHAnsi" w:cstheme="minorHAnsi"/>
        </w:rPr>
        <w:t>shall notify the Director prior to any facility expansion, production increase, or process modification that is expected to result in a change in the character of the treated water.</w:t>
      </w:r>
    </w:p>
    <w:p w14:paraId="08CE72D1" w14:textId="77777777" w:rsidR="000C6C66" w:rsidRPr="003B5A98" w:rsidRDefault="000C6C66" w:rsidP="000C6C66">
      <w:pPr>
        <w:tabs>
          <w:tab w:val="left" w:pos="960"/>
        </w:tabs>
        <w:rPr>
          <w:rFonts w:asciiTheme="minorHAnsi" w:hAnsiTheme="minorHAnsi" w:cstheme="minorHAnsi"/>
        </w:rPr>
      </w:pPr>
    </w:p>
    <w:p w14:paraId="73176224" w14:textId="4C35EDB3"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 xml:space="preserve">ermittee or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000C6C66" w:rsidRPr="003B5A98">
        <w:rPr>
          <w:rFonts w:asciiTheme="minorHAnsi" w:hAnsiTheme="minorHAnsi" w:cstheme="minorHAnsi"/>
        </w:rPr>
        <w:t>shall notify all users immediately of any circumstance which indicates that treated water quality may not meet acceptable standards.</w:t>
      </w:r>
    </w:p>
    <w:p w14:paraId="631CE1F9" w14:textId="77777777" w:rsidR="000C6C66" w:rsidRPr="003B5A98" w:rsidRDefault="000C6C66" w:rsidP="000C6C66">
      <w:pPr>
        <w:tabs>
          <w:tab w:val="left" w:pos="960"/>
        </w:tabs>
        <w:rPr>
          <w:rFonts w:asciiTheme="minorHAnsi" w:hAnsiTheme="minorHAnsi" w:cstheme="minorHAnsi"/>
        </w:rPr>
      </w:pPr>
    </w:p>
    <w:p w14:paraId="6615F588" w14:textId="77777777" w:rsidR="000C6C66" w:rsidRPr="003B5A98" w:rsidRDefault="000C6C66" w:rsidP="00FC5CFD">
      <w:pPr>
        <w:pStyle w:val="ListParagraph"/>
        <w:numPr>
          <w:ilvl w:val="0"/>
          <w:numId w:val="2"/>
        </w:numPr>
        <w:tabs>
          <w:tab w:val="left" w:pos="720"/>
          <w:tab w:val="left" w:pos="810"/>
        </w:tabs>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Recordkeeping</w:t>
      </w:r>
    </w:p>
    <w:p w14:paraId="737947B5" w14:textId="77777777" w:rsidR="000C6C66" w:rsidRPr="003B5A98" w:rsidRDefault="000C6C66" w:rsidP="000C6C66">
      <w:pPr>
        <w:tabs>
          <w:tab w:val="left" w:pos="960"/>
        </w:tabs>
        <w:rPr>
          <w:rFonts w:asciiTheme="minorHAnsi" w:hAnsiTheme="minorHAnsi" w:cstheme="minorHAnsi"/>
        </w:rPr>
      </w:pPr>
    </w:p>
    <w:p w14:paraId="0EC0DAC6" w14:textId="45A648C1"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The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Pr="003B5A98">
        <w:rPr>
          <w:rFonts w:asciiTheme="minorHAnsi" w:hAnsiTheme="minorHAnsi" w:cstheme="minorHAnsi"/>
        </w:rPr>
        <w:t>shall maintain system records on premises and available for inspection by the Director, in</w:t>
      </w:r>
      <w:r w:rsidR="004B59D9">
        <w:rPr>
          <w:rFonts w:asciiTheme="minorHAnsi" w:hAnsiTheme="minorHAnsi" w:cstheme="minorHAnsi"/>
        </w:rPr>
        <w:t>cluding but not limited to (1) c</w:t>
      </w:r>
      <w:r w:rsidRPr="003B5A98">
        <w:rPr>
          <w:rFonts w:asciiTheme="minorHAnsi" w:hAnsiTheme="minorHAnsi" w:cstheme="minorHAnsi"/>
        </w:rPr>
        <w:t xml:space="preserve">urrent </w:t>
      </w:r>
      <w:r w:rsidR="004B59D9">
        <w:rPr>
          <w:rFonts w:asciiTheme="minorHAnsi" w:hAnsiTheme="minorHAnsi" w:cstheme="minorHAnsi"/>
        </w:rPr>
        <w:t>permit; (2) current treatment system operations and maintenance manual; (3) signed results delivered by the certified l</w:t>
      </w:r>
      <w:r w:rsidRPr="003B5A98">
        <w:rPr>
          <w:rFonts w:asciiTheme="minorHAnsi" w:hAnsiTheme="minorHAnsi" w:cstheme="minorHAnsi"/>
        </w:rPr>
        <w:t xml:space="preserve">aboratory and evidence of chain of custody; (4) </w:t>
      </w:r>
      <w:r w:rsidR="004B59D9">
        <w:rPr>
          <w:rFonts w:asciiTheme="minorHAnsi" w:hAnsiTheme="minorHAnsi" w:cstheme="minorHAnsi"/>
        </w:rPr>
        <w:t>monitoring reports; (5) annual reports; (6) n</w:t>
      </w:r>
      <w:r w:rsidRPr="003B5A98">
        <w:rPr>
          <w:rFonts w:asciiTheme="minorHAnsi" w:hAnsiTheme="minorHAnsi" w:cstheme="minorHAnsi"/>
        </w:rPr>
        <w:t xml:space="preserve">otifications as described in Section 7; (7) </w:t>
      </w:r>
      <w:r w:rsidR="004B59D9">
        <w:rPr>
          <w:rFonts w:asciiTheme="minorHAnsi" w:hAnsiTheme="minorHAnsi" w:cstheme="minorHAnsi"/>
        </w:rPr>
        <w:t>a</w:t>
      </w:r>
      <w:r w:rsidRPr="003B5A98">
        <w:rPr>
          <w:rFonts w:asciiTheme="minorHAnsi" w:hAnsiTheme="minorHAnsi" w:cstheme="minorHAnsi"/>
        </w:rPr>
        <w:t xml:space="preserve"> log of all calibrations, maintenance, and major</w:t>
      </w:r>
      <w:r w:rsidR="004B59D9">
        <w:rPr>
          <w:rFonts w:asciiTheme="minorHAnsi" w:hAnsiTheme="minorHAnsi" w:cstheme="minorHAnsi"/>
        </w:rPr>
        <w:t xml:space="preserve"> changes in operation; and (8) a</w:t>
      </w:r>
      <w:r w:rsidRPr="003B5A98">
        <w:rPr>
          <w:rFonts w:asciiTheme="minorHAnsi" w:hAnsiTheme="minorHAnsi" w:cstheme="minorHAnsi"/>
        </w:rPr>
        <w:t xml:space="preserve"> log of all system auto-generated alarms, causes and corrective actions. Records shall be maintained for at least five years.</w:t>
      </w:r>
    </w:p>
    <w:p w14:paraId="1795A6B0" w14:textId="6D926F9C" w:rsidR="00453E92" w:rsidRDefault="00453E92">
      <w:pPr>
        <w:spacing w:after="160" w:line="259" w:lineRule="auto"/>
        <w:rPr>
          <w:rFonts w:asciiTheme="minorHAnsi" w:hAnsiTheme="minorHAnsi" w:cstheme="minorHAnsi"/>
        </w:rPr>
      </w:pPr>
      <w:r>
        <w:rPr>
          <w:rFonts w:asciiTheme="minorHAnsi" w:hAnsiTheme="minorHAnsi" w:cstheme="minorHAnsi"/>
        </w:rPr>
        <w:br w:type="page"/>
      </w:r>
    </w:p>
    <w:p w14:paraId="25D0B0F4" w14:textId="77777777" w:rsidR="000C6C66" w:rsidRPr="003B5A98" w:rsidRDefault="000C6C66" w:rsidP="000C6C66">
      <w:pPr>
        <w:tabs>
          <w:tab w:val="left" w:pos="960"/>
        </w:tabs>
        <w:rPr>
          <w:rFonts w:asciiTheme="minorHAnsi" w:hAnsiTheme="minorHAnsi" w:cstheme="minorHAnsi"/>
        </w:rPr>
      </w:pPr>
    </w:p>
    <w:p w14:paraId="63286FB9" w14:textId="77777777" w:rsidR="000C6C66" w:rsidRPr="003B5A98" w:rsidRDefault="000C6C66" w:rsidP="00453E92">
      <w:pPr>
        <w:pStyle w:val="ListParagraph"/>
        <w:numPr>
          <w:ilvl w:val="0"/>
          <w:numId w:val="2"/>
        </w:numPr>
        <w:tabs>
          <w:tab w:val="left" w:pos="720"/>
        </w:tabs>
        <w:ind w:left="2160" w:hanging="216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 xml:space="preserve">Treatment System Operation, Maintenance and Equipment </w:t>
      </w:r>
    </w:p>
    <w:p w14:paraId="2152F87B" w14:textId="77777777" w:rsidR="000C6C66" w:rsidRPr="003B5A98" w:rsidRDefault="000C6C66" w:rsidP="000C6C66">
      <w:pPr>
        <w:tabs>
          <w:tab w:val="left" w:pos="960"/>
        </w:tabs>
        <w:rPr>
          <w:rFonts w:asciiTheme="minorHAnsi" w:hAnsiTheme="minorHAnsi" w:cstheme="minorHAnsi"/>
        </w:rPr>
      </w:pPr>
    </w:p>
    <w:p w14:paraId="07134C39" w14:textId="77777777" w:rsidR="000C6C66" w:rsidRPr="003B5A98" w:rsidRDefault="000C6C66" w:rsidP="00453E92">
      <w:pPr>
        <w:pStyle w:val="ListParagraph"/>
        <w:numPr>
          <w:ilvl w:val="0"/>
          <w:numId w:val="30"/>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Treatment System Manager Capacity</w:t>
      </w:r>
    </w:p>
    <w:p w14:paraId="0A5FC967" w14:textId="77777777" w:rsidR="000C6C66" w:rsidRPr="003B5A98" w:rsidRDefault="000C6C66" w:rsidP="000C6C66">
      <w:pPr>
        <w:tabs>
          <w:tab w:val="left" w:pos="960"/>
        </w:tabs>
        <w:rPr>
          <w:rFonts w:asciiTheme="minorHAnsi" w:hAnsiTheme="minorHAnsi" w:cstheme="minorHAnsi"/>
        </w:rPr>
      </w:pPr>
    </w:p>
    <w:p w14:paraId="17BE2BB8" w14:textId="0C7B483F"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 xml:space="preserve">ermittee shall directly employ or maintain a service contract with a </w:t>
      </w:r>
      <w:r w:rsidR="004B59D9">
        <w:rPr>
          <w:rFonts w:asciiTheme="minorHAnsi" w:eastAsia="Times New Roman" w:hAnsiTheme="minorHAnsi" w:cstheme="minorHAnsi"/>
        </w:rPr>
        <w:t>Treatment System Manager</w:t>
      </w:r>
      <w:r w:rsidR="004B59D9">
        <w:rPr>
          <w:rFonts w:asciiTheme="minorHAnsi" w:hAnsiTheme="minorHAnsi" w:cstheme="minorHAnsi"/>
        </w:rPr>
        <w:t>(s)</w:t>
      </w:r>
      <w:r w:rsidR="004B59D9" w:rsidRPr="003B5A98">
        <w:rPr>
          <w:rFonts w:asciiTheme="minorHAnsi" w:hAnsiTheme="minorHAnsi" w:cstheme="minorHAnsi"/>
        </w:rPr>
        <w:t xml:space="preserve"> </w:t>
      </w:r>
      <w:r w:rsidR="000C6C66" w:rsidRPr="003B5A98">
        <w:rPr>
          <w:rFonts w:asciiTheme="minorHAnsi" w:hAnsiTheme="minorHAnsi" w:cstheme="minorHAnsi"/>
        </w:rPr>
        <w:t xml:space="preserve">to supervise the operation of the ONWS. The </w:t>
      </w:r>
      <w:r w:rsidR="004B59D9">
        <w:rPr>
          <w:rFonts w:asciiTheme="minorHAnsi" w:eastAsia="Times New Roman" w:hAnsiTheme="minorHAnsi" w:cstheme="minorHAnsi"/>
        </w:rPr>
        <w:t>Treatment System M</w:t>
      </w:r>
      <w:r w:rsidR="004B59D9" w:rsidRPr="003B5A98">
        <w:rPr>
          <w:rFonts w:asciiTheme="minorHAnsi" w:eastAsia="Times New Roman" w:hAnsiTheme="minorHAnsi" w:cstheme="minorHAnsi"/>
        </w:rPr>
        <w:t xml:space="preserve">anager </w:t>
      </w:r>
      <w:r w:rsidR="000C6C66" w:rsidRPr="003B5A98">
        <w:rPr>
          <w:rFonts w:asciiTheme="minorHAnsi" w:hAnsiTheme="minorHAnsi" w:cstheme="minorHAnsi"/>
        </w:rPr>
        <w:t>must:</w:t>
      </w:r>
    </w:p>
    <w:p w14:paraId="759FE744" w14:textId="77777777" w:rsidR="000C6C66" w:rsidRPr="003B5A98" w:rsidRDefault="000C6C66" w:rsidP="00FC5CFD">
      <w:pPr>
        <w:pStyle w:val="ListParagraph"/>
        <w:numPr>
          <w:ilvl w:val="0"/>
          <w:numId w:val="31"/>
        </w:numPr>
        <w:tabs>
          <w:tab w:val="left" w:pos="960"/>
        </w:tabs>
        <w:rPr>
          <w:rFonts w:asciiTheme="minorHAnsi" w:hAnsiTheme="minorHAnsi" w:cstheme="minorHAnsi"/>
        </w:rPr>
      </w:pPr>
      <w:r w:rsidRPr="003B5A98">
        <w:rPr>
          <w:rFonts w:asciiTheme="minorHAnsi" w:hAnsiTheme="minorHAnsi" w:cstheme="minorHAnsi"/>
        </w:rPr>
        <w:t xml:space="preserve">Be duly qualified to carry out the operation, maintenance, and monitoring requirements to assure continuous compliance with the conditions set forth in these Program Rules </w:t>
      </w:r>
    </w:p>
    <w:p w14:paraId="1278091A" w14:textId="77777777" w:rsidR="000C6C66" w:rsidRPr="003B5A98" w:rsidRDefault="000C6C66" w:rsidP="00FC5CFD">
      <w:pPr>
        <w:pStyle w:val="ListParagraph"/>
        <w:numPr>
          <w:ilvl w:val="0"/>
          <w:numId w:val="31"/>
        </w:numPr>
        <w:tabs>
          <w:tab w:val="left" w:pos="960"/>
        </w:tabs>
        <w:rPr>
          <w:rFonts w:asciiTheme="minorHAnsi" w:hAnsiTheme="minorHAnsi" w:cstheme="minorHAnsi"/>
        </w:rPr>
      </w:pPr>
      <w:r w:rsidRPr="003B5A98">
        <w:rPr>
          <w:rFonts w:asciiTheme="minorHAnsi" w:hAnsiTheme="minorHAnsi" w:cstheme="minorHAnsi"/>
        </w:rPr>
        <w:t>Sign an affidavit attesting that they possess sufficient knowledge, skills, abilities</w:t>
      </w:r>
      <w:r>
        <w:rPr>
          <w:rFonts w:asciiTheme="minorHAnsi" w:hAnsiTheme="minorHAnsi" w:cstheme="minorHAnsi"/>
        </w:rPr>
        <w:t>,</w:t>
      </w:r>
      <w:r w:rsidRPr="003B5A98">
        <w:rPr>
          <w:rFonts w:asciiTheme="minorHAnsi" w:hAnsiTheme="minorHAnsi" w:cstheme="minorHAnsi"/>
        </w:rPr>
        <w:t xml:space="preserve"> and training to operate the ONWS</w:t>
      </w:r>
    </w:p>
    <w:p w14:paraId="2201E56B" w14:textId="77777777" w:rsidR="000C6C66" w:rsidRPr="003B5A98" w:rsidRDefault="000C6C66" w:rsidP="00FC5CFD">
      <w:pPr>
        <w:pStyle w:val="ListParagraph"/>
        <w:numPr>
          <w:ilvl w:val="0"/>
          <w:numId w:val="31"/>
        </w:numPr>
        <w:tabs>
          <w:tab w:val="left" w:pos="960"/>
        </w:tabs>
        <w:rPr>
          <w:rFonts w:asciiTheme="minorHAnsi" w:hAnsiTheme="minorHAnsi" w:cstheme="minorHAnsi"/>
        </w:rPr>
      </w:pPr>
      <w:r w:rsidRPr="003B5A98">
        <w:rPr>
          <w:rFonts w:asciiTheme="minorHAnsi" w:hAnsiTheme="minorHAnsi" w:cstheme="minorHAnsi"/>
        </w:rPr>
        <w:t>Must be certified as a Grade II Wastewater Treatment Plant Operator through a state wastewater operator certification program or have comparable education and/or experience to operate a blackwater or graywater source system.</w:t>
      </w:r>
    </w:p>
    <w:p w14:paraId="3DCAEB79" w14:textId="77777777" w:rsidR="000C6C66" w:rsidRPr="003B5A98" w:rsidRDefault="000C6C66" w:rsidP="000C6C66">
      <w:pPr>
        <w:tabs>
          <w:tab w:val="left" w:pos="960"/>
        </w:tabs>
        <w:rPr>
          <w:rFonts w:asciiTheme="minorHAnsi" w:hAnsiTheme="minorHAnsi" w:cstheme="minorHAnsi"/>
        </w:rPr>
      </w:pPr>
    </w:p>
    <w:p w14:paraId="2CB8643D" w14:textId="62818AA7"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 xml:space="preserve">ermittee shall notify the Director in writing within thirty (30) days of replacement or re-designation of </w:t>
      </w:r>
      <w:r w:rsidR="004B59D9">
        <w:rPr>
          <w:rFonts w:asciiTheme="minorHAnsi" w:eastAsia="Times New Roman" w:hAnsiTheme="minorHAnsi" w:cstheme="minorHAnsi"/>
        </w:rPr>
        <w:t>Treatment System Manager</w:t>
      </w:r>
      <w:r w:rsidR="000C6C66" w:rsidRPr="003B5A98">
        <w:rPr>
          <w:rFonts w:asciiTheme="minorHAnsi" w:hAnsiTheme="minorHAnsi" w:cstheme="minorHAnsi"/>
        </w:rPr>
        <w:t>(s) responsible for supervising system operation (including shifts). This requirement is in addition to other reporting requirements contained in these Program Rules.</w:t>
      </w:r>
    </w:p>
    <w:p w14:paraId="38EA457D" w14:textId="77777777" w:rsidR="000C6C66" w:rsidRPr="003B5A98" w:rsidRDefault="000C6C66" w:rsidP="000C6C66">
      <w:pPr>
        <w:tabs>
          <w:tab w:val="left" w:pos="960"/>
        </w:tabs>
        <w:rPr>
          <w:rFonts w:asciiTheme="minorHAnsi" w:hAnsiTheme="minorHAnsi" w:cstheme="minorHAnsi"/>
        </w:rPr>
      </w:pPr>
    </w:p>
    <w:p w14:paraId="0E789146" w14:textId="77777777" w:rsidR="000C6C66" w:rsidRPr="003B5A98" w:rsidRDefault="000C6C66" w:rsidP="000C6C66">
      <w:pPr>
        <w:tabs>
          <w:tab w:val="left" w:pos="960"/>
        </w:tabs>
        <w:rPr>
          <w:rFonts w:asciiTheme="minorHAnsi" w:hAnsiTheme="minorHAnsi" w:cstheme="minorHAnsi"/>
        </w:rPr>
      </w:pPr>
    </w:p>
    <w:p w14:paraId="4269DB22" w14:textId="77777777" w:rsidR="000C6C66" w:rsidRPr="003B5A98" w:rsidRDefault="000C6C66" w:rsidP="00453E92">
      <w:pPr>
        <w:pStyle w:val="ListParagraph"/>
        <w:numPr>
          <w:ilvl w:val="0"/>
          <w:numId w:val="30"/>
        </w:numPr>
        <w:tabs>
          <w:tab w:val="left" w:pos="96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Operations and Maintenance Manual</w:t>
      </w:r>
    </w:p>
    <w:p w14:paraId="720883BC" w14:textId="77777777" w:rsidR="000C6C66" w:rsidRPr="003B5A98" w:rsidRDefault="000C6C66" w:rsidP="000C6C66">
      <w:pPr>
        <w:tabs>
          <w:tab w:val="left" w:pos="960"/>
        </w:tabs>
        <w:rPr>
          <w:rFonts w:asciiTheme="minorHAnsi" w:hAnsiTheme="minorHAnsi" w:cstheme="minorHAnsi"/>
        </w:rPr>
      </w:pPr>
    </w:p>
    <w:p w14:paraId="4BB2C213"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A current Operations and Maintenance Manual must be kept on premises and in other locations specified in the manual. The manual shall be reviewed annually and updated as appropriate. The manual shall include but is not limited to descriptions of the treatment system operations, instrumentation, water quality</w:t>
      </w:r>
      <w:r>
        <w:rPr>
          <w:rFonts w:asciiTheme="minorHAnsi" w:hAnsiTheme="minorHAnsi" w:cstheme="minorHAnsi"/>
        </w:rPr>
        <w:t>,</w:t>
      </w:r>
      <w:r w:rsidRPr="003B5A98">
        <w:rPr>
          <w:rFonts w:asciiTheme="minorHAnsi" w:hAnsiTheme="minorHAnsi" w:cstheme="minorHAnsi"/>
        </w:rPr>
        <w:t xml:space="preserve"> and monitoring reporting plan, troubleshooting, and emergency procedures. </w:t>
      </w:r>
    </w:p>
    <w:p w14:paraId="23CC39A2" w14:textId="77777777" w:rsidR="000C6C66" w:rsidRPr="003B5A98" w:rsidRDefault="000C6C66" w:rsidP="000C6C66">
      <w:pPr>
        <w:tabs>
          <w:tab w:val="left" w:pos="960"/>
        </w:tabs>
        <w:rPr>
          <w:rFonts w:asciiTheme="minorHAnsi" w:hAnsiTheme="minorHAnsi" w:cstheme="minorHAnsi"/>
        </w:rPr>
      </w:pPr>
    </w:p>
    <w:p w14:paraId="6CCBB073" w14:textId="77777777" w:rsidR="000C6C66" w:rsidRPr="003B5A98" w:rsidRDefault="000C6C66" w:rsidP="00453E92">
      <w:pPr>
        <w:pStyle w:val="ListParagraph"/>
        <w:numPr>
          <w:ilvl w:val="0"/>
          <w:numId w:val="30"/>
        </w:numPr>
        <w:tabs>
          <w:tab w:val="left" w:pos="630"/>
          <w:tab w:val="left" w:pos="960"/>
        </w:tabs>
        <w:ind w:hanging="72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Equipment</w:t>
      </w:r>
    </w:p>
    <w:p w14:paraId="5D3D193F" w14:textId="77777777" w:rsidR="000C6C66" w:rsidRPr="003B5A98" w:rsidRDefault="000C6C66" w:rsidP="000C6C66">
      <w:pPr>
        <w:tabs>
          <w:tab w:val="left" w:pos="960"/>
        </w:tabs>
        <w:rPr>
          <w:rFonts w:asciiTheme="minorHAnsi" w:hAnsiTheme="minorHAnsi" w:cstheme="minorHAnsi"/>
        </w:rPr>
      </w:pPr>
    </w:p>
    <w:p w14:paraId="0BFE6E44"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Equipment and instruments used to comply with the treatment and monitoring requirements set forth in these Program Rules shall be calibrated, maintained, and operated consistent with manufacturer’s recommendations.</w:t>
      </w:r>
    </w:p>
    <w:p w14:paraId="3AD8DB27" w14:textId="77777777" w:rsidR="000C6C66" w:rsidRPr="003B5A98" w:rsidRDefault="000C6C66" w:rsidP="000C6C66">
      <w:pPr>
        <w:tabs>
          <w:tab w:val="left" w:pos="960"/>
        </w:tabs>
        <w:rPr>
          <w:rFonts w:asciiTheme="minorHAnsi" w:hAnsiTheme="minorHAnsi" w:cstheme="minorHAnsi"/>
        </w:rPr>
      </w:pPr>
    </w:p>
    <w:p w14:paraId="2C5C46B4" w14:textId="77777777" w:rsidR="000C6C66" w:rsidRPr="003B5A98" w:rsidRDefault="000C6C66" w:rsidP="00453E92">
      <w:pPr>
        <w:pStyle w:val="ListParagraph"/>
        <w:numPr>
          <w:ilvl w:val="0"/>
          <w:numId w:val="2"/>
        </w:numPr>
        <w:tabs>
          <w:tab w:val="left" w:pos="900"/>
          <w:tab w:val="left" w:pos="2340"/>
        </w:tabs>
        <w:ind w:left="2880" w:hanging="288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Special Requirements for District-Scale ONWS</w:t>
      </w:r>
    </w:p>
    <w:p w14:paraId="6B113191" w14:textId="77777777" w:rsidR="000C6C66" w:rsidRPr="003B5A98" w:rsidRDefault="000C6C66" w:rsidP="000C6C66">
      <w:pPr>
        <w:tabs>
          <w:tab w:val="left" w:pos="960"/>
        </w:tabs>
        <w:rPr>
          <w:rFonts w:asciiTheme="minorHAnsi" w:hAnsiTheme="minorHAnsi" w:cstheme="minorHAnsi"/>
        </w:rPr>
      </w:pPr>
    </w:p>
    <w:p w14:paraId="0DA78123"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A District-scale Project entails the sharing of an ONWS across two or more parcels or for use in multiple structures, whether under the jurisdiction of one entity or several. District-scale Projects are subject to additional permit requirements as outlined in this section.</w:t>
      </w:r>
    </w:p>
    <w:p w14:paraId="6E11E01F" w14:textId="77777777" w:rsidR="000C6C66" w:rsidRPr="003B5A98" w:rsidRDefault="000C6C66" w:rsidP="000C6C66">
      <w:pPr>
        <w:tabs>
          <w:tab w:val="left" w:pos="960"/>
        </w:tabs>
        <w:rPr>
          <w:rFonts w:asciiTheme="minorHAnsi" w:hAnsiTheme="minorHAnsi" w:cstheme="minorHAnsi"/>
        </w:rPr>
      </w:pPr>
    </w:p>
    <w:p w14:paraId="3ECFFF3F" w14:textId="77777777" w:rsidR="000C6C66" w:rsidRPr="003B5A98" w:rsidRDefault="000C6C66" w:rsidP="00453E92">
      <w:pPr>
        <w:pStyle w:val="ListParagraph"/>
        <w:numPr>
          <w:ilvl w:val="0"/>
          <w:numId w:val="32"/>
        </w:numPr>
        <w:tabs>
          <w:tab w:val="left" w:pos="1080"/>
          <w:tab w:val="left" w:pos="2340"/>
        </w:tabs>
        <w:ind w:left="2880" w:hanging="288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Enforceable Legal Agreement </w:t>
      </w:r>
    </w:p>
    <w:p w14:paraId="4C7FE2A3" w14:textId="77777777" w:rsidR="000C6C66" w:rsidRPr="003B5A98" w:rsidRDefault="000C6C66" w:rsidP="000C6C66">
      <w:pPr>
        <w:tabs>
          <w:tab w:val="left" w:pos="960"/>
        </w:tabs>
        <w:rPr>
          <w:rFonts w:asciiTheme="minorHAnsi" w:hAnsiTheme="minorHAnsi" w:cstheme="minorHAnsi"/>
        </w:rPr>
      </w:pPr>
    </w:p>
    <w:p w14:paraId="61265D61" w14:textId="1BDC9F18"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Project applicants for District-scale Projects shall provide to the Director an executed Enforceable Legal Agreement defining the roles and responsibilities of each property owner or entity in relation to the maintena</w:t>
      </w:r>
      <w:r w:rsidR="00453E92">
        <w:rPr>
          <w:rFonts w:asciiTheme="minorHAnsi" w:hAnsiTheme="minorHAnsi" w:cstheme="minorHAnsi"/>
        </w:rPr>
        <w:t>nce and use of the System. The p</w:t>
      </w:r>
      <w:r w:rsidRPr="003B5A98">
        <w:rPr>
          <w:rFonts w:asciiTheme="minorHAnsi" w:hAnsiTheme="minorHAnsi" w:cstheme="minorHAnsi"/>
        </w:rPr>
        <w:t>ermittee and each of the Suppliers and Users shall be included in, and signatories of the agreement. The agreement shall be recorded.</w:t>
      </w:r>
    </w:p>
    <w:p w14:paraId="17D94E19" w14:textId="77777777" w:rsidR="000C6C66" w:rsidRPr="003B5A98" w:rsidRDefault="000C6C66" w:rsidP="000C6C66">
      <w:pPr>
        <w:tabs>
          <w:tab w:val="left" w:pos="960"/>
        </w:tabs>
        <w:rPr>
          <w:rFonts w:asciiTheme="minorHAnsi" w:hAnsiTheme="minorHAnsi" w:cstheme="minorHAnsi"/>
        </w:rPr>
      </w:pPr>
    </w:p>
    <w:p w14:paraId="0695D23A" w14:textId="77777777" w:rsidR="000C6C66" w:rsidRPr="003B5A98" w:rsidRDefault="000C6C66" w:rsidP="00453E92">
      <w:pPr>
        <w:pStyle w:val="ListParagraph"/>
        <w:numPr>
          <w:ilvl w:val="0"/>
          <w:numId w:val="32"/>
        </w:numPr>
        <w:tabs>
          <w:tab w:val="left" w:pos="990"/>
          <w:tab w:val="left" w:pos="2160"/>
          <w:tab w:val="left" w:pos="2340"/>
        </w:tabs>
        <w:ind w:left="2160" w:hanging="216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Special Requirements for Operations and Maintenance for District Scale Systems </w:t>
      </w:r>
    </w:p>
    <w:p w14:paraId="3CAEB6F0" w14:textId="77777777" w:rsidR="000C6C66" w:rsidRPr="003B5A98" w:rsidRDefault="000C6C66" w:rsidP="000C6C66">
      <w:pPr>
        <w:tabs>
          <w:tab w:val="left" w:pos="960"/>
        </w:tabs>
        <w:rPr>
          <w:rFonts w:asciiTheme="minorHAnsi" w:hAnsiTheme="minorHAnsi" w:cstheme="minorHAnsi"/>
        </w:rPr>
      </w:pPr>
    </w:p>
    <w:p w14:paraId="15ACF40D" w14:textId="50E041E5"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Suppliers, permittees, and u</w:t>
      </w:r>
      <w:r w:rsidR="000C6C66" w:rsidRPr="003B5A98">
        <w:rPr>
          <w:rFonts w:asciiTheme="minorHAnsi" w:hAnsiTheme="minorHAnsi" w:cstheme="minorHAnsi"/>
        </w:rPr>
        <w:t xml:space="preserve">sers shall, at all times, properly operate and maintain all technologies and systems which are installed or used to achieve compliance with the </w:t>
      </w:r>
      <w:r w:rsidR="004B59D9">
        <w:rPr>
          <w:rFonts w:asciiTheme="minorHAnsi" w:hAnsiTheme="minorHAnsi" w:cstheme="minorHAnsi"/>
        </w:rPr>
        <w:t>p</w:t>
      </w:r>
      <w:r w:rsidR="000C6C66" w:rsidRPr="003B5A98">
        <w:rPr>
          <w:rFonts w:asciiTheme="minorHAnsi" w:hAnsiTheme="minorHAnsi" w:cstheme="minorHAnsi"/>
        </w:rPr>
        <w:t>ermit. All procedures shall be described in the Operations and Maintenance Manual.</w:t>
      </w:r>
    </w:p>
    <w:p w14:paraId="271B488D" w14:textId="77777777" w:rsidR="000C6C66" w:rsidRPr="003B5A98" w:rsidRDefault="000C6C66" w:rsidP="000C6C66">
      <w:pPr>
        <w:tabs>
          <w:tab w:val="left" w:pos="960"/>
        </w:tabs>
        <w:rPr>
          <w:rFonts w:asciiTheme="minorHAnsi" w:hAnsiTheme="minorHAnsi" w:cstheme="minorHAnsi"/>
        </w:rPr>
      </w:pPr>
    </w:p>
    <w:p w14:paraId="5CBB1B0B" w14:textId="7BE2DE23"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ermittee shall conduct periodic inspections of all facilities to monitor and assure com</w:t>
      </w:r>
      <w:r w:rsidR="004B59D9">
        <w:rPr>
          <w:rFonts w:asciiTheme="minorHAnsi" w:hAnsiTheme="minorHAnsi" w:cstheme="minorHAnsi"/>
        </w:rPr>
        <w:t>pliance with conditions of the p</w:t>
      </w:r>
      <w:r>
        <w:rPr>
          <w:rFonts w:asciiTheme="minorHAnsi" w:hAnsiTheme="minorHAnsi" w:cstheme="minorHAnsi"/>
        </w:rPr>
        <w:t>ermit. The p</w:t>
      </w:r>
      <w:r w:rsidR="000C6C66" w:rsidRPr="003B5A98">
        <w:rPr>
          <w:rFonts w:asciiTheme="minorHAnsi" w:hAnsiTheme="minorHAnsi" w:cstheme="minorHAnsi"/>
        </w:rPr>
        <w:t>ermittee shall take all necessary actions to assure compliance as outlined in the Enforceable Legal Agreement, the Operations and</w:t>
      </w:r>
      <w:r>
        <w:rPr>
          <w:rFonts w:asciiTheme="minorHAnsi" w:hAnsiTheme="minorHAnsi" w:cstheme="minorHAnsi"/>
        </w:rPr>
        <w:t xml:space="preserve"> Maintenance Manual, and these program r</w:t>
      </w:r>
      <w:r w:rsidR="000C6C66" w:rsidRPr="003B5A98">
        <w:rPr>
          <w:rFonts w:asciiTheme="minorHAnsi" w:hAnsiTheme="minorHAnsi" w:cstheme="minorHAnsi"/>
        </w:rPr>
        <w:t xml:space="preserve">ules. </w:t>
      </w:r>
    </w:p>
    <w:p w14:paraId="11095C53" w14:textId="77777777" w:rsidR="000C6C66" w:rsidRPr="003B5A98" w:rsidRDefault="000C6C66" w:rsidP="000C6C66">
      <w:pPr>
        <w:tabs>
          <w:tab w:val="left" w:pos="960"/>
        </w:tabs>
        <w:rPr>
          <w:rFonts w:asciiTheme="minorHAnsi" w:hAnsiTheme="minorHAnsi" w:cstheme="minorHAnsi"/>
        </w:rPr>
      </w:pPr>
    </w:p>
    <w:p w14:paraId="2F27A223" w14:textId="3B2B041C"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All properties where alternate water is collected, treated and/or used shall allow entry for inspection by the </w:t>
      </w:r>
      <w:r w:rsidR="00453E92">
        <w:rPr>
          <w:rFonts w:asciiTheme="minorHAnsi" w:hAnsiTheme="minorHAnsi" w:cstheme="minorHAnsi"/>
        </w:rPr>
        <w:t>p</w:t>
      </w:r>
      <w:r w:rsidRPr="003B5A98">
        <w:rPr>
          <w:rFonts w:asciiTheme="minorHAnsi" w:hAnsiTheme="minorHAnsi" w:cstheme="minorHAnsi"/>
        </w:rPr>
        <w:t>ermittee, Treatment System Manager, a</w:t>
      </w:r>
      <w:r w:rsidR="00453E92">
        <w:rPr>
          <w:rFonts w:asciiTheme="minorHAnsi" w:hAnsiTheme="minorHAnsi" w:cstheme="minorHAnsi"/>
        </w:rPr>
        <w:t>nd the d</w:t>
      </w:r>
      <w:r w:rsidRPr="003B5A98">
        <w:rPr>
          <w:rFonts w:asciiTheme="minorHAnsi" w:hAnsiTheme="minorHAnsi" w:cstheme="minorHAnsi"/>
        </w:rPr>
        <w:t xml:space="preserve">irector. </w:t>
      </w:r>
    </w:p>
    <w:p w14:paraId="1E83E538" w14:textId="77777777" w:rsidR="000C6C66" w:rsidRPr="003B5A98" w:rsidRDefault="000C6C66" w:rsidP="000C6C66">
      <w:pPr>
        <w:tabs>
          <w:tab w:val="left" w:pos="960"/>
        </w:tabs>
        <w:rPr>
          <w:rFonts w:asciiTheme="minorHAnsi" w:hAnsiTheme="minorHAnsi" w:cstheme="minorHAnsi"/>
        </w:rPr>
      </w:pPr>
    </w:p>
    <w:p w14:paraId="44FD5A47" w14:textId="1418CA6C"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All </w:t>
      </w:r>
      <w:r w:rsidR="00453E92">
        <w:rPr>
          <w:rFonts w:asciiTheme="minorHAnsi" w:hAnsiTheme="minorHAnsi" w:cstheme="minorHAnsi"/>
        </w:rPr>
        <w:t>p</w:t>
      </w:r>
      <w:r w:rsidRPr="003B5A98">
        <w:rPr>
          <w:rFonts w:asciiTheme="minorHAnsi" w:hAnsiTheme="minorHAnsi" w:cstheme="minorHAnsi"/>
        </w:rPr>
        <w:t>ermitte</w:t>
      </w:r>
      <w:r w:rsidR="00453E92">
        <w:rPr>
          <w:rFonts w:asciiTheme="minorHAnsi" w:hAnsiTheme="minorHAnsi" w:cstheme="minorHAnsi"/>
        </w:rPr>
        <w:t>es, Treatment System Managers, s</w:t>
      </w:r>
      <w:r w:rsidRPr="003B5A98">
        <w:rPr>
          <w:rFonts w:asciiTheme="minorHAnsi" w:hAnsiTheme="minorHAnsi" w:cstheme="minorHAnsi"/>
        </w:rPr>
        <w:t xml:space="preserve">uppliers, and </w:t>
      </w:r>
      <w:r w:rsidR="00453E92">
        <w:rPr>
          <w:rFonts w:asciiTheme="minorHAnsi" w:hAnsiTheme="minorHAnsi" w:cstheme="minorHAnsi"/>
        </w:rPr>
        <w:t>users shall comply with these program r</w:t>
      </w:r>
      <w:r w:rsidRPr="003B5A98">
        <w:rPr>
          <w:rFonts w:asciiTheme="minorHAnsi" w:hAnsiTheme="minorHAnsi" w:cstheme="minorHAnsi"/>
        </w:rPr>
        <w:t>ules and other regulations regarding the use of alternate water sources and recycled water.</w:t>
      </w:r>
    </w:p>
    <w:p w14:paraId="467D33D4" w14:textId="77777777" w:rsidR="000C6C66" w:rsidRPr="003B5A98" w:rsidRDefault="000C6C66" w:rsidP="000C6C66">
      <w:pPr>
        <w:tabs>
          <w:tab w:val="left" w:pos="960"/>
        </w:tabs>
        <w:rPr>
          <w:rFonts w:asciiTheme="minorHAnsi" w:hAnsiTheme="minorHAnsi" w:cstheme="minorHAnsi"/>
        </w:rPr>
      </w:pPr>
    </w:p>
    <w:p w14:paraId="4C3A2448" w14:textId="77777777" w:rsidR="000C6C66" w:rsidRPr="003B5A98" w:rsidRDefault="000C6C66" w:rsidP="00453E92">
      <w:pPr>
        <w:pStyle w:val="ListParagraph"/>
        <w:numPr>
          <w:ilvl w:val="0"/>
          <w:numId w:val="32"/>
        </w:numPr>
        <w:tabs>
          <w:tab w:val="left" w:pos="2340"/>
        </w:tabs>
        <w:ind w:left="2160" w:hanging="216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Special Requirements for Notifications and Reporting for District Scale Systems</w:t>
      </w:r>
    </w:p>
    <w:p w14:paraId="6D8EB6F2" w14:textId="77777777" w:rsidR="000C6C66" w:rsidRPr="003B5A98" w:rsidRDefault="000C6C66" w:rsidP="000C6C66">
      <w:pPr>
        <w:tabs>
          <w:tab w:val="left" w:pos="960"/>
        </w:tabs>
        <w:rPr>
          <w:rFonts w:asciiTheme="minorHAnsi" w:hAnsiTheme="minorHAnsi" w:cstheme="minorHAnsi"/>
        </w:rPr>
      </w:pPr>
    </w:p>
    <w:p w14:paraId="170D451F" w14:textId="43A4CEA9"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 xml:space="preserve">ermittee is responsible for all notifications including those which result from equipment failures or system malfunctions on properties which are owned and operated by other entities named in the Legally Enforceable Agreement. </w:t>
      </w:r>
    </w:p>
    <w:p w14:paraId="73217C9E" w14:textId="77777777" w:rsidR="000C6C66" w:rsidRPr="003B5A98" w:rsidRDefault="000C6C66" w:rsidP="000C6C66">
      <w:pPr>
        <w:tabs>
          <w:tab w:val="left" w:pos="960"/>
        </w:tabs>
        <w:rPr>
          <w:rFonts w:asciiTheme="minorHAnsi" w:hAnsiTheme="minorHAnsi" w:cstheme="minorHAnsi"/>
        </w:rPr>
      </w:pPr>
    </w:p>
    <w:p w14:paraId="66B6A8BD" w14:textId="6CF2FD9F"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The p</w:t>
      </w:r>
      <w:r w:rsidR="000C6C66" w:rsidRPr="003B5A98">
        <w:rPr>
          <w:rFonts w:asciiTheme="minorHAnsi" w:hAnsiTheme="minorHAnsi" w:cstheme="minorHAnsi"/>
        </w:rPr>
        <w:t>ermittee shall notify the Director prior to terminat</w:t>
      </w:r>
      <w:r>
        <w:rPr>
          <w:rFonts w:asciiTheme="minorHAnsi" w:hAnsiTheme="minorHAnsi" w:cstheme="minorHAnsi"/>
        </w:rPr>
        <w:t>ion of system operation by the p</w:t>
      </w:r>
      <w:r w:rsidR="000C6C66" w:rsidRPr="003B5A98">
        <w:rPr>
          <w:rFonts w:asciiTheme="minorHAnsi" w:hAnsiTheme="minorHAnsi" w:cstheme="minorHAnsi"/>
        </w:rPr>
        <w:t>ermittee, termination of the approved water source by the Supplier, and/or termination of the acceptance of treated water by a User.</w:t>
      </w:r>
    </w:p>
    <w:p w14:paraId="087457DE" w14:textId="77777777" w:rsidR="000C6C66" w:rsidRPr="003B5A98" w:rsidRDefault="000C6C66" w:rsidP="000C6C66">
      <w:pPr>
        <w:tabs>
          <w:tab w:val="left" w:pos="960"/>
        </w:tabs>
        <w:rPr>
          <w:rFonts w:asciiTheme="minorHAnsi" w:hAnsiTheme="minorHAnsi" w:cstheme="minorHAnsi"/>
        </w:rPr>
      </w:pPr>
    </w:p>
    <w:p w14:paraId="725BA721" w14:textId="77777777" w:rsidR="000C6C66" w:rsidRPr="003B5A98" w:rsidRDefault="000C6C66" w:rsidP="00453E92">
      <w:pPr>
        <w:pStyle w:val="ListParagraph"/>
        <w:numPr>
          <w:ilvl w:val="0"/>
          <w:numId w:val="32"/>
        </w:numPr>
        <w:ind w:left="2160" w:hanging="216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Special Requirements for Records and Documentation for District Scale Systems</w:t>
      </w:r>
    </w:p>
    <w:p w14:paraId="412781C4" w14:textId="77777777" w:rsidR="000C6C66" w:rsidRPr="003B5A98" w:rsidRDefault="000C6C66" w:rsidP="000C6C66">
      <w:pPr>
        <w:tabs>
          <w:tab w:val="left" w:pos="960"/>
        </w:tabs>
        <w:rPr>
          <w:rFonts w:asciiTheme="minorHAnsi" w:hAnsiTheme="minorHAnsi" w:cstheme="minorHAnsi"/>
        </w:rPr>
      </w:pPr>
    </w:p>
    <w:p w14:paraId="23AA21E2" w14:textId="1D127C2C" w:rsidR="000C6C66" w:rsidRPr="003B5A98" w:rsidRDefault="00453E92" w:rsidP="000C6C66">
      <w:pPr>
        <w:tabs>
          <w:tab w:val="left" w:pos="960"/>
        </w:tabs>
        <w:rPr>
          <w:rFonts w:asciiTheme="minorHAnsi" w:hAnsiTheme="minorHAnsi" w:cstheme="minorHAnsi"/>
        </w:rPr>
      </w:pPr>
      <w:r>
        <w:rPr>
          <w:rFonts w:asciiTheme="minorHAnsi" w:hAnsiTheme="minorHAnsi" w:cstheme="minorHAnsi"/>
        </w:rPr>
        <w:t>A copy of the p</w:t>
      </w:r>
      <w:r w:rsidR="000C6C66" w:rsidRPr="003B5A98">
        <w:rPr>
          <w:rFonts w:asciiTheme="minorHAnsi" w:hAnsiTheme="minorHAnsi" w:cstheme="minorHAnsi"/>
        </w:rPr>
        <w:t xml:space="preserve">ermit must be provided to all Suppliers and Users in </w:t>
      </w:r>
      <w:r>
        <w:rPr>
          <w:rFonts w:asciiTheme="minorHAnsi" w:hAnsiTheme="minorHAnsi" w:cstheme="minorHAnsi"/>
        </w:rPr>
        <w:t>a District-Scale system by the permittee. The p</w:t>
      </w:r>
      <w:r w:rsidR="000C6C66" w:rsidRPr="003B5A98">
        <w:rPr>
          <w:rFonts w:asciiTheme="minorHAnsi" w:hAnsiTheme="minorHAnsi" w:cstheme="minorHAnsi"/>
        </w:rPr>
        <w:t>ermit</w:t>
      </w:r>
      <w:r>
        <w:rPr>
          <w:rFonts w:asciiTheme="minorHAnsi" w:hAnsiTheme="minorHAnsi" w:cstheme="minorHAnsi"/>
        </w:rPr>
        <w:t>tee, Treatment System Manager, suppliers, and users must have the p</w:t>
      </w:r>
      <w:r w:rsidR="000C6C66" w:rsidRPr="003B5A98">
        <w:rPr>
          <w:rFonts w:asciiTheme="minorHAnsi" w:hAnsiTheme="minorHAnsi" w:cstheme="minorHAnsi"/>
        </w:rPr>
        <w:t xml:space="preserve">ermit available at all times for inspection by the </w:t>
      </w:r>
      <w:r>
        <w:rPr>
          <w:rFonts w:asciiTheme="minorHAnsi" w:hAnsiTheme="minorHAnsi" w:cstheme="minorHAnsi"/>
        </w:rPr>
        <w:t>d</w:t>
      </w:r>
      <w:r w:rsidR="000C6C66" w:rsidRPr="003B5A98">
        <w:rPr>
          <w:rFonts w:asciiTheme="minorHAnsi" w:hAnsiTheme="minorHAnsi" w:cstheme="minorHAnsi"/>
        </w:rPr>
        <w:t>irector.</w:t>
      </w:r>
    </w:p>
    <w:p w14:paraId="50E2A13C" w14:textId="77777777" w:rsidR="000C6C66" w:rsidRPr="003B5A98" w:rsidRDefault="000C6C66" w:rsidP="000C6C66">
      <w:pPr>
        <w:tabs>
          <w:tab w:val="left" w:pos="960"/>
        </w:tabs>
        <w:rPr>
          <w:rFonts w:asciiTheme="minorHAnsi" w:hAnsiTheme="minorHAnsi" w:cstheme="minorHAnsi"/>
        </w:rPr>
      </w:pPr>
    </w:p>
    <w:p w14:paraId="2150553D"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Copies of the current Operations and Maintenance Manual must be kept on premise where each component resides.</w:t>
      </w:r>
    </w:p>
    <w:p w14:paraId="21E2C1DB" w14:textId="77777777" w:rsidR="000C6C66" w:rsidRPr="003B5A98" w:rsidRDefault="000C6C66" w:rsidP="000C6C66">
      <w:pPr>
        <w:tabs>
          <w:tab w:val="left" w:pos="960"/>
        </w:tabs>
        <w:rPr>
          <w:rFonts w:asciiTheme="minorHAnsi" w:hAnsiTheme="minorHAnsi" w:cstheme="minorHAnsi"/>
        </w:rPr>
      </w:pPr>
    </w:p>
    <w:p w14:paraId="1333A6FC" w14:textId="77777777" w:rsidR="000C6C66" w:rsidRPr="003B5A98" w:rsidRDefault="000C6C66" w:rsidP="00453E92">
      <w:pPr>
        <w:pStyle w:val="ListParagraph"/>
        <w:numPr>
          <w:ilvl w:val="0"/>
          <w:numId w:val="32"/>
        </w:numPr>
        <w:ind w:left="2340" w:hanging="234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Site Supervisor </w:t>
      </w:r>
    </w:p>
    <w:p w14:paraId="3F99BC68" w14:textId="77777777" w:rsidR="000C6C66" w:rsidRPr="003B5A98" w:rsidRDefault="000C6C66" w:rsidP="000C6C66">
      <w:pPr>
        <w:tabs>
          <w:tab w:val="left" w:pos="960"/>
        </w:tabs>
        <w:rPr>
          <w:rFonts w:asciiTheme="minorHAnsi" w:hAnsiTheme="minorHAnsi" w:cstheme="minorHAnsi"/>
        </w:rPr>
      </w:pPr>
    </w:p>
    <w:p w14:paraId="07DDB7BA" w14:textId="3C55D2A0"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Each User and Supplier shall designate a Site Supervisor to oversee the operation and maintenance of the onsite distribution and/or collection syste</w:t>
      </w:r>
      <w:r w:rsidR="00453E92">
        <w:rPr>
          <w:rFonts w:asciiTheme="minorHAnsi" w:hAnsiTheme="minorHAnsi" w:cstheme="minorHAnsi"/>
        </w:rPr>
        <w:t>ms and act as a liaison to the p</w:t>
      </w:r>
      <w:r w:rsidRPr="003B5A98">
        <w:rPr>
          <w:rFonts w:asciiTheme="minorHAnsi" w:hAnsiTheme="minorHAnsi" w:cstheme="minorHAnsi"/>
        </w:rPr>
        <w:t>ermittee or Treatment System Manager. The Site Supervisor must be an employee who is familiar with the plumbing system and available and be able to be reached by phone at all times. The User an</w:t>
      </w:r>
      <w:r w:rsidR="00453E92">
        <w:rPr>
          <w:rFonts w:asciiTheme="minorHAnsi" w:hAnsiTheme="minorHAnsi" w:cstheme="minorHAnsi"/>
        </w:rPr>
        <w:t>d or Supplier shall notify the p</w:t>
      </w:r>
      <w:r w:rsidRPr="003B5A98">
        <w:rPr>
          <w:rFonts w:asciiTheme="minorHAnsi" w:hAnsiTheme="minorHAnsi" w:cstheme="minorHAnsi"/>
        </w:rPr>
        <w:t>ermittee immediately of replacement or re-designat</w:t>
      </w:r>
      <w:r w:rsidR="00453E92">
        <w:rPr>
          <w:rFonts w:asciiTheme="minorHAnsi" w:hAnsiTheme="minorHAnsi" w:cstheme="minorHAnsi"/>
        </w:rPr>
        <w:t>ion of Site Supervisor(s). The p</w:t>
      </w:r>
      <w:r w:rsidRPr="003B5A98">
        <w:rPr>
          <w:rFonts w:asciiTheme="minorHAnsi" w:hAnsiTheme="minorHAnsi" w:cstheme="minorHAnsi"/>
        </w:rPr>
        <w:t xml:space="preserve">ermittee shall notify the Director in writing within thirty (30) days of replacement or re-designation. </w:t>
      </w:r>
    </w:p>
    <w:p w14:paraId="5FDE1B28" w14:textId="77777777" w:rsidR="000C6C66" w:rsidRPr="003B5A98" w:rsidRDefault="000C6C66" w:rsidP="000C6C66">
      <w:pPr>
        <w:tabs>
          <w:tab w:val="left" w:pos="960"/>
        </w:tabs>
        <w:rPr>
          <w:rFonts w:asciiTheme="minorHAnsi" w:hAnsiTheme="minorHAnsi" w:cstheme="minorHAnsi"/>
        </w:rPr>
      </w:pPr>
    </w:p>
    <w:p w14:paraId="66C4BD66"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 xml:space="preserve">The Site Supervisor shall be adequately trained to operate and monitor all needed equipment to assure continuous compliance with the conditions set forth in these Program Rules. </w:t>
      </w:r>
    </w:p>
    <w:p w14:paraId="24A2D32A" w14:textId="77777777" w:rsidR="000C6C66" w:rsidRPr="003B5A98" w:rsidRDefault="000C6C66" w:rsidP="000C6C66">
      <w:pPr>
        <w:tabs>
          <w:tab w:val="left" w:pos="960"/>
        </w:tabs>
        <w:rPr>
          <w:rFonts w:asciiTheme="minorHAnsi" w:hAnsiTheme="minorHAnsi" w:cstheme="minorHAnsi"/>
        </w:rPr>
      </w:pPr>
    </w:p>
    <w:p w14:paraId="158BB552"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The Site supervisor is responsible for:</w:t>
      </w:r>
    </w:p>
    <w:p w14:paraId="2BB7D412" w14:textId="77777777" w:rsidR="000C6C66" w:rsidRPr="003B5A98" w:rsidRDefault="000C6C66" w:rsidP="00FC5CFD">
      <w:pPr>
        <w:pStyle w:val="ListParagraph"/>
        <w:numPr>
          <w:ilvl w:val="0"/>
          <w:numId w:val="33"/>
        </w:numPr>
        <w:tabs>
          <w:tab w:val="left" w:pos="960"/>
        </w:tabs>
        <w:rPr>
          <w:rFonts w:asciiTheme="minorHAnsi" w:hAnsiTheme="minorHAnsi" w:cstheme="minorHAnsi"/>
        </w:rPr>
      </w:pPr>
      <w:r w:rsidRPr="003B5A98">
        <w:rPr>
          <w:rFonts w:asciiTheme="minorHAnsi" w:hAnsiTheme="minorHAnsi" w:cstheme="minorHAnsi"/>
        </w:rPr>
        <w:t>Overseeing the maintenance of the collection and/or distribution system;</w:t>
      </w:r>
    </w:p>
    <w:p w14:paraId="464F82BE" w14:textId="77777777" w:rsidR="000C6C66" w:rsidRPr="003B5A98" w:rsidRDefault="000C6C66" w:rsidP="00FC5CFD">
      <w:pPr>
        <w:pStyle w:val="ListParagraph"/>
        <w:numPr>
          <w:ilvl w:val="0"/>
          <w:numId w:val="33"/>
        </w:numPr>
        <w:tabs>
          <w:tab w:val="left" w:pos="960"/>
        </w:tabs>
        <w:rPr>
          <w:rFonts w:asciiTheme="minorHAnsi" w:hAnsiTheme="minorHAnsi" w:cstheme="minorHAnsi"/>
        </w:rPr>
      </w:pPr>
      <w:r w:rsidRPr="003B5A98">
        <w:rPr>
          <w:rFonts w:asciiTheme="minorHAnsi" w:hAnsiTheme="minorHAnsi" w:cstheme="minorHAnsi"/>
        </w:rPr>
        <w:t>Overseeing repairs and/or modifications to the plumbing/sprinkler system to ensure it remains in compliance with all regulatory requirements;</w:t>
      </w:r>
    </w:p>
    <w:p w14:paraId="73578272" w14:textId="77777777" w:rsidR="000C6C66" w:rsidRPr="003B5A98" w:rsidRDefault="000C6C66" w:rsidP="00FC5CFD">
      <w:pPr>
        <w:pStyle w:val="ListParagraph"/>
        <w:numPr>
          <w:ilvl w:val="0"/>
          <w:numId w:val="33"/>
        </w:numPr>
        <w:tabs>
          <w:tab w:val="left" w:pos="960"/>
        </w:tabs>
        <w:rPr>
          <w:rFonts w:asciiTheme="minorHAnsi" w:hAnsiTheme="minorHAnsi" w:cstheme="minorHAnsi"/>
        </w:rPr>
      </w:pPr>
      <w:r w:rsidRPr="003B5A98">
        <w:rPr>
          <w:rFonts w:asciiTheme="minorHAnsi" w:hAnsiTheme="minorHAnsi" w:cstheme="minorHAnsi"/>
        </w:rPr>
        <w:t>Maintaining all signs, labels, and tags on system components;</w:t>
      </w:r>
    </w:p>
    <w:p w14:paraId="7F343DEE" w14:textId="77777777" w:rsidR="000C6C66" w:rsidRPr="003B5A98" w:rsidRDefault="000C6C66" w:rsidP="00FC5CFD">
      <w:pPr>
        <w:pStyle w:val="ListParagraph"/>
        <w:numPr>
          <w:ilvl w:val="0"/>
          <w:numId w:val="33"/>
        </w:numPr>
        <w:tabs>
          <w:tab w:val="left" w:pos="960"/>
        </w:tabs>
        <w:rPr>
          <w:rFonts w:asciiTheme="minorHAnsi" w:hAnsiTheme="minorHAnsi" w:cstheme="minorHAnsi"/>
        </w:rPr>
      </w:pPr>
      <w:r w:rsidRPr="003B5A98">
        <w:rPr>
          <w:rFonts w:asciiTheme="minorHAnsi" w:hAnsiTheme="minorHAnsi" w:cstheme="minorHAnsi"/>
        </w:rPr>
        <w:t>Acting as a liaison between the actual users of the treated alternate water source and the Treatment System Manager and the Director;</w:t>
      </w:r>
    </w:p>
    <w:p w14:paraId="1238D0AB" w14:textId="77777777" w:rsidR="000C6C66" w:rsidRPr="003B5A98" w:rsidRDefault="000C6C66" w:rsidP="00FC5CFD">
      <w:pPr>
        <w:pStyle w:val="ListParagraph"/>
        <w:numPr>
          <w:ilvl w:val="0"/>
          <w:numId w:val="33"/>
        </w:numPr>
        <w:tabs>
          <w:tab w:val="left" w:pos="960"/>
        </w:tabs>
        <w:rPr>
          <w:rFonts w:asciiTheme="minorHAnsi" w:hAnsiTheme="minorHAnsi" w:cstheme="minorHAnsi"/>
        </w:rPr>
      </w:pPr>
      <w:r w:rsidRPr="003B5A98">
        <w:rPr>
          <w:rFonts w:asciiTheme="minorHAnsi" w:hAnsiTheme="minorHAnsi" w:cstheme="minorHAnsi"/>
        </w:rPr>
        <w:t>Understanding, and implementing emergency procedures and protocols; and,</w:t>
      </w:r>
    </w:p>
    <w:p w14:paraId="28A9F7AE" w14:textId="77777777" w:rsidR="000C6C66" w:rsidRPr="003B5A98" w:rsidRDefault="000C6C66" w:rsidP="00FC5CFD">
      <w:pPr>
        <w:pStyle w:val="ListParagraph"/>
        <w:numPr>
          <w:ilvl w:val="0"/>
          <w:numId w:val="33"/>
        </w:numPr>
        <w:tabs>
          <w:tab w:val="left" w:pos="960"/>
        </w:tabs>
        <w:rPr>
          <w:rFonts w:asciiTheme="minorHAnsi" w:hAnsiTheme="minorHAnsi" w:cstheme="minorHAnsi"/>
        </w:rPr>
      </w:pPr>
      <w:r w:rsidRPr="003B5A98">
        <w:rPr>
          <w:rFonts w:asciiTheme="minorHAnsi" w:hAnsiTheme="minorHAnsi" w:cstheme="minorHAnsi"/>
        </w:rPr>
        <w:t>Reporting system issues, non-functioning system components, and any other condition that jeopardizes public health and/or permit compliance as needed to the Treatment System Manager and the Director.</w:t>
      </w:r>
    </w:p>
    <w:p w14:paraId="1B8F9399" w14:textId="77777777" w:rsidR="000C6C66" w:rsidRPr="003B5A98" w:rsidRDefault="000C6C66" w:rsidP="000C6C66">
      <w:pPr>
        <w:tabs>
          <w:tab w:val="left" w:pos="960"/>
        </w:tabs>
        <w:rPr>
          <w:rFonts w:asciiTheme="minorHAnsi" w:hAnsiTheme="minorHAnsi" w:cstheme="minorHAnsi"/>
        </w:rPr>
      </w:pPr>
    </w:p>
    <w:p w14:paraId="6E1E0FB3" w14:textId="77777777" w:rsidR="000C6C66" w:rsidRPr="003B5A98" w:rsidRDefault="000C6C66" w:rsidP="00453E92">
      <w:pPr>
        <w:pStyle w:val="ListParagraph"/>
        <w:numPr>
          <w:ilvl w:val="0"/>
          <w:numId w:val="32"/>
        </w:numPr>
        <w:tabs>
          <w:tab w:val="left" w:pos="2340"/>
        </w:tabs>
        <w:ind w:left="900" w:hanging="900"/>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Lockable Valves</w:t>
      </w:r>
    </w:p>
    <w:p w14:paraId="124D2BEF" w14:textId="77777777" w:rsidR="000C6C66" w:rsidRPr="003B5A98" w:rsidRDefault="000C6C66" w:rsidP="000C6C66">
      <w:pPr>
        <w:tabs>
          <w:tab w:val="left" w:pos="960"/>
        </w:tabs>
        <w:rPr>
          <w:rFonts w:asciiTheme="minorHAnsi" w:hAnsiTheme="minorHAnsi" w:cstheme="minorHAnsi"/>
        </w:rPr>
      </w:pPr>
    </w:p>
    <w:p w14:paraId="359B2480"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All properties collecting, treating, receiving, or distributing water from an ONWS shall include lockable valves which can be activated to control the flow of water from any source originating from another property and lockable valves which can be activated to control the flow of water to any user located at another property.</w:t>
      </w:r>
    </w:p>
    <w:p w14:paraId="1BD41094" w14:textId="7F0C9B78" w:rsidR="00453E92" w:rsidRDefault="00453E92">
      <w:pPr>
        <w:spacing w:after="160" w:line="259" w:lineRule="auto"/>
        <w:rPr>
          <w:rFonts w:asciiTheme="minorHAnsi" w:hAnsiTheme="minorHAnsi" w:cstheme="minorHAnsi"/>
        </w:rPr>
      </w:pPr>
      <w:r>
        <w:rPr>
          <w:rFonts w:asciiTheme="minorHAnsi" w:hAnsiTheme="minorHAnsi" w:cstheme="minorHAnsi"/>
        </w:rPr>
        <w:br w:type="page"/>
      </w:r>
    </w:p>
    <w:p w14:paraId="21B552E5" w14:textId="77777777" w:rsidR="000C6C66" w:rsidRPr="003B5A98" w:rsidRDefault="000C6C66" w:rsidP="000C6C66">
      <w:pPr>
        <w:tabs>
          <w:tab w:val="left" w:pos="960"/>
        </w:tabs>
        <w:rPr>
          <w:rFonts w:asciiTheme="minorHAnsi" w:hAnsiTheme="minorHAnsi" w:cstheme="minorHAnsi"/>
        </w:rPr>
      </w:pPr>
    </w:p>
    <w:p w14:paraId="318CBB95" w14:textId="77777777" w:rsidR="000C6C66" w:rsidRPr="003B5A98" w:rsidRDefault="000C6C66" w:rsidP="00453E92">
      <w:pPr>
        <w:pStyle w:val="ListParagraph"/>
        <w:numPr>
          <w:ilvl w:val="0"/>
          <w:numId w:val="34"/>
        </w:numPr>
        <w:tabs>
          <w:tab w:val="left" w:pos="900"/>
        </w:tabs>
        <w:ind w:left="2340" w:hanging="234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Legacy Systems</w:t>
      </w:r>
    </w:p>
    <w:p w14:paraId="7F051758" w14:textId="77777777" w:rsidR="000C6C66" w:rsidRPr="003B5A98" w:rsidRDefault="000C6C66" w:rsidP="000C6C66">
      <w:pPr>
        <w:tabs>
          <w:tab w:val="left" w:pos="960"/>
        </w:tabs>
        <w:rPr>
          <w:rFonts w:asciiTheme="minorHAnsi" w:hAnsiTheme="minorHAnsi" w:cstheme="minorHAnsi"/>
        </w:rPr>
      </w:pPr>
    </w:p>
    <w:p w14:paraId="015D9178" w14:textId="3EA2D694" w:rsidR="000C6C66" w:rsidRPr="003B5A98" w:rsidRDefault="000C6C66" w:rsidP="000C6C66">
      <w:pPr>
        <w:tabs>
          <w:tab w:val="left" w:pos="960"/>
        </w:tabs>
        <w:rPr>
          <w:rFonts w:asciiTheme="minorHAnsi" w:hAnsiTheme="minorHAnsi" w:cstheme="minorHAnsi"/>
        </w:rPr>
      </w:pPr>
      <w:r w:rsidRPr="004B59D9">
        <w:rPr>
          <w:rFonts w:asciiTheme="minorHAnsi" w:hAnsiTheme="minorHAnsi" w:cstheme="minorHAnsi"/>
          <w:b/>
        </w:rPr>
        <w:t>Applicability:</w:t>
      </w:r>
      <w:r w:rsidR="007D575E">
        <w:rPr>
          <w:rFonts w:asciiTheme="minorHAnsi" w:hAnsiTheme="minorHAnsi" w:cstheme="minorHAnsi"/>
        </w:rPr>
        <w:t xml:space="preserve"> This Section 11 of these p</w:t>
      </w:r>
      <w:r w:rsidRPr="003B5A98">
        <w:rPr>
          <w:rFonts w:asciiTheme="minorHAnsi" w:hAnsiTheme="minorHAnsi" w:cstheme="minorHAnsi"/>
        </w:rPr>
        <w:t xml:space="preserve">rogram </w:t>
      </w:r>
      <w:r w:rsidR="007D575E">
        <w:rPr>
          <w:rFonts w:asciiTheme="minorHAnsi" w:hAnsiTheme="minorHAnsi" w:cstheme="minorHAnsi"/>
        </w:rPr>
        <w:t>r</w:t>
      </w:r>
      <w:r w:rsidRPr="003B5A98">
        <w:rPr>
          <w:rFonts w:asciiTheme="minorHAnsi" w:hAnsiTheme="minorHAnsi" w:cstheme="minorHAnsi"/>
        </w:rPr>
        <w:t>ules a</w:t>
      </w:r>
      <w:r w:rsidR="007D575E">
        <w:rPr>
          <w:rFonts w:asciiTheme="minorHAnsi" w:hAnsiTheme="minorHAnsi" w:cstheme="minorHAnsi"/>
        </w:rPr>
        <w:t>pplies to ONWS operated by permittees or project a</w:t>
      </w:r>
      <w:r w:rsidRPr="003B5A98">
        <w:rPr>
          <w:rFonts w:asciiTheme="minorHAnsi" w:hAnsiTheme="minorHAnsi" w:cstheme="minorHAnsi"/>
        </w:rPr>
        <w:t xml:space="preserve">pplicants that, as of the date that these </w:t>
      </w:r>
      <w:r w:rsidR="007D575E">
        <w:rPr>
          <w:rFonts w:asciiTheme="minorHAnsi" w:hAnsiTheme="minorHAnsi" w:cstheme="minorHAnsi"/>
        </w:rPr>
        <w:t>program r</w:t>
      </w:r>
      <w:r w:rsidRPr="003B5A98">
        <w:rPr>
          <w:rFonts w:asciiTheme="minorHAnsi" w:hAnsiTheme="minorHAnsi" w:cstheme="minorHAnsi"/>
        </w:rPr>
        <w:t>ules took effect, either:</w:t>
      </w:r>
    </w:p>
    <w:p w14:paraId="7DA25DDD" w14:textId="77777777" w:rsidR="000C6C66" w:rsidRPr="003B5A98" w:rsidRDefault="000C6C66" w:rsidP="000C6C66">
      <w:pPr>
        <w:tabs>
          <w:tab w:val="left" w:pos="960"/>
        </w:tabs>
        <w:rPr>
          <w:rFonts w:asciiTheme="minorHAnsi" w:hAnsiTheme="minorHAnsi" w:cstheme="minorHAnsi"/>
        </w:rPr>
      </w:pPr>
    </w:p>
    <w:p w14:paraId="58F7ED1B" w14:textId="71D38F88" w:rsidR="000C6C66" w:rsidRPr="003B5A98" w:rsidRDefault="000C6C66" w:rsidP="00FC5CFD">
      <w:pPr>
        <w:pStyle w:val="ListParagraph"/>
        <w:numPr>
          <w:ilvl w:val="0"/>
          <w:numId w:val="35"/>
        </w:numPr>
        <w:tabs>
          <w:tab w:val="left" w:pos="960"/>
        </w:tabs>
        <w:rPr>
          <w:rFonts w:asciiTheme="minorHAnsi" w:hAnsiTheme="minorHAnsi" w:cstheme="minorHAnsi"/>
        </w:rPr>
      </w:pPr>
      <w:r w:rsidRPr="003B5A98">
        <w:rPr>
          <w:rFonts w:asciiTheme="minorHAnsi" w:hAnsiTheme="minorHAnsi" w:cstheme="minorHAnsi"/>
        </w:rPr>
        <w:t xml:space="preserve">Had a valid operating permit by the </w:t>
      </w:r>
      <w:r w:rsidR="007D575E">
        <w:rPr>
          <w:rFonts w:asciiTheme="minorHAnsi" w:hAnsiTheme="minorHAnsi" w:cstheme="minorHAnsi"/>
        </w:rPr>
        <w:t>d</w:t>
      </w:r>
      <w:r w:rsidRPr="003B5A98">
        <w:rPr>
          <w:rFonts w:asciiTheme="minorHAnsi" w:hAnsiTheme="minorHAnsi" w:cstheme="minorHAnsi"/>
        </w:rPr>
        <w:t>irector; or</w:t>
      </w:r>
    </w:p>
    <w:p w14:paraId="3A5019EC" w14:textId="77777777" w:rsidR="000C6C66" w:rsidRPr="003B5A98" w:rsidRDefault="000C6C66" w:rsidP="00FC5CFD">
      <w:pPr>
        <w:pStyle w:val="ListParagraph"/>
        <w:numPr>
          <w:ilvl w:val="0"/>
          <w:numId w:val="35"/>
        </w:numPr>
        <w:tabs>
          <w:tab w:val="left" w:pos="960"/>
        </w:tabs>
        <w:rPr>
          <w:rFonts w:asciiTheme="minorHAnsi" w:hAnsiTheme="minorHAnsi" w:cstheme="minorHAnsi"/>
        </w:rPr>
      </w:pPr>
      <w:r w:rsidRPr="003B5A98">
        <w:rPr>
          <w:rFonts w:asciiTheme="minorHAnsi" w:hAnsiTheme="minorHAnsi" w:cstheme="minorHAnsi"/>
        </w:rPr>
        <w:t>Did not have a valid operating permit but did have an approved Engineering Report</w:t>
      </w:r>
    </w:p>
    <w:p w14:paraId="2DFF48E7" w14:textId="77777777" w:rsidR="000C6C66" w:rsidRPr="003B5A98" w:rsidRDefault="000C6C66" w:rsidP="000C6C66">
      <w:pPr>
        <w:tabs>
          <w:tab w:val="left" w:pos="960"/>
        </w:tabs>
        <w:rPr>
          <w:rFonts w:asciiTheme="minorHAnsi" w:hAnsiTheme="minorHAnsi" w:cstheme="minorHAnsi"/>
        </w:rPr>
      </w:pPr>
    </w:p>
    <w:p w14:paraId="0F8A388A" w14:textId="727BEC4C"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These projects will be considered “</w:t>
      </w:r>
      <w:r w:rsidR="007D575E">
        <w:rPr>
          <w:rFonts w:asciiTheme="minorHAnsi" w:hAnsiTheme="minorHAnsi" w:cstheme="minorHAnsi"/>
        </w:rPr>
        <w:t>Legacy Systems”. Permittees or project a</w:t>
      </w:r>
      <w:r w:rsidRPr="003B5A98">
        <w:rPr>
          <w:rFonts w:asciiTheme="minorHAnsi" w:hAnsiTheme="minorHAnsi" w:cstheme="minorHAnsi"/>
        </w:rPr>
        <w:t xml:space="preserve">pplicants to which this Section 11 applies have two options if their system design does not meet specific requirements of these </w:t>
      </w:r>
      <w:r w:rsidR="007D575E">
        <w:rPr>
          <w:rFonts w:asciiTheme="minorHAnsi" w:hAnsiTheme="minorHAnsi" w:cstheme="minorHAnsi"/>
        </w:rPr>
        <w:t>p</w:t>
      </w:r>
      <w:r w:rsidRPr="003B5A98">
        <w:rPr>
          <w:rFonts w:asciiTheme="minorHAnsi" w:hAnsiTheme="minorHAnsi" w:cstheme="minorHAnsi"/>
        </w:rPr>
        <w:t xml:space="preserve">rogram </w:t>
      </w:r>
      <w:r w:rsidR="007D575E">
        <w:rPr>
          <w:rFonts w:asciiTheme="minorHAnsi" w:hAnsiTheme="minorHAnsi" w:cstheme="minorHAnsi"/>
        </w:rPr>
        <w:t>r</w:t>
      </w:r>
      <w:r w:rsidRPr="003B5A98">
        <w:rPr>
          <w:rFonts w:asciiTheme="minorHAnsi" w:hAnsiTheme="minorHAnsi" w:cstheme="minorHAnsi"/>
        </w:rPr>
        <w:t>ules for treatment and LRTs. Note that Legacy Systems MUST comply with all other aspects of these Program Rules, including but not limited to: Treatment System Manager qualifications requirements, instrumentation for continuous monitoring of appropriate surrogate parameters, Operations and Maintenance Manual content and revision, and malfunction reporting requirements.</w:t>
      </w:r>
    </w:p>
    <w:p w14:paraId="44A7BEA1" w14:textId="77777777" w:rsidR="000C6C66" w:rsidRPr="003B5A98" w:rsidRDefault="000C6C66" w:rsidP="000C6C66">
      <w:pPr>
        <w:tabs>
          <w:tab w:val="left" w:pos="960"/>
        </w:tabs>
        <w:rPr>
          <w:rFonts w:asciiTheme="minorHAnsi" w:hAnsiTheme="minorHAnsi" w:cstheme="minorHAnsi"/>
        </w:rPr>
      </w:pPr>
    </w:p>
    <w:p w14:paraId="7248FEAD" w14:textId="77777777" w:rsidR="000C6C66" w:rsidRPr="003B5A98" w:rsidRDefault="000C6C66" w:rsidP="000C6C66">
      <w:pPr>
        <w:tabs>
          <w:tab w:val="left" w:pos="960"/>
        </w:tabs>
        <w:rPr>
          <w:rFonts w:asciiTheme="minorHAnsi" w:hAnsiTheme="minorHAnsi" w:cstheme="minorHAnsi"/>
          <w:b/>
          <w:u w:val="single"/>
        </w:rPr>
      </w:pPr>
      <w:r w:rsidRPr="003B5A98">
        <w:rPr>
          <w:rFonts w:asciiTheme="minorHAnsi" w:hAnsiTheme="minorHAnsi" w:cstheme="minorHAnsi"/>
          <w:b/>
          <w:u w:val="single"/>
        </w:rPr>
        <w:t>Option 1: Ongoing monitoring option.</w:t>
      </w:r>
    </w:p>
    <w:p w14:paraId="5F02B93B" w14:textId="5ECCD76C" w:rsidR="000C6C66" w:rsidRPr="003B5A98" w:rsidRDefault="007D575E" w:rsidP="000C6C66">
      <w:pPr>
        <w:tabs>
          <w:tab w:val="left" w:pos="960"/>
        </w:tabs>
        <w:rPr>
          <w:rFonts w:asciiTheme="minorHAnsi" w:hAnsiTheme="minorHAnsi" w:cstheme="minorHAnsi"/>
        </w:rPr>
      </w:pPr>
      <w:r>
        <w:rPr>
          <w:rFonts w:asciiTheme="minorHAnsi" w:hAnsiTheme="minorHAnsi" w:cstheme="minorHAnsi"/>
        </w:rPr>
        <w:t>Under Option 1, a l</w:t>
      </w:r>
      <w:r w:rsidR="000C6C66" w:rsidRPr="003B5A98">
        <w:rPr>
          <w:rFonts w:asciiTheme="minorHAnsi" w:hAnsiTheme="minorHAnsi" w:cstheme="minorHAnsi"/>
        </w:rPr>
        <w:t xml:space="preserve">egacy </w:t>
      </w:r>
      <w:r>
        <w:rPr>
          <w:rFonts w:asciiTheme="minorHAnsi" w:hAnsiTheme="minorHAnsi" w:cstheme="minorHAnsi"/>
        </w:rPr>
        <w:t>s</w:t>
      </w:r>
      <w:r w:rsidR="000C6C66" w:rsidRPr="003B5A98">
        <w:rPr>
          <w:rFonts w:asciiTheme="minorHAnsi" w:hAnsiTheme="minorHAnsi" w:cstheme="minorHAnsi"/>
        </w:rPr>
        <w:t xml:space="preserve">ystem shall be required to demonstrate compliance through ongoing monitoring, sampling, laboratory analyses and reporting as specified by the </w:t>
      </w:r>
      <w:r>
        <w:rPr>
          <w:rFonts w:asciiTheme="minorHAnsi" w:hAnsiTheme="minorHAnsi" w:cstheme="minorHAnsi"/>
        </w:rPr>
        <w:t>d</w:t>
      </w:r>
      <w:r w:rsidR="000C6C66" w:rsidRPr="003B5A98">
        <w:rPr>
          <w:rFonts w:asciiTheme="minorHAnsi" w:hAnsiTheme="minorHAnsi" w:cstheme="minorHAnsi"/>
        </w:rPr>
        <w:t>irector and may be required to monitor for additional parameters such as protozoa or viruses.</w:t>
      </w:r>
    </w:p>
    <w:p w14:paraId="0688F8DC" w14:textId="77777777" w:rsidR="000C6C66" w:rsidRPr="003B5A98" w:rsidRDefault="000C6C66" w:rsidP="000C6C66">
      <w:pPr>
        <w:tabs>
          <w:tab w:val="left" w:pos="960"/>
        </w:tabs>
        <w:rPr>
          <w:rFonts w:asciiTheme="minorHAnsi" w:hAnsiTheme="minorHAnsi" w:cstheme="minorHAnsi"/>
        </w:rPr>
      </w:pPr>
    </w:p>
    <w:p w14:paraId="4FBFBD07" w14:textId="100CC636"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Option 1</w:t>
      </w:r>
      <w:r w:rsidR="007D575E">
        <w:rPr>
          <w:rFonts w:asciiTheme="minorHAnsi" w:hAnsiTheme="minorHAnsi" w:cstheme="minorHAnsi"/>
        </w:rPr>
        <w:t xml:space="preserve"> will be available to approved legacy systems until such time as the d</w:t>
      </w:r>
      <w:r w:rsidRPr="003B5A98">
        <w:rPr>
          <w:rFonts w:asciiTheme="minorHAnsi" w:hAnsiTheme="minorHAnsi" w:cstheme="minorHAnsi"/>
        </w:rPr>
        <w:t>irector determines that best available technology options are feasible to implement.</w:t>
      </w:r>
    </w:p>
    <w:p w14:paraId="30601D41" w14:textId="77777777" w:rsidR="000C6C66" w:rsidRPr="003B5A98" w:rsidRDefault="000C6C66" w:rsidP="000C6C66">
      <w:pPr>
        <w:tabs>
          <w:tab w:val="left" w:pos="960"/>
        </w:tabs>
        <w:rPr>
          <w:rFonts w:asciiTheme="minorHAnsi" w:hAnsiTheme="minorHAnsi" w:cstheme="minorHAnsi"/>
        </w:rPr>
      </w:pPr>
    </w:p>
    <w:p w14:paraId="724F1B5B" w14:textId="77777777" w:rsidR="000C6C66" w:rsidRPr="003B5A98" w:rsidRDefault="000C6C66" w:rsidP="000C6C66">
      <w:pPr>
        <w:tabs>
          <w:tab w:val="left" w:pos="960"/>
        </w:tabs>
        <w:rPr>
          <w:rFonts w:asciiTheme="minorHAnsi" w:hAnsiTheme="minorHAnsi" w:cstheme="minorHAnsi"/>
          <w:b/>
          <w:u w:val="single"/>
        </w:rPr>
      </w:pPr>
      <w:r w:rsidRPr="003B5A98">
        <w:rPr>
          <w:rFonts w:asciiTheme="minorHAnsi" w:hAnsiTheme="minorHAnsi" w:cstheme="minorHAnsi"/>
          <w:b/>
          <w:u w:val="single"/>
        </w:rPr>
        <w:t>Option 2: Revision, reassessment and approval under the new rules.</w:t>
      </w:r>
    </w:p>
    <w:p w14:paraId="30C28B8A" w14:textId="51C5C7F0" w:rsidR="000C6C66" w:rsidRPr="003B5A98" w:rsidRDefault="007D575E" w:rsidP="000C6C66">
      <w:pPr>
        <w:tabs>
          <w:tab w:val="left" w:pos="960"/>
        </w:tabs>
        <w:rPr>
          <w:rFonts w:asciiTheme="minorHAnsi" w:hAnsiTheme="minorHAnsi" w:cstheme="minorHAnsi"/>
        </w:rPr>
      </w:pPr>
      <w:r>
        <w:rPr>
          <w:rFonts w:asciiTheme="minorHAnsi" w:hAnsiTheme="minorHAnsi" w:cstheme="minorHAnsi"/>
        </w:rPr>
        <w:t>Under Option 2, a l</w:t>
      </w:r>
      <w:r w:rsidR="000C6C66" w:rsidRPr="003B5A98">
        <w:rPr>
          <w:rFonts w:asciiTheme="minorHAnsi" w:hAnsiTheme="minorHAnsi" w:cstheme="minorHAnsi"/>
        </w:rPr>
        <w:t xml:space="preserve">egacy </w:t>
      </w:r>
      <w:r>
        <w:rPr>
          <w:rFonts w:asciiTheme="minorHAnsi" w:hAnsiTheme="minorHAnsi" w:cstheme="minorHAnsi"/>
        </w:rPr>
        <w:t>s</w:t>
      </w:r>
      <w:r w:rsidR="000C6C66" w:rsidRPr="003B5A98">
        <w:rPr>
          <w:rFonts w:asciiTheme="minorHAnsi" w:hAnsiTheme="minorHAnsi" w:cstheme="minorHAnsi"/>
        </w:rPr>
        <w:t>ystem may make changes to the existing treatment design or instrumentation to conform wit</w:t>
      </w:r>
      <w:r>
        <w:rPr>
          <w:rFonts w:asciiTheme="minorHAnsi" w:hAnsiTheme="minorHAnsi" w:cstheme="minorHAnsi"/>
        </w:rPr>
        <w:t>h new requirements under these p</w:t>
      </w:r>
      <w:r w:rsidR="000C6C66" w:rsidRPr="003B5A98">
        <w:rPr>
          <w:rFonts w:asciiTheme="minorHAnsi" w:hAnsiTheme="minorHAnsi" w:cstheme="minorHAnsi"/>
        </w:rPr>
        <w:t xml:space="preserve">rogram </w:t>
      </w:r>
      <w:r>
        <w:rPr>
          <w:rFonts w:asciiTheme="minorHAnsi" w:hAnsiTheme="minorHAnsi" w:cstheme="minorHAnsi"/>
        </w:rPr>
        <w:t>r</w:t>
      </w:r>
      <w:r w:rsidR="000C6C66" w:rsidRPr="003B5A98">
        <w:rPr>
          <w:rFonts w:asciiTheme="minorHAnsi" w:hAnsiTheme="minorHAnsi" w:cstheme="minorHAnsi"/>
        </w:rPr>
        <w:t>u</w:t>
      </w:r>
      <w:r>
        <w:rPr>
          <w:rFonts w:asciiTheme="minorHAnsi" w:hAnsiTheme="minorHAnsi" w:cstheme="minorHAnsi"/>
        </w:rPr>
        <w:t>les. Under Option 2, the d</w:t>
      </w:r>
      <w:r w:rsidR="000C6C66" w:rsidRPr="003B5A98">
        <w:rPr>
          <w:rFonts w:asciiTheme="minorHAnsi" w:hAnsiTheme="minorHAnsi" w:cstheme="minorHAnsi"/>
        </w:rPr>
        <w:t>irector will evaluate submittals and approve design or instrumentation</w:t>
      </w:r>
      <w:bookmarkStart w:id="8" w:name="_GoBack"/>
      <w:bookmarkEnd w:id="8"/>
      <w:r w:rsidR="000C6C66" w:rsidRPr="003B5A98">
        <w:rPr>
          <w:rFonts w:asciiTheme="minorHAnsi" w:hAnsiTheme="minorHAnsi" w:cstheme="minorHAnsi"/>
        </w:rPr>
        <w:t xml:space="preserve"> changes consistent with r</w:t>
      </w:r>
      <w:r>
        <w:rPr>
          <w:rFonts w:asciiTheme="minorHAnsi" w:hAnsiTheme="minorHAnsi" w:cstheme="minorHAnsi"/>
        </w:rPr>
        <w:t>equirements set forth in these program r</w:t>
      </w:r>
      <w:r w:rsidR="000C6C66" w:rsidRPr="003B5A98">
        <w:rPr>
          <w:rFonts w:asciiTheme="minorHAnsi" w:hAnsiTheme="minorHAnsi" w:cstheme="minorHAnsi"/>
        </w:rPr>
        <w:t>ules. After approval under Option 2, projects will demonstrate continuing compliance with the law in accorda</w:t>
      </w:r>
      <w:r>
        <w:rPr>
          <w:rFonts w:asciiTheme="minorHAnsi" w:hAnsiTheme="minorHAnsi" w:cstheme="minorHAnsi"/>
        </w:rPr>
        <w:t>nce with all procedures in the program r</w:t>
      </w:r>
      <w:r w:rsidR="000C6C66" w:rsidRPr="003B5A98">
        <w:rPr>
          <w:rFonts w:asciiTheme="minorHAnsi" w:hAnsiTheme="minorHAnsi" w:cstheme="minorHAnsi"/>
        </w:rPr>
        <w:t>ules.</w:t>
      </w:r>
    </w:p>
    <w:p w14:paraId="326FEFD2" w14:textId="77777777" w:rsidR="000C6C66" w:rsidRPr="003B5A98" w:rsidRDefault="000C6C66" w:rsidP="000C6C66">
      <w:pPr>
        <w:tabs>
          <w:tab w:val="left" w:pos="960"/>
        </w:tabs>
        <w:rPr>
          <w:rFonts w:asciiTheme="minorHAnsi" w:hAnsiTheme="minorHAnsi" w:cstheme="minorHAnsi"/>
        </w:rPr>
      </w:pPr>
    </w:p>
    <w:p w14:paraId="0B501818" w14:textId="77777777" w:rsidR="000C6C66" w:rsidRPr="003B5A98" w:rsidRDefault="000C6C66" w:rsidP="00453E92">
      <w:pPr>
        <w:pStyle w:val="ListParagraph"/>
        <w:numPr>
          <w:ilvl w:val="0"/>
          <w:numId w:val="36"/>
        </w:numPr>
        <w:tabs>
          <w:tab w:val="left" w:pos="960"/>
        </w:tabs>
        <w:ind w:hanging="2880"/>
        <w:rPr>
          <w:rFonts w:asciiTheme="minorHAnsi" w:hAnsiTheme="minorHAnsi" w:cstheme="minorHAnsi"/>
          <w:b/>
          <w:bCs/>
          <w:color w:val="5B9BD5" w:themeColor="accent1"/>
          <w:sz w:val="32"/>
          <w:szCs w:val="32"/>
        </w:rPr>
      </w:pPr>
      <w:r w:rsidRPr="003B5A98">
        <w:rPr>
          <w:rFonts w:asciiTheme="minorHAnsi" w:hAnsiTheme="minorHAnsi" w:cstheme="minorHAnsi"/>
          <w:b/>
          <w:bCs/>
          <w:color w:val="5B9BD5" w:themeColor="accent1"/>
          <w:sz w:val="32"/>
          <w:szCs w:val="32"/>
        </w:rPr>
        <w:t>Enforcement</w:t>
      </w:r>
    </w:p>
    <w:p w14:paraId="1AB90B2A" w14:textId="77777777" w:rsidR="000C6C66" w:rsidRPr="003B5A98" w:rsidRDefault="000C6C66" w:rsidP="000C6C66">
      <w:pPr>
        <w:tabs>
          <w:tab w:val="left" w:pos="960"/>
        </w:tabs>
        <w:rPr>
          <w:rFonts w:asciiTheme="minorHAnsi" w:hAnsiTheme="minorHAnsi" w:cstheme="minorHAnsi"/>
        </w:rPr>
      </w:pPr>
    </w:p>
    <w:p w14:paraId="47EE17CF" w14:textId="77777777" w:rsidR="000C6C66" w:rsidRPr="003B5A98" w:rsidRDefault="000C6C66" w:rsidP="000C6C66">
      <w:pPr>
        <w:tabs>
          <w:tab w:val="left" w:pos="960"/>
        </w:tabs>
        <w:rPr>
          <w:rFonts w:asciiTheme="minorHAnsi" w:hAnsiTheme="minorHAnsi" w:cstheme="minorHAnsi"/>
        </w:rPr>
      </w:pPr>
      <w:r w:rsidRPr="003B5A98">
        <w:rPr>
          <w:rFonts w:asciiTheme="minorHAnsi" w:hAnsiTheme="minorHAnsi" w:cstheme="minorHAnsi"/>
        </w:rPr>
        <w:t>At the discretion of the Director, these Program Rules may be enforced through the following mechanisms:</w:t>
      </w:r>
    </w:p>
    <w:p w14:paraId="141439F7" w14:textId="77777777" w:rsidR="000C6C66" w:rsidRPr="003B5A98" w:rsidRDefault="000C6C66" w:rsidP="000C6C66">
      <w:pPr>
        <w:tabs>
          <w:tab w:val="left" w:pos="960"/>
        </w:tabs>
        <w:rPr>
          <w:rFonts w:asciiTheme="minorHAnsi" w:hAnsiTheme="minorHAnsi" w:cstheme="minorHAnsi"/>
        </w:rPr>
      </w:pPr>
    </w:p>
    <w:p w14:paraId="6700836F" w14:textId="77777777" w:rsidR="000C6C66" w:rsidRPr="003B5A98" w:rsidRDefault="000C6C66" w:rsidP="00FC5CFD">
      <w:pPr>
        <w:pStyle w:val="ListParagraph"/>
        <w:numPr>
          <w:ilvl w:val="0"/>
          <w:numId w:val="37"/>
        </w:numPr>
        <w:tabs>
          <w:tab w:val="left" w:pos="960"/>
        </w:tabs>
        <w:rPr>
          <w:rFonts w:asciiTheme="minorHAnsi" w:hAnsiTheme="minorHAnsi" w:cstheme="minorHAnsi"/>
        </w:rPr>
      </w:pPr>
      <w:r w:rsidRPr="003B5A98">
        <w:rPr>
          <w:rFonts w:asciiTheme="minorHAnsi" w:hAnsiTheme="minorHAnsi" w:cstheme="minorHAnsi"/>
        </w:rPr>
        <w:t>Inspection and notices of violation</w:t>
      </w:r>
    </w:p>
    <w:p w14:paraId="19BF16D6" w14:textId="77777777" w:rsidR="000C6C66" w:rsidRPr="003B5A98" w:rsidRDefault="000C6C66" w:rsidP="00FC5CFD">
      <w:pPr>
        <w:pStyle w:val="ListParagraph"/>
        <w:numPr>
          <w:ilvl w:val="0"/>
          <w:numId w:val="37"/>
        </w:numPr>
        <w:tabs>
          <w:tab w:val="left" w:pos="960"/>
        </w:tabs>
        <w:rPr>
          <w:rFonts w:asciiTheme="minorHAnsi" w:hAnsiTheme="minorHAnsi" w:cstheme="minorHAnsi"/>
        </w:rPr>
      </w:pPr>
      <w:r w:rsidRPr="003B5A98">
        <w:rPr>
          <w:rFonts w:asciiTheme="minorHAnsi" w:hAnsiTheme="minorHAnsi" w:cstheme="minorHAnsi"/>
        </w:rPr>
        <w:t>Suspension and revocation of permits</w:t>
      </w:r>
    </w:p>
    <w:p w14:paraId="52DBDD98" w14:textId="77777777" w:rsidR="000C6C66" w:rsidRPr="003B5A98" w:rsidRDefault="000C6C66" w:rsidP="00FC5CFD">
      <w:pPr>
        <w:pStyle w:val="ListParagraph"/>
        <w:numPr>
          <w:ilvl w:val="0"/>
          <w:numId w:val="37"/>
        </w:numPr>
        <w:tabs>
          <w:tab w:val="left" w:pos="960"/>
        </w:tabs>
        <w:rPr>
          <w:rFonts w:asciiTheme="minorHAnsi" w:hAnsiTheme="minorHAnsi" w:cstheme="minorHAnsi"/>
        </w:rPr>
      </w:pPr>
      <w:r w:rsidRPr="003B5A98">
        <w:rPr>
          <w:rFonts w:asciiTheme="minorHAnsi" w:hAnsiTheme="minorHAnsi" w:cstheme="minorHAnsi"/>
        </w:rPr>
        <w:t>Violations and administrative penalties</w:t>
      </w:r>
    </w:p>
    <w:p w14:paraId="57D0DF7E" w14:textId="175CFDD2" w:rsidR="007477F4" w:rsidRPr="000C6C66" w:rsidRDefault="000C6C66" w:rsidP="00FC5CFD">
      <w:pPr>
        <w:pStyle w:val="ListParagraph"/>
        <w:numPr>
          <w:ilvl w:val="0"/>
          <w:numId w:val="37"/>
        </w:numPr>
        <w:tabs>
          <w:tab w:val="left" w:pos="960"/>
        </w:tabs>
        <w:spacing w:after="200" w:line="276" w:lineRule="auto"/>
        <w:rPr>
          <w:rFonts w:asciiTheme="minorHAnsi" w:hAnsiTheme="minorHAnsi" w:cstheme="minorHAnsi"/>
        </w:rPr>
      </w:pPr>
      <w:r w:rsidRPr="000C6C66">
        <w:rPr>
          <w:rFonts w:asciiTheme="minorHAnsi" w:hAnsiTheme="minorHAnsi" w:cstheme="minorHAnsi"/>
        </w:rPr>
        <w:t>Appeals</w:t>
      </w:r>
    </w:p>
    <w:sectPr w:rsidR="007477F4" w:rsidRPr="000C6C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F2F09" w14:textId="77777777" w:rsidR="00F40DB9" w:rsidRDefault="00F40DB9" w:rsidP="000C6C66">
      <w:r>
        <w:separator/>
      </w:r>
    </w:p>
  </w:endnote>
  <w:endnote w:type="continuationSeparator" w:id="0">
    <w:p w14:paraId="2996FAA4" w14:textId="77777777" w:rsidR="00F40DB9" w:rsidRDefault="00F40DB9" w:rsidP="000C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69CF8" w14:textId="77777777" w:rsidR="00453E92" w:rsidRPr="00C51F54" w:rsidRDefault="00453E92" w:rsidP="00442E02">
    <w:pPr>
      <w:pStyle w:val="Footer"/>
      <w:ind w:right="360"/>
      <w:jc w:val="center"/>
      <w:rPr>
        <w:rFonts w:asciiTheme="minorHAnsi" w:hAnsiTheme="minorHAnsi"/>
        <w:b/>
        <w:sz w:val="18"/>
      </w:rPr>
    </w:pPr>
  </w:p>
  <w:p w14:paraId="1270D34D" w14:textId="77777777" w:rsidR="00453E92" w:rsidRPr="00C51F54" w:rsidRDefault="00453E92" w:rsidP="00442E02">
    <w:pPr>
      <w:pStyle w:val="Footer"/>
      <w:framePr w:wrap="none" w:vAnchor="text" w:hAnchor="page" w:x="10702" w:yAlign="top"/>
      <w:rPr>
        <w:rStyle w:val="PageNumber"/>
        <w:rFonts w:asciiTheme="minorHAnsi" w:hAnsiTheme="minorHAnsi"/>
        <w:b/>
        <w:sz w:val="18"/>
      </w:rPr>
    </w:pPr>
    <w:r w:rsidRPr="00C51F54">
      <w:rPr>
        <w:rStyle w:val="PageNumber"/>
        <w:rFonts w:asciiTheme="minorHAnsi" w:hAnsiTheme="minorHAnsi"/>
        <w:b/>
        <w:sz w:val="18"/>
      </w:rPr>
      <w:fldChar w:fldCharType="begin"/>
    </w:r>
    <w:r w:rsidRPr="00C51F54">
      <w:rPr>
        <w:rStyle w:val="PageNumber"/>
        <w:rFonts w:asciiTheme="minorHAnsi" w:hAnsiTheme="minorHAnsi"/>
        <w:b/>
        <w:sz w:val="18"/>
      </w:rPr>
      <w:instrText xml:space="preserve">PAGE  </w:instrText>
    </w:r>
    <w:r w:rsidRPr="00C51F54">
      <w:rPr>
        <w:rStyle w:val="PageNumber"/>
        <w:rFonts w:asciiTheme="minorHAnsi" w:hAnsiTheme="minorHAnsi"/>
        <w:b/>
        <w:sz w:val="18"/>
      </w:rPr>
      <w:fldChar w:fldCharType="separate"/>
    </w:r>
    <w:r w:rsidR="00B74A47">
      <w:rPr>
        <w:rStyle w:val="PageNumber"/>
        <w:rFonts w:asciiTheme="minorHAnsi" w:hAnsiTheme="minorHAnsi"/>
        <w:b/>
        <w:noProof/>
        <w:sz w:val="18"/>
      </w:rPr>
      <w:t>10</w:t>
    </w:r>
    <w:r w:rsidRPr="00C51F54">
      <w:rPr>
        <w:rStyle w:val="PageNumber"/>
        <w:rFonts w:asciiTheme="minorHAnsi" w:hAnsiTheme="minorHAnsi"/>
        <w:b/>
        <w:sz w:val="18"/>
      </w:rPr>
      <w:fldChar w:fldCharType="end"/>
    </w:r>
  </w:p>
  <w:p w14:paraId="0D66F875" w14:textId="77777777" w:rsidR="00453E92" w:rsidRDefault="00453E92" w:rsidP="00442E02">
    <w:pPr>
      <w:pStyle w:val="Header"/>
    </w:pPr>
    <w:r w:rsidRPr="00C51F54">
      <w:rPr>
        <w:rFonts w:asciiTheme="minorHAnsi" w:hAnsiTheme="minorHAnsi"/>
        <w:b/>
        <w:sz w:val="18"/>
      </w:rPr>
      <w:t>A Guidebook for Developing and Implementing Regulations for Onsite Non-Potable Water Systems</w:t>
    </w:r>
    <w:r>
      <w:br/>
    </w:r>
    <w:r w:rsidRPr="00C51F54">
      <w:rPr>
        <w:rFonts w:asciiTheme="minorHAnsi" w:hAnsiTheme="minorHAnsi"/>
        <w:sz w:val="18"/>
      </w:rPr>
      <w:t xml:space="preserve">Model </w:t>
    </w:r>
    <w:r>
      <w:rPr>
        <w:rFonts w:asciiTheme="minorHAnsi" w:hAnsiTheme="minorHAnsi"/>
        <w:sz w:val="18"/>
      </w:rPr>
      <w:t>Program Rules</w:t>
    </w:r>
    <w:r>
      <w:t xml:space="preserve"> </w:t>
    </w:r>
  </w:p>
  <w:p w14:paraId="42565EEB" w14:textId="77777777" w:rsidR="00453E92" w:rsidRPr="00442E02" w:rsidRDefault="00453E92" w:rsidP="0044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8D7BD" w14:textId="77777777" w:rsidR="00F40DB9" w:rsidRDefault="00F40DB9" w:rsidP="000C6C66">
      <w:r>
        <w:separator/>
      </w:r>
    </w:p>
  </w:footnote>
  <w:footnote w:type="continuationSeparator" w:id="0">
    <w:p w14:paraId="1D5C69A4" w14:textId="77777777" w:rsidR="00F40DB9" w:rsidRDefault="00F40DB9" w:rsidP="000C6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988"/>
    <w:multiLevelType w:val="hybridMultilevel"/>
    <w:tmpl w:val="7AEADC46"/>
    <w:lvl w:ilvl="0" w:tplc="6EA2B3C8">
      <w:start w:val="1"/>
      <w:numFmt w:val="lowerLetter"/>
      <w:lvlText w:val="Section PR.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570A"/>
    <w:multiLevelType w:val="hybridMultilevel"/>
    <w:tmpl w:val="E2B6F9B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7CF47DF"/>
    <w:multiLevelType w:val="hybridMultilevel"/>
    <w:tmpl w:val="1586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E3FE9"/>
    <w:multiLevelType w:val="hybridMultilevel"/>
    <w:tmpl w:val="00E236B2"/>
    <w:lvl w:ilvl="0" w:tplc="B3F65A2E">
      <w:start w:val="1"/>
      <w:numFmt w:val="lowerLetter"/>
      <w:lvlText w:val="Section PR.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B1A86"/>
    <w:multiLevelType w:val="hybridMultilevel"/>
    <w:tmpl w:val="5DFA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66D7B"/>
    <w:multiLevelType w:val="hybridMultilevel"/>
    <w:tmpl w:val="9F06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917E6"/>
    <w:multiLevelType w:val="hybridMultilevel"/>
    <w:tmpl w:val="1B5E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70F0E"/>
    <w:multiLevelType w:val="hybridMultilevel"/>
    <w:tmpl w:val="57C6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3712F"/>
    <w:multiLevelType w:val="hybridMultilevel"/>
    <w:tmpl w:val="B31A96D2"/>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1D6B3CA3"/>
    <w:multiLevelType w:val="hybridMultilevel"/>
    <w:tmpl w:val="F69C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FAA"/>
    <w:multiLevelType w:val="hybridMultilevel"/>
    <w:tmpl w:val="AA840E26"/>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11" w15:restartNumberingAfterBreak="0">
    <w:nsid w:val="25265888"/>
    <w:multiLevelType w:val="hybridMultilevel"/>
    <w:tmpl w:val="3AFC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308CF"/>
    <w:multiLevelType w:val="hybridMultilevel"/>
    <w:tmpl w:val="3F5AB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860FF"/>
    <w:multiLevelType w:val="hybridMultilevel"/>
    <w:tmpl w:val="C1F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833AF"/>
    <w:multiLevelType w:val="hybridMultilevel"/>
    <w:tmpl w:val="CF466D6A"/>
    <w:lvl w:ilvl="0" w:tplc="0B484B86">
      <w:start w:val="1"/>
      <w:numFmt w:val="lowerLetter"/>
      <w:lvlText w:val="Section PR.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7109A"/>
    <w:multiLevelType w:val="hybridMultilevel"/>
    <w:tmpl w:val="043E020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0CF3D0C"/>
    <w:multiLevelType w:val="hybridMultilevel"/>
    <w:tmpl w:val="8F4C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C7F9A"/>
    <w:multiLevelType w:val="hybridMultilevel"/>
    <w:tmpl w:val="247A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477CE"/>
    <w:multiLevelType w:val="hybridMultilevel"/>
    <w:tmpl w:val="E2B6F9B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36230BC7"/>
    <w:multiLevelType w:val="hybridMultilevel"/>
    <w:tmpl w:val="1E6A3C3A"/>
    <w:lvl w:ilvl="0" w:tplc="84C2A89E">
      <w:start w:val="1"/>
      <w:numFmt w:val="lowerLetter"/>
      <w:lvlText w:val="Section PR.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52460"/>
    <w:multiLevelType w:val="hybridMultilevel"/>
    <w:tmpl w:val="C4A20F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CCE6F97"/>
    <w:multiLevelType w:val="hybridMultilevel"/>
    <w:tmpl w:val="D1A0A29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22A698DC">
      <w:start w:val="1"/>
      <w:numFmt w:val="decimal"/>
      <w:lvlText w:val="Section PR.%3"/>
      <w:lvlJc w:val="left"/>
      <w:pPr>
        <w:ind w:left="2340" w:hanging="360"/>
      </w:pPr>
      <w:rPr>
        <w:rFonts w:hint="default"/>
      </w:rPr>
    </w:lvl>
    <w:lvl w:ilvl="3" w:tplc="8E7E0C0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64C1E"/>
    <w:multiLevelType w:val="hybridMultilevel"/>
    <w:tmpl w:val="B17C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227"/>
    <w:multiLevelType w:val="hybridMultilevel"/>
    <w:tmpl w:val="C26E7B06"/>
    <w:lvl w:ilvl="0" w:tplc="4D122E0A">
      <w:start w:val="1"/>
      <w:numFmt w:val="decimal"/>
      <w:lvlText w:val="Section PR.%1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85E9A"/>
    <w:multiLevelType w:val="hybridMultilevel"/>
    <w:tmpl w:val="F724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94224"/>
    <w:multiLevelType w:val="hybridMultilevel"/>
    <w:tmpl w:val="AF12D368"/>
    <w:lvl w:ilvl="0" w:tplc="EBE8CA90">
      <w:start w:val="1"/>
      <w:numFmt w:val="lowerLetter"/>
      <w:lvlText w:val="Section PR.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A14C2"/>
    <w:multiLevelType w:val="hybridMultilevel"/>
    <w:tmpl w:val="19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36E04"/>
    <w:multiLevelType w:val="hybridMultilevel"/>
    <w:tmpl w:val="BB94BFC6"/>
    <w:lvl w:ilvl="0" w:tplc="216EF60C">
      <w:start w:val="12"/>
      <w:numFmt w:val="decimal"/>
      <w:lvlText w:val="Section PR.%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614E3"/>
    <w:multiLevelType w:val="hybridMultilevel"/>
    <w:tmpl w:val="1DEC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E7DAC"/>
    <w:multiLevelType w:val="hybridMultilevel"/>
    <w:tmpl w:val="1F1C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81D9D"/>
    <w:multiLevelType w:val="hybridMultilevel"/>
    <w:tmpl w:val="043E020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1FF3D59"/>
    <w:multiLevelType w:val="hybridMultilevel"/>
    <w:tmpl w:val="828A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86DF9"/>
    <w:multiLevelType w:val="hybridMultilevel"/>
    <w:tmpl w:val="71845480"/>
    <w:lvl w:ilvl="0" w:tplc="4574E940">
      <w:start w:val="1"/>
      <w:numFmt w:val="decimal"/>
      <w:lvlText w:val="Section PR.%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2C36FB"/>
    <w:multiLevelType w:val="hybridMultilevel"/>
    <w:tmpl w:val="043E020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6B74173E"/>
    <w:multiLevelType w:val="hybridMultilevel"/>
    <w:tmpl w:val="D014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551DF"/>
    <w:multiLevelType w:val="hybridMultilevel"/>
    <w:tmpl w:val="32FE9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20931"/>
    <w:multiLevelType w:val="hybridMultilevel"/>
    <w:tmpl w:val="B3F43054"/>
    <w:lvl w:ilvl="0" w:tplc="E354CEBC">
      <w:start w:val="1"/>
      <w:numFmt w:val="lowerLetter"/>
      <w:lvlText w:val="Section PR.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738A6"/>
    <w:multiLevelType w:val="hybridMultilevel"/>
    <w:tmpl w:val="0C42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45767"/>
    <w:multiLevelType w:val="hybridMultilevel"/>
    <w:tmpl w:val="A77CA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70424"/>
    <w:multiLevelType w:val="hybridMultilevel"/>
    <w:tmpl w:val="03E4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056C7"/>
    <w:multiLevelType w:val="hybridMultilevel"/>
    <w:tmpl w:val="043E020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num w:numId="1">
    <w:abstractNumId w:val="21"/>
  </w:num>
  <w:num w:numId="2">
    <w:abstractNumId w:val="32"/>
  </w:num>
  <w:num w:numId="3">
    <w:abstractNumId w:val="34"/>
  </w:num>
  <w:num w:numId="4">
    <w:abstractNumId w:val="35"/>
  </w:num>
  <w:num w:numId="5">
    <w:abstractNumId w:val="29"/>
  </w:num>
  <w:num w:numId="6">
    <w:abstractNumId w:val="6"/>
  </w:num>
  <w:num w:numId="7">
    <w:abstractNumId w:val="25"/>
  </w:num>
  <w:num w:numId="8">
    <w:abstractNumId w:val="39"/>
  </w:num>
  <w:num w:numId="9">
    <w:abstractNumId w:val="36"/>
  </w:num>
  <w:num w:numId="10">
    <w:abstractNumId w:val="17"/>
  </w:num>
  <w:num w:numId="11">
    <w:abstractNumId w:val="30"/>
  </w:num>
  <w:num w:numId="12">
    <w:abstractNumId w:val="9"/>
  </w:num>
  <w:num w:numId="13">
    <w:abstractNumId w:val="14"/>
  </w:num>
  <w:num w:numId="14">
    <w:abstractNumId w:val="12"/>
  </w:num>
  <w:num w:numId="15">
    <w:abstractNumId w:val="7"/>
  </w:num>
  <w:num w:numId="16">
    <w:abstractNumId w:val="31"/>
  </w:num>
  <w:num w:numId="17">
    <w:abstractNumId w:val="38"/>
  </w:num>
  <w:num w:numId="18">
    <w:abstractNumId w:val="37"/>
  </w:num>
  <w:num w:numId="19">
    <w:abstractNumId w:val="33"/>
  </w:num>
  <w:num w:numId="20">
    <w:abstractNumId w:val="16"/>
  </w:num>
  <w:num w:numId="21">
    <w:abstractNumId w:val="18"/>
  </w:num>
  <w:num w:numId="22">
    <w:abstractNumId w:val="26"/>
  </w:num>
  <w:num w:numId="23">
    <w:abstractNumId w:val="1"/>
  </w:num>
  <w:num w:numId="24">
    <w:abstractNumId w:val="8"/>
  </w:num>
  <w:num w:numId="25">
    <w:abstractNumId w:val="19"/>
  </w:num>
  <w:num w:numId="26">
    <w:abstractNumId w:val="40"/>
  </w:num>
  <w:num w:numId="27">
    <w:abstractNumId w:val="11"/>
  </w:num>
  <w:num w:numId="28">
    <w:abstractNumId w:val="2"/>
  </w:num>
  <w:num w:numId="29">
    <w:abstractNumId w:val="5"/>
  </w:num>
  <w:num w:numId="30">
    <w:abstractNumId w:val="0"/>
  </w:num>
  <w:num w:numId="31">
    <w:abstractNumId w:val="24"/>
  </w:num>
  <w:num w:numId="32">
    <w:abstractNumId w:val="3"/>
  </w:num>
  <w:num w:numId="33">
    <w:abstractNumId w:val="13"/>
  </w:num>
  <w:num w:numId="34">
    <w:abstractNumId w:val="23"/>
  </w:num>
  <w:num w:numId="35">
    <w:abstractNumId w:val="4"/>
  </w:num>
  <w:num w:numId="36">
    <w:abstractNumId w:val="27"/>
  </w:num>
  <w:num w:numId="37">
    <w:abstractNumId w:val="28"/>
  </w:num>
  <w:num w:numId="38">
    <w:abstractNumId w:val="20"/>
  </w:num>
  <w:num w:numId="39">
    <w:abstractNumId w:val="10"/>
  </w:num>
  <w:num w:numId="40">
    <w:abstractNumId w:val="15"/>
  </w:num>
  <w:num w:numId="4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66"/>
    <w:rsid w:val="000A1C78"/>
    <w:rsid w:val="000C6C66"/>
    <w:rsid w:val="000D14A2"/>
    <w:rsid w:val="002665D5"/>
    <w:rsid w:val="004318BA"/>
    <w:rsid w:val="00442E02"/>
    <w:rsid w:val="00453E92"/>
    <w:rsid w:val="00486BFA"/>
    <w:rsid w:val="004B59D9"/>
    <w:rsid w:val="006D42B4"/>
    <w:rsid w:val="007477F4"/>
    <w:rsid w:val="007D1C64"/>
    <w:rsid w:val="007D575E"/>
    <w:rsid w:val="00904E6F"/>
    <w:rsid w:val="00966679"/>
    <w:rsid w:val="00A65D9F"/>
    <w:rsid w:val="00B044CE"/>
    <w:rsid w:val="00B74A47"/>
    <w:rsid w:val="00E6509B"/>
    <w:rsid w:val="00F40DB9"/>
    <w:rsid w:val="00F62A0A"/>
    <w:rsid w:val="00FC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AF7D"/>
  <w15:chartTrackingRefBased/>
  <w15:docId w15:val="{20C5CB9A-3569-4398-A992-EFEA6B24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6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C6C6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C6C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C6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6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C6C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C66"/>
    <w:rPr>
      <w:rFonts w:asciiTheme="majorHAnsi" w:eastAsiaTheme="majorEastAsia" w:hAnsiTheme="majorHAnsi" w:cstheme="majorBidi"/>
      <w:b/>
      <w:bCs/>
      <w:color w:val="5B9BD5" w:themeColor="accent1"/>
      <w:sz w:val="24"/>
      <w:szCs w:val="24"/>
    </w:rPr>
  </w:style>
  <w:style w:type="character" w:styleId="Hyperlink">
    <w:name w:val="Hyperlink"/>
    <w:basedOn w:val="DefaultParagraphFont"/>
    <w:uiPriority w:val="99"/>
    <w:unhideWhenUsed/>
    <w:qFormat/>
    <w:rsid w:val="000C6C66"/>
    <w:rPr>
      <w:color w:val="0000FF"/>
      <w:u w:val="single"/>
    </w:rPr>
  </w:style>
  <w:style w:type="paragraph" w:styleId="BodyText">
    <w:name w:val="Body Text"/>
    <w:basedOn w:val="Normal"/>
    <w:link w:val="BodyTextChar"/>
    <w:uiPriority w:val="99"/>
    <w:rsid w:val="000C6C66"/>
    <w:pPr>
      <w:spacing w:after="120"/>
      <w:jc w:val="both"/>
    </w:pPr>
    <w:rPr>
      <w:rFonts w:eastAsia="Times New Roman"/>
      <w:sz w:val="22"/>
    </w:rPr>
  </w:style>
  <w:style w:type="character" w:customStyle="1" w:styleId="BodyTextChar">
    <w:name w:val="Body Text Char"/>
    <w:basedOn w:val="DefaultParagraphFont"/>
    <w:link w:val="BodyText"/>
    <w:uiPriority w:val="99"/>
    <w:rsid w:val="000C6C66"/>
    <w:rPr>
      <w:rFonts w:ascii="Times New Roman" w:eastAsia="Times New Roman" w:hAnsi="Times New Roman" w:cs="Times New Roman"/>
      <w:szCs w:val="24"/>
    </w:rPr>
  </w:style>
  <w:style w:type="paragraph" w:styleId="PlainText">
    <w:name w:val="Plain Text"/>
    <w:basedOn w:val="Normal"/>
    <w:link w:val="PlainTextChar"/>
    <w:uiPriority w:val="99"/>
    <w:unhideWhenUsed/>
    <w:rsid w:val="000C6C66"/>
    <w:rPr>
      <w:rFonts w:ascii="Calibri" w:hAnsi="Calibri" w:cstheme="minorBidi"/>
      <w:sz w:val="22"/>
      <w:szCs w:val="21"/>
    </w:rPr>
  </w:style>
  <w:style w:type="character" w:customStyle="1" w:styleId="PlainTextChar">
    <w:name w:val="Plain Text Char"/>
    <w:basedOn w:val="DefaultParagraphFont"/>
    <w:link w:val="PlainText"/>
    <w:uiPriority w:val="99"/>
    <w:rsid w:val="000C6C66"/>
    <w:rPr>
      <w:rFonts w:ascii="Calibri" w:hAnsi="Calibri"/>
      <w:szCs w:val="21"/>
    </w:rPr>
  </w:style>
  <w:style w:type="paragraph" w:styleId="ListParagraph">
    <w:name w:val="List Paragraph"/>
    <w:basedOn w:val="Normal"/>
    <w:link w:val="ListParagraphChar"/>
    <w:uiPriority w:val="34"/>
    <w:qFormat/>
    <w:rsid w:val="000C6C66"/>
    <w:pPr>
      <w:ind w:left="720"/>
      <w:contextualSpacing/>
    </w:pPr>
  </w:style>
  <w:style w:type="paragraph" w:styleId="Caption">
    <w:name w:val="caption"/>
    <w:basedOn w:val="Normal"/>
    <w:next w:val="Normal"/>
    <w:unhideWhenUsed/>
    <w:qFormat/>
    <w:rsid w:val="000C6C66"/>
    <w:rPr>
      <w:rFonts w:eastAsiaTheme="minorEastAsia" w:cstheme="minorBidi"/>
      <w:b/>
      <w:bCs/>
      <w:color w:val="5B9BD5" w:themeColor="accent1"/>
      <w:sz w:val="22"/>
      <w:szCs w:val="18"/>
    </w:rPr>
  </w:style>
  <w:style w:type="table" w:styleId="TableGrid">
    <w:name w:val="Table Grid"/>
    <w:basedOn w:val="TableNormal"/>
    <w:uiPriority w:val="59"/>
    <w:rsid w:val="000C6C6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C6C66"/>
    <w:rPr>
      <w:rFonts w:ascii="Times New Roman" w:hAnsi="Times New Roman" w:cs="Times New Roman"/>
      <w:sz w:val="24"/>
      <w:szCs w:val="24"/>
    </w:rPr>
  </w:style>
  <w:style w:type="paragraph" w:styleId="Header">
    <w:name w:val="header"/>
    <w:basedOn w:val="Normal"/>
    <w:link w:val="HeaderChar"/>
    <w:uiPriority w:val="99"/>
    <w:unhideWhenUsed/>
    <w:rsid w:val="000C6C66"/>
    <w:pPr>
      <w:tabs>
        <w:tab w:val="center" w:pos="4680"/>
        <w:tab w:val="right" w:pos="9360"/>
      </w:tabs>
    </w:pPr>
  </w:style>
  <w:style w:type="character" w:customStyle="1" w:styleId="HeaderChar">
    <w:name w:val="Header Char"/>
    <w:basedOn w:val="DefaultParagraphFont"/>
    <w:link w:val="Header"/>
    <w:uiPriority w:val="99"/>
    <w:rsid w:val="000C6C66"/>
    <w:rPr>
      <w:rFonts w:ascii="Times New Roman" w:hAnsi="Times New Roman" w:cs="Times New Roman"/>
      <w:sz w:val="24"/>
      <w:szCs w:val="24"/>
    </w:rPr>
  </w:style>
  <w:style w:type="paragraph" w:styleId="Footer">
    <w:name w:val="footer"/>
    <w:basedOn w:val="Normal"/>
    <w:link w:val="FooterChar"/>
    <w:uiPriority w:val="99"/>
    <w:unhideWhenUsed/>
    <w:rsid w:val="000C6C66"/>
    <w:pPr>
      <w:tabs>
        <w:tab w:val="center" w:pos="4680"/>
        <w:tab w:val="right" w:pos="9360"/>
      </w:tabs>
    </w:pPr>
  </w:style>
  <w:style w:type="character" w:customStyle="1" w:styleId="FooterChar">
    <w:name w:val="Footer Char"/>
    <w:basedOn w:val="DefaultParagraphFont"/>
    <w:link w:val="Footer"/>
    <w:uiPriority w:val="99"/>
    <w:rsid w:val="000C6C6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6C66"/>
    <w:rPr>
      <w:rFonts w:ascii="Tahoma" w:hAnsi="Tahoma" w:cs="Tahoma"/>
      <w:sz w:val="16"/>
      <w:szCs w:val="16"/>
    </w:rPr>
  </w:style>
  <w:style w:type="character" w:customStyle="1" w:styleId="BalloonTextChar">
    <w:name w:val="Balloon Text Char"/>
    <w:basedOn w:val="DefaultParagraphFont"/>
    <w:link w:val="BalloonText"/>
    <w:uiPriority w:val="99"/>
    <w:semiHidden/>
    <w:rsid w:val="000C6C66"/>
    <w:rPr>
      <w:rFonts w:ascii="Tahoma" w:hAnsi="Tahoma" w:cs="Tahoma"/>
      <w:sz w:val="16"/>
      <w:szCs w:val="16"/>
    </w:rPr>
  </w:style>
  <w:style w:type="table" w:customStyle="1" w:styleId="TableGrid3">
    <w:name w:val="Table Grid3"/>
    <w:basedOn w:val="TableNormal"/>
    <w:next w:val="TableGrid"/>
    <w:uiPriority w:val="59"/>
    <w:rsid w:val="000C6C6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6C66"/>
    <w:rPr>
      <w:rFonts w:eastAsia="Times New Roman"/>
      <w:sz w:val="20"/>
      <w:szCs w:val="20"/>
    </w:rPr>
  </w:style>
  <w:style w:type="character" w:customStyle="1" w:styleId="EndnoteTextChar">
    <w:name w:val="Endnote Text Char"/>
    <w:basedOn w:val="DefaultParagraphFont"/>
    <w:link w:val="EndnoteText"/>
    <w:uiPriority w:val="99"/>
    <w:semiHidden/>
    <w:rsid w:val="000C6C6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C6C66"/>
    <w:rPr>
      <w:vertAlign w:val="superscript"/>
    </w:rPr>
  </w:style>
  <w:style w:type="paragraph" w:customStyle="1" w:styleId="Default">
    <w:name w:val="Default"/>
    <w:rsid w:val="000C6C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IntenseEmphasis">
    <w:name w:val="Intense Emphasis"/>
    <w:uiPriority w:val="21"/>
    <w:qFormat/>
    <w:rsid w:val="000C6C66"/>
    <w:rPr>
      <w:b/>
      <w:bCs/>
    </w:rPr>
  </w:style>
  <w:style w:type="paragraph" w:customStyle="1" w:styleId="TableParagraph">
    <w:name w:val="Table Paragraph"/>
    <w:basedOn w:val="Normal"/>
    <w:uiPriority w:val="1"/>
    <w:qFormat/>
    <w:rsid w:val="000C6C66"/>
    <w:pPr>
      <w:widowControl w:val="0"/>
    </w:pPr>
    <w:rPr>
      <w:rFonts w:asciiTheme="minorHAnsi" w:hAnsiTheme="minorHAnsi" w:cstheme="minorBidi"/>
      <w:sz w:val="22"/>
      <w:szCs w:val="22"/>
    </w:rPr>
  </w:style>
  <w:style w:type="paragraph" w:styleId="Title">
    <w:name w:val="Title"/>
    <w:basedOn w:val="Normal"/>
    <w:next w:val="Normal"/>
    <w:link w:val="TitleChar"/>
    <w:uiPriority w:val="10"/>
    <w:qFormat/>
    <w:rsid w:val="000C6C66"/>
    <w:pPr>
      <w:pBdr>
        <w:bottom w:val="single" w:sz="4" w:space="1" w:color="auto"/>
      </w:pBdr>
      <w:spacing w:after="120" w:line="276" w:lineRule="auto"/>
      <w:contextualSpacing/>
    </w:pPr>
    <w:rPr>
      <w:rFonts w:ascii="Cambria" w:hAnsi="Cambria" w:cstheme="minorBidi"/>
      <w:spacing w:val="5"/>
      <w:sz w:val="52"/>
      <w:szCs w:val="52"/>
    </w:rPr>
  </w:style>
  <w:style w:type="character" w:customStyle="1" w:styleId="TitleChar">
    <w:name w:val="Title Char"/>
    <w:basedOn w:val="DefaultParagraphFont"/>
    <w:link w:val="Title"/>
    <w:uiPriority w:val="10"/>
    <w:rsid w:val="000C6C66"/>
    <w:rPr>
      <w:rFonts w:ascii="Cambria" w:hAnsi="Cambria"/>
      <w:spacing w:val="5"/>
      <w:sz w:val="52"/>
      <w:szCs w:val="52"/>
    </w:rPr>
  </w:style>
  <w:style w:type="paragraph" w:styleId="Subtitle">
    <w:name w:val="Subtitle"/>
    <w:basedOn w:val="Normal"/>
    <w:next w:val="Normal"/>
    <w:link w:val="SubtitleChar"/>
    <w:uiPriority w:val="11"/>
    <w:qFormat/>
    <w:rsid w:val="000C6C66"/>
    <w:pPr>
      <w:spacing w:after="120" w:line="276" w:lineRule="auto"/>
      <w:jc w:val="center"/>
    </w:pPr>
    <w:rPr>
      <w:rFonts w:ascii="Calibri" w:hAnsi="Calibri" w:cstheme="minorBidi"/>
      <w:b/>
      <w:i/>
      <w:iCs/>
      <w:spacing w:val="13"/>
      <w:sz w:val="28"/>
      <w:szCs w:val="22"/>
      <w:u w:val="single"/>
    </w:rPr>
  </w:style>
  <w:style w:type="character" w:customStyle="1" w:styleId="SubtitleChar">
    <w:name w:val="Subtitle Char"/>
    <w:basedOn w:val="DefaultParagraphFont"/>
    <w:link w:val="Subtitle"/>
    <w:uiPriority w:val="11"/>
    <w:rsid w:val="000C6C66"/>
    <w:rPr>
      <w:rFonts w:ascii="Calibri" w:hAnsi="Calibri"/>
      <w:b/>
      <w:i/>
      <w:iCs/>
      <w:spacing w:val="13"/>
      <w:sz w:val="28"/>
      <w:u w:val="single"/>
    </w:rPr>
  </w:style>
  <w:style w:type="character" w:styleId="Strong">
    <w:name w:val="Strong"/>
    <w:uiPriority w:val="22"/>
    <w:qFormat/>
    <w:rsid w:val="000C6C66"/>
    <w:rPr>
      <w:b/>
      <w:bCs/>
    </w:rPr>
  </w:style>
  <w:style w:type="paragraph" w:styleId="Quote">
    <w:name w:val="Quote"/>
    <w:aliases w:val="Instruction Wording"/>
    <w:basedOn w:val="Normal"/>
    <w:next w:val="Normal"/>
    <w:link w:val="QuoteChar"/>
    <w:uiPriority w:val="29"/>
    <w:qFormat/>
    <w:rsid w:val="000C6C66"/>
    <w:pPr>
      <w:spacing w:after="200" w:line="276" w:lineRule="auto"/>
    </w:pPr>
    <w:rPr>
      <w:rFonts w:asciiTheme="minorHAnsi" w:hAnsiTheme="minorHAnsi" w:cstheme="minorBidi"/>
      <w:i/>
      <w:iCs/>
      <w:color w:val="00B050"/>
      <w:sz w:val="22"/>
      <w:szCs w:val="22"/>
    </w:rPr>
  </w:style>
  <w:style w:type="character" w:customStyle="1" w:styleId="QuoteChar">
    <w:name w:val="Quote Char"/>
    <w:aliases w:val="Instruction Wording Char"/>
    <w:basedOn w:val="DefaultParagraphFont"/>
    <w:link w:val="Quote"/>
    <w:uiPriority w:val="29"/>
    <w:rsid w:val="000C6C66"/>
    <w:rPr>
      <w:i/>
      <w:iCs/>
      <w:color w:val="00B050"/>
    </w:rPr>
  </w:style>
  <w:style w:type="character" w:styleId="SubtleReference">
    <w:name w:val="Subtle Reference"/>
    <w:uiPriority w:val="31"/>
    <w:rsid w:val="000C6C66"/>
    <w:rPr>
      <w:smallCaps/>
    </w:rPr>
  </w:style>
  <w:style w:type="paragraph" w:styleId="TOC1">
    <w:name w:val="toc 1"/>
    <w:basedOn w:val="Normal"/>
    <w:next w:val="Normal"/>
    <w:autoRedefine/>
    <w:uiPriority w:val="39"/>
    <w:rsid w:val="000C6C66"/>
    <w:pPr>
      <w:tabs>
        <w:tab w:val="left" w:pos="660"/>
        <w:tab w:val="right" w:leader="dot" w:pos="9350"/>
      </w:tabs>
      <w:spacing w:after="100" w:line="276" w:lineRule="auto"/>
    </w:pPr>
    <w:rPr>
      <w:rFonts w:ascii="Calibri" w:hAnsi="Calibri" w:cstheme="minorBidi"/>
      <w:sz w:val="22"/>
      <w:szCs w:val="22"/>
    </w:rPr>
  </w:style>
  <w:style w:type="paragraph" w:styleId="TOC2">
    <w:name w:val="toc 2"/>
    <w:basedOn w:val="Normal"/>
    <w:next w:val="Normal"/>
    <w:autoRedefine/>
    <w:uiPriority w:val="39"/>
    <w:rsid w:val="000C6C66"/>
    <w:pPr>
      <w:spacing w:after="100" w:line="276" w:lineRule="auto"/>
      <w:ind w:left="220"/>
    </w:pPr>
    <w:rPr>
      <w:rFonts w:ascii="Calibri" w:hAnsi="Calibri" w:cstheme="minorBidi"/>
      <w:sz w:val="22"/>
      <w:szCs w:val="22"/>
    </w:rPr>
  </w:style>
  <w:style w:type="paragraph" w:styleId="TableofFigures">
    <w:name w:val="table of figures"/>
    <w:basedOn w:val="Normal"/>
    <w:next w:val="Normal"/>
    <w:uiPriority w:val="99"/>
    <w:rsid w:val="000C6C66"/>
    <w:pPr>
      <w:spacing w:after="200" w:line="276" w:lineRule="auto"/>
    </w:pPr>
    <w:rPr>
      <w:rFonts w:ascii="Calibri" w:hAnsi="Calibri" w:cstheme="minorBidi"/>
      <w:sz w:val="22"/>
      <w:szCs w:val="22"/>
    </w:rPr>
  </w:style>
  <w:style w:type="paragraph" w:customStyle="1" w:styleId="Table">
    <w:name w:val="Table"/>
    <w:basedOn w:val="Normal"/>
    <w:link w:val="TableChar"/>
    <w:qFormat/>
    <w:rsid w:val="000C6C66"/>
    <w:pPr>
      <w:spacing w:after="200" w:line="276" w:lineRule="auto"/>
    </w:pPr>
    <w:rPr>
      <w:rFonts w:asciiTheme="minorHAnsi" w:hAnsiTheme="minorHAnsi" w:cs="Calibri"/>
      <w:b/>
      <w:bCs/>
      <w:color w:val="000000"/>
      <w:sz w:val="22"/>
      <w:szCs w:val="22"/>
    </w:rPr>
  </w:style>
  <w:style w:type="character" w:customStyle="1" w:styleId="TableChar">
    <w:name w:val="Table Char"/>
    <w:link w:val="Table"/>
    <w:rsid w:val="000C6C66"/>
    <w:rPr>
      <w:rFonts w:cs="Calibri"/>
      <w:b/>
      <w:bCs/>
      <w:color w:val="000000"/>
    </w:rPr>
  </w:style>
  <w:style w:type="character" w:styleId="CommentReference">
    <w:name w:val="annotation reference"/>
    <w:basedOn w:val="DefaultParagraphFont"/>
    <w:uiPriority w:val="99"/>
    <w:semiHidden/>
    <w:unhideWhenUsed/>
    <w:rsid w:val="000C6C66"/>
    <w:rPr>
      <w:sz w:val="16"/>
      <w:szCs w:val="16"/>
    </w:rPr>
  </w:style>
  <w:style w:type="paragraph" w:styleId="CommentText">
    <w:name w:val="annotation text"/>
    <w:basedOn w:val="Normal"/>
    <w:link w:val="CommentTextChar"/>
    <w:uiPriority w:val="99"/>
    <w:semiHidden/>
    <w:unhideWhenUsed/>
    <w:rsid w:val="000C6C66"/>
    <w:rPr>
      <w:sz w:val="20"/>
      <w:szCs w:val="20"/>
    </w:rPr>
  </w:style>
  <w:style w:type="character" w:customStyle="1" w:styleId="CommentTextChar">
    <w:name w:val="Comment Text Char"/>
    <w:basedOn w:val="DefaultParagraphFont"/>
    <w:link w:val="CommentText"/>
    <w:uiPriority w:val="99"/>
    <w:semiHidden/>
    <w:rsid w:val="000C6C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6C66"/>
    <w:rPr>
      <w:b/>
      <w:bCs/>
    </w:rPr>
  </w:style>
  <w:style w:type="character" w:customStyle="1" w:styleId="CommentSubjectChar">
    <w:name w:val="Comment Subject Char"/>
    <w:basedOn w:val="CommentTextChar"/>
    <w:link w:val="CommentSubject"/>
    <w:uiPriority w:val="99"/>
    <w:semiHidden/>
    <w:rsid w:val="000C6C66"/>
    <w:rPr>
      <w:rFonts w:ascii="Times New Roman" w:hAnsi="Times New Roman" w:cs="Times New Roman"/>
      <w:b/>
      <w:bCs/>
      <w:sz w:val="20"/>
      <w:szCs w:val="20"/>
    </w:rPr>
  </w:style>
  <w:style w:type="paragraph" w:styleId="Revision">
    <w:name w:val="Revision"/>
    <w:hidden/>
    <w:uiPriority w:val="99"/>
    <w:semiHidden/>
    <w:rsid w:val="000C6C66"/>
    <w:pPr>
      <w:spacing w:after="0"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44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wateralliance.org/initiatives/commission"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32</Pages>
  <Words>9291</Words>
  <Characters>52959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Mayorga</dc:creator>
  <cp:keywords/>
  <dc:description/>
  <cp:lastModifiedBy>Ochante, Fatima</cp:lastModifiedBy>
  <cp:revision>8</cp:revision>
  <dcterms:created xsi:type="dcterms:W3CDTF">2017-11-23T18:08:00Z</dcterms:created>
  <dcterms:modified xsi:type="dcterms:W3CDTF">2018-01-27T03:15:00Z</dcterms:modified>
</cp:coreProperties>
</file>