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F70301" w:rsidRPr="00465279" w14:paraId="67E4D0FA" w14:textId="77777777" w:rsidTr="00413CCC">
        <w:trPr>
          <w:trHeight w:val="2511"/>
          <w:jc w:val="center"/>
        </w:trPr>
        <w:tc>
          <w:tcPr>
            <w:tcW w:w="9576" w:type="dxa"/>
            <w:vAlign w:val="center"/>
          </w:tcPr>
          <w:p w14:paraId="06A94E49" w14:textId="647ADE88" w:rsidR="003C3FAD" w:rsidRPr="003C3FAD" w:rsidRDefault="003C3FAD" w:rsidP="00413CCC">
            <w:pPr>
              <w:shd w:val="clear" w:color="auto" w:fill="FFFFFF"/>
              <w:jc w:val="center"/>
              <w:rPr>
                <w:rFonts w:cs="Calibri"/>
                <w:b/>
                <w:sz w:val="44"/>
                <w:szCs w:val="44"/>
              </w:rPr>
            </w:pPr>
            <w:r w:rsidRPr="003C3FAD">
              <w:rPr>
                <w:rFonts w:cs="Calibri"/>
                <w:b/>
                <w:sz w:val="44"/>
                <w:szCs w:val="44"/>
              </w:rPr>
              <w:t>Generic BEACH Water Quality Monitoring Program</w:t>
            </w:r>
          </w:p>
          <w:p w14:paraId="602C210F" w14:textId="77777777" w:rsidR="003C3FAD" w:rsidRPr="003C3FAD" w:rsidRDefault="003C3FAD" w:rsidP="00413CCC">
            <w:pPr>
              <w:shd w:val="clear" w:color="auto" w:fill="FFFFFF"/>
              <w:jc w:val="center"/>
              <w:rPr>
                <w:rFonts w:cs="Calibri"/>
                <w:b/>
                <w:sz w:val="44"/>
                <w:szCs w:val="44"/>
              </w:rPr>
            </w:pPr>
          </w:p>
          <w:p w14:paraId="18C71113" w14:textId="74C84D97" w:rsidR="00F70301" w:rsidRPr="003C3FAD" w:rsidRDefault="001E6CF0" w:rsidP="00413CCC">
            <w:pPr>
              <w:shd w:val="clear" w:color="auto" w:fill="FFFFFF"/>
              <w:jc w:val="center"/>
              <w:rPr>
                <w:rFonts w:cs="Calibri"/>
                <w:b/>
                <w:sz w:val="44"/>
                <w:szCs w:val="44"/>
              </w:rPr>
            </w:pPr>
            <w:r w:rsidRPr="003C3FAD">
              <w:rPr>
                <w:rFonts w:cs="Calibri"/>
                <w:b/>
                <w:sz w:val="44"/>
                <w:szCs w:val="44"/>
              </w:rPr>
              <w:t>Quality Assurance Project Plan</w:t>
            </w:r>
            <w:r w:rsidR="003C3FAD">
              <w:rPr>
                <w:rFonts w:cs="Calibri"/>
                <w:b/>
                <w:sz w:val="44"/>
                <w:szCs w:val="44"/>
              </w:rPr>
              <w:t>, Rev. 3</w:t>
            </w:r>
          </w:p>
          <w:p w14:paraId="22BDD6C4" w14:textId="5463AAB2" w:rsidR="001E6CF0" w:rsidRPr="00465279" w:rsidRDefault="003C3FAD" w:rsidP="00413CCC">
            <w:pPr>
              <w:shd w:val="clear" w:color="auto" w:fill="FFFFFF"/>
              <w:jc w:val="center"/>
              <w:rPr>
                <w:rFonts w:cs="Calibri"/>
                <w:bCs/>
                <w:i/>
                <w:iCs/>
                <w:sz w:val="36"/>
              </w:rPr>
            </w:pPr>
            <w:r>
              <w:rPr>
                <w:rFonts w:cs="Calibri"/>
                <w:bCs/>
                <w:i/>
                <w:iCs/>
                <w:sz w:val="32"/>
              </w:rPr>
              <w:t>March</w:t>
            </w:r>
            <w:r w:rsidR="001E6CF0" w:rsidRPr="00465279">
              <w:rPr>
                <w:rFonts w:cs="Calibri"/>
                <w:bCs/>
                <w:i/>
                <w:iCs/>
                <w:sz w:val="32"/>
              </w:rPr>
              <w:t xml:space="preserve"> 202</w:t>
            </w:r>
            <w:r>
              <w:rPr>
                <w:rFonts w:cs="Calibri"/>
                <w:bCs/>
                <w:i/>
                <w:iCs/>
                <w:sz w:val="32"/>
              </w:rPr>
              <w:t>3</w:t>
            </w:r>
          </w:p>
        </w:tc>
      </w:tr>
      <w:tr w:rsidR="00F70301" w:rsidRPr="00465279" w14:paraId="3B4DF9B8" w14:textId="77777777" w:rsidTr="00413CCC">
        <w:trPr>
          <w:trHeight w:val="20"/>
          <w:jc w:val="center"/>
        </w:trPr>
        <w:tc>
          <w:tcPr>
            <w:tcW w:w="9576" w:type="dxa"/>
            <w:vAlign w:val="center"/>
          </w:tcPr>
          <w:p w14:paraId="595C0C3A" w14:textId="02441E78" w:rsidR="00F70301" w:rsidRPr="00465279" w:rsidRDefault="00F70301" w:rsidP="00413CCC">
            <w:pPr>
              <w:shd w:val="clear" w:color="auto" w:fill="FFFFFF"/>
              <w:jc w:val="center"/>
              <w:rPr>
                <w:rFonts w:cs="Calibri"/>
                <w:b/>
                <w:i/>
                <w:sz w:val="32"/>
              </w:rPr>
            </w:pPr>
          </w:p>
        </w:tc>
      </w:tr>
      <w:tr w:rsidR="00F70301" w:rsidRPr="00465279" w14:paraId="5D59B15F" w14:textId="77777777" w:rsidTr="00413CCC">
        <w:trPr>
          <w:trHeight w:val="1296"/>
          <w:jc w:val="center"/>
        </w:trPr>
        <w:tc>
          <w:tcPr>
            <w:tcW w:w="9576" w:type="dxa"/>
            <w:vAlign w:val="center"/>
          </w:tcPr>
          <w:p w14:paraId="3971C9DB" w14:textId="44DF7BFD" w:rsidR="00F70301" w:rsidRPr="00465279" w:rsidRDefault="00F70301" w:rsidP="009A079A">
            <w:pPr>
              <w:shd w:val="clear" w:color="auto" w:fill="FFFFFF"/>
              <w:rPr>
                <w:rFonts w:cs="Calibri"/>
                <w:b/>
                <w:sz w:val="36"/>
              </w:rPr>
            </w:pPr>
          </w:p>
        </w:tc>
      </w:tr>
      <w:tr w:rsidR="00F70301" w:rsidRPr="00465279" w14:paraId="0C28BB8B" w14:textId="77777777" w:rsidTr="00413CCC">
        <w:trPr>
          <w:trHeight w:val="5589"/>
          <w:jc w:val="center"/>
        </w:trPr>
        <w:tc>
          <w:tcPr>
            <w:tcW w:w="9576" w:type="dxa"/>
            <w:vAlign w:val="center"/>
          </w:tcPr>
          <w:p w14:paraId="54F6690B" w14:textId="0A5188DC" w:rsidR="00F70301" w:rsidRPr="00465279" w:rsidRDefault="001E6CF0" w:rsidP="009A079A">
            <w:pPr>
              <w:rPr>
                <w:rFonts w:cs="Calibri"/>
                <w:b/>
                <w:sz w:val="32"/>
              </w:rPr>
            </w:pPr>
            <w:r w:rsidRPr="00465279">
              <w:rPr>
                <w:rFonts w:cs="Calibri"/>
                <w:b/>
                <w:noProof/>
                <w:sz w:val="32"/>
              </w:rPr>
              <w:drawing>
                <wp:anchor distT="0" distB="0" distL="114300" distR="114300" simplePos="0" relativeHeight="251658240" behindDoc="0" locked="0" layoutInCell="1" allowOverlap="1" wp14:anchorId="55F3E437" wp14:editId="436AAA75">
                  <wp:simplePos x="0" y="0"/>
                  <wp:positionH relativeFrom="column">
                    <wp:posOffset>1743075</wp:posOffset>
                  </wp:positionH>
                  <wp:positionV relativeFrom="paragraph">
                    <wp:posOffset>-52705</wp:posOffset>
                  </wp:positionV>
                  <wp:extent cx="2524125" cy="2524125"/>
                  <wp:effectExtent l="0" t="0" r="9525" b="9525"/>
                  <wp:wrapSquare wrapText="bothSides"/>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pic:spPr>
                      </pic:pic>
                    </a:graphicData>
                  </a:graphic>
                  <wp14:sizeRelH relativeFrom="page">
                    <wp14:pctWidth>0</wp14:pctWidth>
                  </wp14:sizeRelH>
                  <wp14:sizeRelV relativeFrom="page">
                    <wp14:pctHeight>0</wp14:pctHeight>
                  </wp14:sizeRelV>
                </wp:anchor>
              </w:drawing>
            </w:r>
          </w:p>
        </w:tc>
      </w:tr>
      <w:tr w:rsidR="00F70301" w:rsidRPr="00465279" w14:paraId="1F749138" w14:textId="77777777" w:rsidTr="00413CCC">
        <w:trPr>
          <w:trHeight w:val="20"/>
          <w:jc w:val="center"/>
        </w:trPr>
        <w:tc>
          <w:tcPr>
            <w:tcW w:w="9576" w:type="dxa"/>
            <w:vAlign w:val="bottom"/>
          </w:tcPr>
          <w:p w14:paraId="3C187C72" w14:textId="558C2525" w:rsidR="00EB119A" w:rsidRPr="00465279" w:rsidRDefault="00EB119A" w:rsidP="00413CCC">
            <w:pPr>
              <w:shd w:val="clear" w:color="auto" w:fill="FFFFFF"/>
              <w:jc w:val="center"/>
              <w:rPr>
                <w:rFonts w:cs="Calibri"/>
                <w:b/>
                <w:sz w:val="24"/>
                <w:szCs w:val="24"/>
              </w:rPr>
            </w:pPr>
            <w:r w:rsidRPr="00465279">
              <w:rPr>
                <w:rFonts w:cs="Calibri"/>
                <w:b/>
                <w:sz w:val="24"/>
                <w:szCs w:val="24"/>
              </w:rPr>
              <w:t>Prepared by:</w:t>
            </w:r>
          </w:p>
          <w:p w14:paraId="7C79D84D" w14:textId="6E1A2132" w:rsidR="00580D9C" w:rsidRDefault="00CF41F3" w:rsidP="00413CCC">
            <w:pPr>
              <w:shd w:val="clear" w:color="auto" w:fill="FFFFFF"/>
              <w:jc w:val="center"/>
              <w:rPr>
                <w:rFonts w:cs="Calibri"/>
                <w:b/>
                <w:color w:val="FF0000"/>
                <w:sz w:val="24"/>
                <w:szCs w:val="24"/>
              </w:rPr>
            </w:pPr>
            <w:r>
              <w:rPr>
                <w:rFonts w:cs="Calibri"/>
                <w:b/>
                <w:color w:val="FF0000"/>
                <w:sz w:val="24"/>
                <w:szCs w:val="24"/>
              </w:rPr>
              <w:t>Grantee Name and Organization Information</w:t>
            </w:r>
          </w:p>
          <w:p w14:paraId="7B785B12" w14:textId="10FCA0BE" w:rsidR="00CF41F3" w:rsidRPr="00CF41F3" w:rsidRDefault="00CF41F3" w:rsidP="00413CCC">
            <w:pPr>
              <w:shd w:val="clear" w:color="auto" w:fill="FFFFFF"/>
              <w:jc w:val="center"/>
              <w:rPr>
                <w:rFonts w:cs="Calibri"/>
                <w:b/>
                <w:sz w:val="24"/>
                <w:szCs w:val="24"/>
              </w:rPr>
            </w:pPr>
            <w:r w:rsidRPr="00CF41F3">
              <w:rPr>
                <w:rFonts w:cs="Calibri"/>
                <w:b/>
                <w:sz w:val="24"/>
                <w:szCs w:val="24"/>
              </w:rPr>
              <w:t>Prepared for:</w:t>
            </w:r>
          </w:p>
          <w:p w14:paraId="07AB669C" w14:textId="0947C72C" w:rsidR="00580D9C" w:rsidRPr="00465279" w:rsidRDefault="00580D9C" w:rsidP="00EB119A">
            <w:pPr>
              <w:shd w:val="clear" w:color="auto" w:fill="FFFFFF"/>
              <w:spacing w:before="0" w:after="0"/>
              <w:jc w:val="center"/>
              <w:rPr>
                <w:rFonts w:cs="Calibri"/>
                <w:b/>
                <w:sz w:val="28"/>
              </w:rPr>
            </w:pPr>
            <w:r w:rsidRPr="00465279">
              <w:rPr>
                <w:rFonts w:cs="Calibri"/>
                <w:b/>
                <w:sz w:val="28"/>
              </w:rPr>
              <w:t>Non</w:t>
            </w:r>
            <w:r w:rsidR="00061609">
              <w:rPr>
                <w:rFonts w:cs="Calibri"/>
                <w:b/>
                <w:sz w:val="28"/>
              </w:rPr>
              <w:t>p</w:t>
            </w:r>
            <w:r w:rsidRPr="00465279">
              <w:rPr>
                <w:rFonts w:cs="Calibri"/>
                <w:b/>
                <w:sz w:val="28"/>
              </w:rPr>
              <w:t>oint Source</w:t>
            </w:r>
            <w:r w:rsidR="003C3FAD">
              <w:rPr>
                <w:rFonts w:cs="Calibri"/>
                <w:b/>
                <w:sz w:val="28"/>
              </w:rPr>
              <w:t xml:space="preserve"> </w:t>
            </w:r>
            <w:r w:rsidRPr="00465279">
              <w:rPr>
                <w:rFonts w:cs="Calibri"/>
                <w:b/>
                <w:sz w:val="28"/>
              </w:rPr>
              <w:t>Pollution</w:t>
            </w:r>
            <w:r w:rsidR="003C3FAD">
              <w:rPr>
                <w:rFonts w:cs="Calibri"/>
                <w:b/>
                <w:sz w:val="28"/>
              </w:rPr>
              <w:t xml:space="preserve"> Pr</w:t>
            </w:r>
            <w:r w:rsidR="0022727E">
              <w:rPr>
                <w:rFonts w:cs="Calibri"/>
                <w:b/>
                <w:sz w:val="28"/>
              </w:rPr>
              <w:t>ogram</w:t>
            </w:r>
          </w:p>
          <w:p w14:paraId="25245CCC" w14:textId="1DAB268D" w:rsidR="00580D9C" w:rsidRPr="00465279" w:rsidRDefault="00580D9C" w:rsidP="00EB119A">
            <w:pPr>
              <w:shd w:val="clear" w:color="auto" w:fill="FFFFFF"/>
              <w:spacing w:before="0" w:after="0"/>
              <w:jc w:val="center"/>
              <w:rPr>
                <w:rFonts w:cs="Calibri"/>
                <w:b/>
                <w:sz w:val="28"/>
              </w:rPr>
            </w:pPr>
            <w:r w:rsidRPr="00465279">
              <w:rPr>
                <w:rFonts w:cs="Calibri"/>
                <w:b/>
                <w:sz w:val="28"/>
              </w:rPr>
              <w:t>Division of Water</w:t>
            </w:r>
          </w:p>
          <w:p w14:paraId="11AF703B" w14:textId="4730F449" w:rsidR="00F70301" w:rsidRPr="00465279" w:rsidRDefault="00F70301" w:rsidP="00EB119A">
            <w:pPr>
              <w:shd w:val="clear" w:color="auto" w:fill="FFFFFF"/>
              <w:spacing w:before="0" w:after="0"/>
              <w:jc w:val="center"/>
              <w:rPr>
                <w:rFonts w:cs="Calibri"/>
                <w:b/>
                <w:sz w:val="28"/>
              </w:rPr>
            </w:pPr>
            <w:r w:rsidRPr="00465279">
              <w:rPr>
                <w:rFonts w:cs="Calibri"/>
                <w:b/>
                <w:sz w:val="28"/>
              </w:rPr>
              <w:t>Alaska Department of Environmental Conservation</w:t>
            </w:r>
          </w:p>
          <w:p w14:paraId="12714BC5" w14:textId="16C33220" w:rsidR="00EB119A" w:rsidRPr="00465279" w:rsidRDefault="00580D9C" w:rsidP="00EB119A">
            <w:pPr>
              <w:shd w:val="clear" w:color="auto" w:fill="FFFFFF"/>
              <w:spacing w:before="0" w:after="0"/>
              <w:jc w:val="center"/>
              <w:rPr>
                <w:rFonts w:cs="Calibri"/>
                <w:b/>
                <w:sz w:val="32"/>
              </w:rPr>
            </w:pPr>
            <w:r w:rsidRPr="00465279">
              <w:rPr>
                <w:rFonts w:cs="Calibri"/>
                <w:b/>
                <w:sz w:val="28"/>
              </w:rPr>
              <w:t>State of Alaska</w:t>
            </w:r>
            <w:r w:rsidR="00EB119A" w:rsidRPr="00465279">
              <w:rPr>
                <w:rFonts w:cs="Calibri"/>
                <w:b/>
                <w:sz w:val="28"/>
              </w:rPr>
              <w:t xml:space="preserve"> </w:t>
            </w:r>
          </w:p>
        </w:tc>
      </w:tr>
    </w:tbl>
    <w:p w14:paraId="1154DF4F" w14:textId="77777777" w:rsidR="00A009DC" w:rsidRPr="00465279" w:rsidRDefault="00A009DC" w:rsidP="003D69AB">
      <w:pPr>
        <w:rPr>
          <w:rFonts w:cs="Calibri"/>
        </w:rPr>
      </w:pPr>
    </w:p>
    <w:p w14:paraId="6375A58B" w14:textId="2D704B63" w:rsidR="00A009DC" w:rsidRPr="00465279" w:rsidRDefault="00A009DC" w:rsidP="00E85235">
      <w:pPr>
        <w:pStyle w:val="Heading1"/>
        <w:rPr>
          <w:rFonts w:cs="Calibri"/>
        </w:rPr>
      </w:pPr>
      <w:bookmarkStart w:id="0" w:name="_Toc130220908"/>
      <w:r w:rsidRPr="00465279">
        <w:rPr>
          <w:rFonts w:cs="Calibri"/>
        </w:rPr>
        <w:t>Project Management Elements</w:t>
      </w:r>
      <w:bookmarkEnd w:id="0"/>
    </w:p>
    <w:p w14:paraId="20E7A42D" w14:textId="4F080505" w:rsidR="00A009DC" w:rsidRPr="00465279" w:rsidRDefault="00A009DC" w:rsidP="00485D0C">
      <w:pPr>
        <w:pStyle w:val="Heading2"/>
        <w:rPr>
          <w:rFonts w:cs="Calibri"/>
        </w:rPr>
      </w:pPr>
      <w:r w:rsidRPr="00465279">
        <w:rPr>
          <w:rFonts w:cs="Calibri"/>
        </w:rPr>
        <w:t xml:space="preserve"> </w:t>
      </w:r>
      <w:bookmarkStart w:id="1" w:name="_Toc130220909"/>
      <w:r w:rsidRPr="00465279">
        <w:rPr>
          <w:rFonts w:cs="Calibri"/>
        </w:rPr>
        <w:t>Title and Approvals</w:t>
      </w:r>
      <w:bookmarkEnd w:id="1"/>
    </w:p>
    <w:p w14:paraId="38ACDFAF" w14:textId="04DC9832" w:rsidR="00A009DC" w:rsidRPr="00465279" w:rsidRDefault="00A009DC" w:rsidP="00A009DC">
      <w:pPr>
        <w:rPr>
          <w:rFonts w:cs="Calibri"/>
        </w:rPr>
      </w:pPr>
      <w:r w:rsidRPr="00465279">
        <w:rPr>
          <w:rFonts w:cs="Calibri"/>
        </w:rPr>
        <w:t xml:space="preserve">Title: </w:t>
      </w:r>
      <w:r w:rsidR="00F70301" w:rsidRPr="00465279">
        <w:rPr>
          <w:rFonts w:cs="Calibri"/>
        </w:rPr>
        <w:t xml:space="preserve">Quality Assurance Project Plan for </w:t>
      </w:r>
      <w:r w:rsidR="00C05679" w:rsidRPr="00C05679">
        <w:rPr>
          <w:rFonts w:cs="Calibri"/>
          <w:color w:val="FF0000"/>
        </w:rPr>
        <w:t>Timeframe in Years</w:t>
      </w:r>
      <w:r w:rsidR="00C05679">
        <w:rPr>
          <w:rFonts w:cs="Calibri"/>
          <w:color w:val="FF0000"/>
        </w:rPr>
        <w:t>,</w:t>
      </w:r>
      <w:r w:rsidR="008E5688" w:rsidRPr="00C05679">
        <w:rPr>
          <w:rFonts w:cs="Calibri"/>
          <w:color w:val="FF0000"/>
        </w:rPr>
        <w:t xml:space="preserve"> </w:t>
      </w:r>
      <w:r w:rsidR="00C05679" w:rsidRPr="00C05679">
        <w:rPr>
          <w:rFonts w:cs="Calibri"/>
          <w:color w:val="FF0000"/>
        </w:rPr>
        <w:t>Community name</w:t>
      </w:r>
      <w:r w:rsidR="006C06CF" w:rsidRPr="00C05679">
        <w:rPr>
          <w:rFonts w:cs="Calibri"/>
          <w:color w:val="FF0000"/>
        </w:rPr>
        <w:t xml:space="preserve"> </w:t>
      </w:r>
      <w:r w:rsidR="008E5688" w:rsidRPr="00465279">
        <w:rPr>
          <w:rFonts w:cs="Calibri"/>
        </w:rPr>
        <w:t>BEACH Program</w:t>
      </w:r>
    </w:p>
    <w:p w14:paraId="76A3017A" w14:textId="77777777" w:rsidR="00A009DC" w:rsidRPr="00465279" w:rsidRDefault="00A009DC" w:rsidP="00A009DC">
      <w:pPr>
        <w:rPr>
          <w:rFonts w:cs="Calibri"/>
        </w:rPr>
        <w:sectPr w:rsidR="00A009DC" w:rsidRPr="00465279" w:rsidSect="00C4452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docGrid w:linePitch="360"/>
        </w:sectPr>
      </w:pPr>
    </w:p>
    <w:tbl>
      <w:tblPr>
        <w:tblStyle w:val="TableGrid"/>
        <w:tblW w:w="0" w:type="auto"/>
        <w:tblLook w:val="04A0" w:firstRow="1" w:lastRow="0" w:firstColumn="1" w:lastColumn="0" w:noHBand="0" w:noVBand="1"/>
      </w:tblPr>
      <w:tblGrid>
        <w:gridCol w:w="5395"/>
        <w:gridCol w:w="3955"/>
      </w:tblGrid>
      <w:tr w:rsidR="00E5435A" w:rsidRPr="00761B0B" w14:paraId="4318A476" w14:textId="77777777" w:rsidTr="006C31BE">
        <w:trPr>
          <w:trHeight w:val="1349"/>
        </w:trPr>
        <w:tc>
          <w:tcPr>
            <w:tcW w:w="5395" w:type="dxa"/>
          </w:tcPr>
          <w:p w14:paraId="1DD4EE5F" w14:textId="6C19E4A0" w:rsidR="00761B0B" w:rsidRPr="00C05679" w:rsidRDefault="00761B0B" w:rsidP="006C31BE">
            <w:pPr>
              <w:spacing w:before="0" w:after="0"/>
              <w:contextualSpacing/>
              <w:rPr>
                <w:rFonts w:cs="Calibri"/>
                <w:color w:val="FF0000"/>
              </w:rPr>
            </w:pPr>
            <w:r w:rsidRPr="00C05679">
              <w:rPr>
                <w:rFonts w:cs="Calibri"/>
                <w:color w:val="FF0000"/>
              </w:rPr>
              <w:t xml:space="preserve">DEC Staff Beach Program Manager </w:t>
            </w:r>
            <w:r w:rsidR="00166971" w:rsidRPr="00C05679">
              <w:rPr>
                <w:rFonts w:cs="Calibri"/>
                <w:color w:val="FF0000"/>
              </w:rPr>
              <w:t>n</w:t>
            </w:r>
            <w:r w:rsidRPr="00C05679">
              <w:rPr>
                <w:rFonts w:cs="Calibri"/>
                <w:color w:val="FF0000"/>
              </w:rPr>
              <w:t>ame</w:t>
            </w:r>
          </w:p>
          <w:p w14:paraId="370580C4" w14:textId="6B5F54FB" w:rsidR="00DD4390" w:rsidRPr="006C06CF" w:rsidRDefault="00061609" w:rsidP="006C31BE">
            <w:pPr>
              <w:spacing w:before="0" w:after="0"/>
              <w:contextualSpacing/>
              <w:rPr>
                <w:rFonts w:cs="Calibri"/>
              </w:rPr>
            </w:pPr>
            <w:r w:rsidRPr="006C06CF">
              <w:rPr>
                <w:rFonts w:cs="Calibri"/>
              </w:rPr>
              <w:t>BEACH Program Manager</w:t>
            </w:r>
            <w:r w:rsidR="00166971">
              <w:rPr>
                <w:rFonts w:cs="Calibri"/>
              </w:rPr>
              <w:t xml:space="preserve"> </w:t>
            </w:r>
          </w:p>
          <w:p w14:paraId="648A4B4E" w14:textId="2B3182FA" w:rsidR="006C06CF" w:rsidRPr="00E95BD2" w:rsidRDefault="00292F58" w:rsidP="006C31BE">
            <w:pPr>
              <w:spacing w:before="0" w:after="0"/>
              <w:contextualSpacing/>
              <w:rPr>
                <w:rFonts w:cs="Calibri"/>
              </w:rPr>
            </w:pPr>
            <w:r w:rsidRPr="00E95BD2">
              <w:rPr>
                <w:rFonts w:cs="Calibri"/>
              </w:rPr>
              <w:t>DEC</w:t>
            </w:r>
            <w:r w:rsidR="005121A6" w:rsidRPr="00E95BD2">
              <w:rPr>
                <w:rFonts w:cs="Calibri"/>
              </w:rPr>
              <w:t xml:space="preserve"> </w:t>
            </w:r>
            <w:r w:rsidR="00E5435A" w:rsidRPr="00E95BD2">
              <w:rPr>
                <w:rFonts w:cs="Calibri"/>
              </w:rPr>
              <w:t xml:space="preserve">DOW </w:t>
            </w:r>
            <w:r w:rsidR="00DD4390" w:rsidRPr="00E95BD2">
              <w:rPr>
                <w:rFonts w:cs="Calibri"/>
              </w:rPr>
              <w:t xml:space="preserve">WQ </w:t>
            </w:r>
            <w:r w:rsidR="00E77913" w:rsidRPr="00E95BD2">
              <w:rPr>
                <w:rFonts w:cs="Calibri"/>
              </w:rPr>
              <w:t xml:space="preserve">NPS </w:t>
            </w:r>
            <w:r w:rsidR="00DD4390" w:rsidRPr="00E95BD2">
              <w:rPr>
                <w:rFonts w:cs="Calibri"/>
              </w:rPr>
              <w:t xml:space="preserve">Section </w:t>
            </w:r>
            <w:r w:rsidR="00E95BD2" w:rsidRPr="00E95BD2">
              <w:rPr>
                <w:rFonts w:cs="Calibri"/>
              </w:rPr>
              <w:t>Man</w:t>
            </w:r>
            <w:r w:rsidR="00E95BD2">
              <w:rPr>
                <w:rFonts w:cs="Calibri"/>
              </w:rPr>
              <w:t>ager</w:t>
            </w:r>
          </w:p>
          <w:p w14:paraId="189790CA" w14:textId="77777777" w:rsidR="006C06CF" w:rsidRPr="00E95BD2" w:rsidRDefault="006C06CF" w:rsidP="006C31BE">
            <w:pPr>
              <w:spacing w:before="0" w:after="0"/>
              <w:contextualSpacing/>
              <w:rPr>
                <w:rFonts w:cs="Calibri"/>
              </w:rPr>
            </w:pPr>
          </w:p>
          <w:p w14:paraId="1A1B8354" w14:textId="106CC4A5" w:rsidR="000079F8" w:rsidRPr="006C06CF" w:rsidRDefault="00E5435A" w:rsidP="006C31BE">
            <w:pPr>
              <w:spacing w:before="0" w:after="0"/>
              <w:contextualSpacing/>
              <w:rPr>
                <w:rFonts w:cs="Calibri"/>
              </w:rPr>
            </w:pPr>
            <w:r w:rsidRPr="006C06CF">
              <w:rPr>
                <w:rFonts w:cs="Calibri"/>
              </w:rPr>
              <w:t>Signature:</w:t>
            </w:r>
            <w:r w:rsidR="00465891">
              <w:rPr>
                <w:rFonts w:cs="Calibri"/>
              </w:rPr>
              <w:t xml:space="preserve">  </w:t>
            </w:r>
          </w:p>
        </w:tc>
        <w:tc>
          <w:tcPr>
            <w:tcW w:w="3955" w:type="dxa"/>
          </w:tcPr>
          <w:p w14:paraId="054E2A42" w14:textId="649F77E7" w:rsidR="00E5435A" w:rsidRPr="00761B0B" w:rsidRDefault="00E5435A" w:rsidP="006C31BE">
            <w:pPr>
              <w:spacing w:before="0" w:after="0"/>
              <w:contextualSpacing/>
              <w:rPr>
                <w:rFonts w:cs="Calibri"/>
                <w:lang w:val="fr-FR"/>
              </w:rPr>
            </w:pPr>
            <w:r w:rsidRPr="00761B0B">
              <w:rPr>
                <w:rFonts w:cs="Calibri"/>
                <w:lang w:val="fr-FR"/>
              </w:rPr>
              <w:t xml:space="preserve">Phone: </w:t>
            </w:r>
          </w:p>
          <w:p w14:paraId="22B7CE5D" w14:textId="421A682D" w:rsidR="00E5435A" w:rsidRPr="00761B0B" w:rsidRDefault="006C31BE" w:rsidP="006C31BE">
            <w:pPr>
              <w:spacing w:before="0" w:after="0"/>
              <w:contextualSpacing/>
              <w:rPr>
                <w:rFonts w:cs="Calibri"/>
                <w:lang w:val="fr-FR"/>
              </w:rPr>
            </w:pPr>
            <w:r>
              <w:rPr>
                <w:rFonts w:cs="Calibri"/>
                <w:lang w:val="fr-FR"/>
              </w:rPr>
              <w:t>E</w:t>
            </w:r>
            <w:r w:rsidR="00E5435A" w:rsidRPr="00761B0B">
              <w:rPr>
                <w:rFonts w:cs="Calibri"/>
                <w:lang w:val="fr-FR"/>
              </w:rPr>
              <w:t xml:space="preserve">mail: </w:t>
            </w:r>
          </w:p>
          <w:p w14:paraId="00749BF5" w14:textId="466ADF48" w:rsidR="00E5435A" w:rsidRPr="00761B0B" w:rsidRDefault="00E5435A" w:rsidP="006C31BE">
            <w:pPr>
              <w:spacing w:before="0" w:after="0"/>
              <w:contextualSpacing/>
              <w:rPr>
                <w:rFonts w:cs="Calibri"/>
                <w:lang w:val="fr-FR"/>
              </w:rPr>
            </w:pPr>
          </w:p>
          <w:p w14:paraId="0179541D" w14:textId="77777777" w:rsidR="006C06CF" w:rsidRPr="00761B0B" w:rsidRDefault="006C06CF" w:rsidP="006C31BE">
            <w:pPr>
              <w:spacing w:before="0" w:after="0"/>
              <w:contextualSpacing/>
              <w:rPr>
                <w:rFonts w:cs="Calibri"/>
                <w:lang w:val="fr-FR"/>
              </w:rPr>
            </w:pPr>
          </w:p>
          <w:p w14:paraId="2C89F214" w14:textId="5B1C4C1A" w:rsidR="00E5435A" w:rsidRPr="00761B0B" w:rsidRDefault="00E5435A" w:rsidP="006C31BE">
            <w:pPr>
              <w:spacing w:before="0" w:after="0"/>
              <w:contextualSpacing/>
              <w:rPr>
                <w:rFonts w:cs="Calibri"/>
                <w:lang w:val="fr-FR"/>
              </w:rPr>
            </w:pPr>
            <w:r w:rsidRPr="00761B0B">
              <w:rPr>
                <w:rFonts w:cs="Calibri"/>
                <w:lang w:val="fr-FR"/>
              </w:rPr>
              <w:t xml:space="preserve">Date: </w:t>
            </w:r>
          </w:p>
        </w:tc>
      </w:tr>
      <w:tr w:rsidR="008E5688" w:rsidRPr="00465279" w14:paraId="23DBD06E" w14:textId="77777777" w:rsidTr="008113F6">
        <w:tc>
          <w:tcPr>
            <w:tcW w:w="5395" w:type="dxa"/>
          </w:tcPr>
          <w:p w14:paraId="0A0FB41B" w14:textId="0626CA83" w:rsidR="008E5688" w:rsidRPr="00C05679" w:rsidRDefault="00761B0B" w:rsidP="006C06CF">
            <w:pPr>
              <w:spacing w:after="0"/>
              <w:contextualSpacing/>
              <w:rPr>
                <w:rFonts w:cs="Calibri"/>
                <w:color w:val="FF0000"/>
              </w:rPr>
            </w:pPr>
            <w:r w:rsidRPr="00C05679">
              <w:rPr>
                <w:rFonts w:cs="Calibri"/>
                <w:color w:val="FF0000"/>
              </w:rPr>
              <w:t xml:space="preserve">DEC Staff Beach Project Manager </w:t>
            </w:r>
            <w:r w:rsidR="00166971" w:rsidRPr="00C05679">
              <w:rPr>
                <w:rFonts w:cs="Calibri"/>
                <w:color w:val="FF0000"/>
              </w:rPr>
              <w:t>n</w:t>
            </w:r>
            <w:r w:rsidRPr="00C05679">
              <w:rPr>
                <w:rFonts w:cs="Calibri"/>
                <w:color w:val="FF0000"/>
              </w:rPr>
              <w:t>ame</w:t>
            </w:r>
          </w:p>
          <w:p w14:paraId="65028DF3" w14:textId="464570CE" w:rsidR="006C06CF" w:rsidRDefault="00166971" w:rsidP="006C06CF">
            <w:pPr>
              <w:spacing w:after="0"/>
              <w:contextualSpacing/>
              <w:rPr>
                <w:rFonts w:cs="Calibri"/>
              </w:rPr>
            </w:pPr>
            <w:r>
              <w:rPr>
                <w:rFonts w:cs="Calibri"/>
              </w:rPr>
              <w:t>(Beach community name)</w:t>
            </w:r>
            <w:r w:rsidR="00061609" w:rsidRPr="006C06CF">
              <w:rPr>
                <w:rFonts w:cs="Calibri"/>
              </w:rPr>
              <w:t xml:space="preserve"> Beach</w:t>
            </w:r>
            <w:r w:rsidR="008E5688" w:rsidRPr="006C06CF">
              <w:rPr>
                <w:rFonts w:cs="Calibri"/>
              </w:rPr>
              <w:t xml:space="preserve"> Project Manager</w:t>
            </w:r>
          </w:p>
          <w:p w14:paraId="42D7D025" w14:textId="7A352CBF" w:rsidR="008E5688" w:rsidRPr="006C06CF" w:rsidRDefault="00292F58" w:rsidP="006C06CF">
            <w:pPr>
              <w:spacing w:after="0"/>
              <w:contextualSpacing/>
              <w:rPr>
                <w:rFonts w:cs="Calibri"/>
              </w:rPr>
            </w:pPr>
            <w:r w:rsidRPr="006C06CF">
              <w:rPr>
                <w:rFonts w:cs="Calibri"/>
              </w:rPr>
              <w:t>DEC</w:t>
            </w:r>
            <w:r w:rsidR="005121A6" w:rsidRPr="006C06CF">
              <w:rPr>
                <w:rFonts w:cs="Calibri"/>
              </w:rPr>
              <w:t xml:space="preserve"> </w:t>
            </w:r>
            <w:r w:rsidR="008E5688" w:rsidRPr="006C06CF">
              <w:rPr>
                <w:rFonts w:cs="Calibri"/>
              </w:rPr>
              <w:t>DOW WQ NPS Program Staff</w:t>
            </w:r>
          </w:p>
          <w:p w14:paraId="2DB7A9EE" w14:textId="77777777" w:rsidR="00E95BD2" w:rsidRPr="006C06CF" w:rsidRDefault="00E95BD2" w:rsidP="006C06CF">
            <w:pPr>
              <w:spacing w:after="0"/>
              <w:contextualSpacing/>
              <w:rPr>
                <w:rFonts w:cs="Calibri"/>
              </w:rPr>
            </w:pPr>
          </w:p>
          <w:p w14:paraId="6ADBD94B" w14:textId="2FE572AB" w:rsidR="006C06CF" w:rsidRPr="006C06CF" w:rsidRDefault="008E5688" w:rsidP="006C06CF">
            <w:pPr>
              <w:spacing w:after="0"/>
              <w:contextualSpacing/>
              <w:rPr>
                <w:rFonts w:cs="Calibri"/>
              </w:rPr>
            </w:pPr>
            <w:r w:rsidRPr="006C06CF">
              <w:rPr>
                <w:rFonts w:cs="Calibri"/>
              </w:rPr>
              <w:t>Signature:</w:t>
            </w:r>
            <w:r w:rsidR="00FF6817">
              <w:rPr>
                <w:noProof/>
              </w:rPr>
              <w:t xml:space="preserve"> </w:t>
            </w:r>
          </w:p>
        </w:tc>
        <w:tc>
          <w:tcPr>
            <w:tcW w:w="3955" w:type="dxa"/>
          </w:tcPr>
          <w:p w14:paraId="20640385" w14:textId="6D2F61D3" w:rsidR="008E5688" w:rsidRPr="006C06CF" w:rsidRDefault="008E5688" w:rsidP="006C06CF">
            <w:pPr>
              <w:spacing w:after="0"/>
              <w:contextualSpacing/>
              <w:rPr>
                <w:rFonts w:cs="Calibri"/>
              </w:rPr>
            </w:pPr>
            <w:r w:rsidRPr="006C06CF">
              <w:rPr>
                <w:rFonts w:cs="Calibri"/>
              </w:rPr>
              <w:t xml:space="preserve">Phone: </w:t>
            </w:r>
          </w:p>
          <w:p w14:paraId="52D690D1" w14:textId="15E50EA4" w:rsidR="008E5688" w:rsidRPr="006C06CF" w:rsidRDefault="006C31BE" w:rsidP="006C06CF">
            <w:pPr>
              <w:spacing w:after="0"/>
              <w:contextualSpacing/>
              <w:rPr>
                <w:rFonts w:cs="Calibri"/>
              </w:rPr>
            </w:pPr>
            <w:r>
              <w:rPr>
                <w:rFonts w:cs="Calibri"/>
              </w:rPr>
              <w:t>E</w:t>
            </w:r>
            <w:r w:rsidR="008E5688" w:rsidRPr="006C06CF">
              <w:rPr>
                <w:rFonts w:cs="Calibri"/>
              </w:rPr>
              <w:t xml:space="preserve">mail: </w:t>
            </w:r>
          </w:p>
          <w:p w14:paraId="79FA52FB" w14:textId="49E51A17" w:rsidR="008E5688" w:rsidRPr="006C06CF" w:rsidRDefault="008E5688" w:rsidP="006C06CF">
            <w:pPr>
              <w:spacing w:after="0"/>
              <w:contextualSpacing/>
              <w:rPr>
                <w:rFonts w:cs="Calibri"/>
              </w:rPr>
            </w:pPr>
          </w:p>
          <w:p w14:paraId="7526BC65" w14:textId="77777777" w:rsidR="008E5688" w:rsidRPr="006C06CF" w:rsidRDefault="008E5688" w:rsidP="006C06CF">
            <w:pPr>
              <w:spacing w:after="0"/>
              <w:contextualSpacing/>
              <w:rPr>
                <w:rFonts w:cs="Calibri"/>
              </w:rPr>
            </w:pPr>
          </w:p>
          <w:p w14:paraId="0F2BF17C" w14:textId="1A02C703" w:rsidR="008E5688" w:rsidRPr="006C06CF" w:rsidRDefault="008E5688" w:rsidP="006C06CF">
            <w:pPr>
              <w:spacing w:after="0"/>
              <w:contextualSpacing/>
              <w:rPr>
                <w:rFonts w:cs="Calibri"/>
              </w:rPr>
            </w:pPr>
            <w:r w:rsidRPr="006C06CF">
              <w:rPr>
                <w:rFonts w:cs="Calibri"/>
              </w:rPr>
              <w:t>Date:</w:t>
            </w:r>
            <w:r w:rsidR="00FF6817">
              <w:rPr>
                <w:rFonts w:cs="Calibri"/>
              </w:rPr>
              <w:t xml:space="preserve"> </w:t>
            </w:r>
          </w:p>
        </w:tc>
      </w:tr>
      <w:tr w:rsidR="008E5688" w:rsidRPr="00E95BD2" w14:paraId="4C6B0032" w14:textId="77777777" w:rsidTr="008113F6">
        <w:tc>
          <w:tcPr>
            <w:tcW w:w="5395" w:type="dxa"/>
          </w:tcPr>
          <w:p w14:paraId="5199D2C9" w14:textId="712DCB65" w:rsidR="00E95BD2" w:rsidRPr="00C05679" w:rsidRDefault="00166971" w:rsidP="006C06CF">
            <w:pPr>
              <w:spacing w:after="0"/>
              <w:contextualSpacing/>
              <w:rPr>
                <w:rFonts w:cs="Calibri"/>
                <w:color w:val="FF0000"/>
              </w:rPr>
            </w:pPr>
            <w:r w:rsidRPr="00C05679">
              <w:rPr>
                <w:rFonts w:cs="Calibri"/>
                <w:color w:val="FF0000"/>
              </w:rPr>
              <w:t>Grantee Staff Project Manager name</w:t>
            </w:r>
          </w:p>
          <w:p w14:paraId="450D4B58" w14:textId="4E07FA25" w:rsidR="008E5688" w:rsidRPr="006C06CF" w:rsidRDefault="006C06CF" w:rsidP="006C06CF">
            <w:pPr>
              <w:spacing w:after="0"/>
              <w:contextualSpacing/>
              <w:rPr>
                <w:rFonts w:cs="Calibri"/>
              </w:rPr>
            </w:pPr>
            <w:r w:rsidRPr="006C06CF">
              <w:rPr>
                <w:rFonts w:cs="Calibri"/>
              </w:rPr>
              <w:t>Project Manager and</w:t>
            </w:r>
            <w:r w:rsidR="00166971">
              <w:rPr>
                <w:rFonts w:cs="Calibri"/>
              </w:rPr>
              <w:t>/or</w:t>
            </w:r>
            <w:r w:rsidRPr="006C06CF">
              <w:rPr>
                <w:rFonts w:cs="Calibri"/>
              </w:rPr>
              <w:t xml:space="preserve"> </w:t>
            </w:r>
            <w:r w:rsidR="00FD532C" w:rsidRPr="006C06CF">
              <w:rPr>
                <w:rFonts w:cs="Calibri"/>
              </w:rPr>
              <w:t>Quality Assurance</w:t>
            </w:r>
            <w:r w:rsidRPr="006C06CF">
              <w:rPr>
                <w:rFonts w:cs="Calibri"/>
              </w:rPr>
              <w:t xml:space="preserve"> Officer</w:t>
            </w:r>
            <w:r w:rsidR="00166971">
              <w:rPr>
                <w:rFonts w:cs="Calibri"/>
              </w:rPr>
              <w:t xml:space="preserve"> </w:t>
            </w:r>
          </w:p>
          <w:p w14:paraId="74E387F4" w14:textId="3DFDD603" w:rsidR="006C06CF" w:rsidRPr="00C05679" w:rsidRDefault="00C05679" w:rsidP="000079F8">
            <w:pPr>
              <w:spacing w:after="0"/>
              <w:contextualSpacing/>
              <w:rPr>
                <w:rFonts w:cs="Calibri"/>
                <w:color w:val="FF0000"/>
              </w:rPr>
            </w:pPr>
            <w:r w:rsidRPr="00C05679">
              <w:rPr>
                <w:rFonts w:cs="Calibri"/>
                <w:color w:val="FF0000"/>
              </w:rPr>
              <w:t>G</w:t>
            </w:r>
            <w:r w:rsidR="00166971" w:rsidRPr="00C05679">
              <w:rPr>
                <w:rFonts w:cs="Calibri"/>
                <w:color w:val="FF0000"/>
              </w:rPr>
              <w:t>rantee</w:t>
            </w:r>
            <w:r w:rsidRPr="00C05679">
              <w:rPr>
                <w:rFonts w:cs="Calibri"/>
                <w:color w:val="FF0000"/>
              </w:rPr>
              <w:t xml:space="preserve"> T</w:t>
            </w:r>
            <w:r w:rsidR="00166971" w:rsidRPr="00C05679">
              <w:rPr>
                <w:rFonts w:cs="Calibri"/>
                <w:color w:val="FF0000"/>
              </w:rPr>
              <w:t>itle</w:t>
            </w:r>
          </w:p>
          <w:p w14:paraId="7C7C9ACF" w14:textId="4AE42CC9" w:rsidR="006C06CF" w:rsidRDefault="006C06CF" w:rsidP="006C06CF">
            <w:pPr>
              <w:spacing w:before="0" w:after="0"/>
              <w:contextualSpacing/>
              <w:rPr>
                <w:rFonts w:cs="Calibri"/>
              </w:rPr>
            </w:pPr>
            <w:bookmarkStart w:id="2" w:name="_Hlk98752709"/>
            <w:bookmarkEnd w:id="2"/>
          </w:p>
          <w:p w14:paraId="236A0960" w14:textId="361A0313" w:rsidR="006C06CF" w:rsidRPr="006C06CF" w:rsidRDefault="008E5688" w:rsidP="006C06CF">
            <w:pPr>
              <w:spacing w:before="0" w:after="0"/>
              <w:contextualSpacing/>
              <w:rPr>
                <w:rFonts w:cs="Calibri"/>
              </w:rPr>
            </w:pPr>
            <w:r w:rsidRPr="006C06CF">
              <w:rPr>
                <w:rFonts w:cs="Calibri"/>
              </w:rPr>
              <w:t>Signature:</w:t>
            </w:r>
          </w:p>
        </w:tc>
        <w:tc>
          <w:tcPr>
            <w:tcW w:w="3955" w:type="dxa"/>
          </w:tcPr>
          <w:p w14:paraId="50F45BDE" w14:textId="07FE107D" w:rsidR="008E5688" w:rsidRPr="00E95BD2" w:rsidRDefault="008E5688" w:rsidP="006C06CF">
            <w:pPr>
              <w:spacing w:after="0"/>
              <w:contextualSpacing/>
              <w:rPr>
                <w:rFonts w:cs="Calibri"/>
                <w:lang w:val="fr-FR"/>
              </w:rPr>
            </w:pPr>
            <w:r w:rsidRPr="00E95BD2">
              <w:rPr>
                <w:rFonts w:cs="Calibri"/>
                <w:lang w:val="fr-FR"/>
              </w:rPr>
              <w:t xml:space="preserve">Phone: </w:t>
            </w:r>
          </w:p>
          <w:p w14:paraId="49752372" w14:textId="0BED7671" w:rsidR="008E5688" w:rsidRPr="00E95BD2" w:rsidRDefault="006C31BE" w:rsidP="006C06CF">
            <w:pPr>
              <w:spacing w:after="0"/>
              <w:contextualSpacing/>
              <w:rPr>
                <w:rFonts w:cs="Calibri"/>
                <w:lang w:val="fr-FR"/>
              </w:rPr>
            </w:pPr>
            <w:r>
              <w:rPr>
                <w:rFonts w:cs="Calibri"/>
                <w:lang w:val="fr-FR"/>
              </w:rPr>
              <w:t>E</w:t>
            </w:r>
            <w:r w:rsidR="008E5688" w:rsidRPr="00E95BD2">
              <w:rPr>
                <w:rFonts w:cs="Calibri"/>
                <w:lang w:val="fr-FR"/>
              </w:rPr>
              <w:t>mail:</w:t>
            </w:r>
            <w:r w:rsidR="00E95BD2" w:rsidRPr="00E95BD2">
              <w:rPr>
                <w:lang w:val="fr-FR"/>
              </w:rPr>
              <w:t xml:space="preserve"> </w:t>
            </w:r>
          </w:p>
          <w:p w14:paraId="765EDEE7" w14:textId="77777777" w:rsidR="008E5688" w:rsidRPr="00E95BD2" w:rsidRDefault="008E5688" w:rsidP="006C06CF">
            <w:pPr>
              <w:spacing w:after="0"/>
              <w:contextualSpacing/>
              <w:rPr>
                <w:rFonts w:cs="Calibri"/>
                <w:lang w:val="fr-FR"/>
              </w:rPr>
            </w:pPr>
          </w:p>
          <w:p w14:paraId="17C4C690" w14:textId="77777777" w:rsidR="003B1875" w:rsidRPr="00E95BD2" w:rsidRDefault="003B1875" w:rsidP="006C06CF">
            <w:pPr>
              <w:spacing w:after="0"/>
              <w:contextualSpacing/>
              <w:rPr>
                <w:rFonts w:cs="Calibri"/>
                <w:lang w:val="fr-FR"/>
              </w:rPr>
            </w:pPr>
          </w:p>
          <w:p w14:paraId="35F67ECB" w14:textId="38CB409C" w:rsidR="008E5688" w:rsidRPr="00E95BD2" w:rsidRDefault="008E5688" w:rsidP="006C06CF">
            <w:pPr>
              <w:spacing w:after="0"/>
              <w:contextualSpacing/>
              <w:rPr>
                <w:rFonts w:cs="Calibri"/>
                <w:lang w:val="fr-FR"/>
              </w:rPr>
            </w:pPr>
            <w:r w:rsidRPr="00E95BD2">
              <w:rPr>
                <w:rFonts w:cs="Calibri"/>
                <w:lang w:val="fr-FR"/>
              </w:rPr>
              <w:t xml:space="preserve">Date: </w:t>
            </w:r>
          </w:p>
        </w:tc>
      </w:tr>
      <w:tr w:rsidR="002E5F70" w:rsidRPr="00465279" w14:paraId="03DBC040" w14:textId="77777777" w:rsidTr="008113F6">
        <w:tc>
          <w:tcPr>
            <w:tcW w:w="5395" w:type="dxa"/>
          </w:tcPr>
          <w:p w14:paraId="7FBF5067" w14:textId="694E8A58" w:rsidR="006C06CF" w:rsidRPr="00C05679" w:rsidRDefault="00166971" w:rsidP="006C06CF">
            <w:pPr>
              <w:spacing w:after="0"/>
              <w:contextualSpacing/>
              <w:rPr>
                <w:rFonts w:cs="Calibri"/>
                <w:color w:val="FF0000"/>
              </w:rPr>
            </w:pPr>
            <w:r w:rsidRPr="00C05679">
              <w:rPr>
                <w:rFonts w:cs="Calibri"/>
                <w:color w:val="FF0000"/>
              </w:rPr>
              <w:t xml:space="preserve">Grantee </w:t>
            </w:r>
            <w:r w:rsidR="006C06CF" w:rsidRPr="00C05679">
              <w:rPr>
                <w:rFonts w:cs="Calibri"/>
                <w:color w:val="FF0000"/>
              </w:rPr>
              <w:t>Lead Field Sampler</w:t>
            </w:r>
            <w:r w:rsidR="00C05679" w:rsidRPr="00C05679">
              <w:rPr>
                <w:rFonts w:cs="Calibri"/>
                <w:color w:val="FF0000"/>
              </w:rPr>
              <w:t xml:space="preserve"> </w:t>
            </w:r>
            <w:r w:rsidRPr="00C05679">
              <w:rPr>
                <w:rFonts w:cs="Calibri"/>
                <w:color w:val="FF0000"/>
              </w:rPr>
              <w:t>name</w:t>
            </w:r>
          </w:p>
          <w:p w14:paraId="5AE71394" w14:textId="76FE36C2" w:rsidR="00166971" w:rsidRPr="006C06CF" w:rsidRDefault="00166971" w:rsidP="006C06CF">
            <w:pPr>
              <w:spacing w:after="0"/>
              <w:contextualSpacing/>
              <w:rPr>
                <w:rFonts w:cs="Calibri"/>
              </w:rPr>
            </w:pPr>
            <w:r w:rsidRPr="006C06CF">
              <w:rPr>
                <w:rFonts w:cs="Calibri"/>
              </w:rPr>
              <w:t>Lead Field Sampler</w:t>
            </w:r>
            <w:r>
              <w:rPr>
                <w:rFonts w:cs="Calibri"/>
              </w:rPr>
              <w:t xml:space="preserve"> </w:t>
            </w:r>
          </w:p>
          <w:p w14:paraId="5D3AD874" w14:textId="049EE0CD" w:rsidR="00166971" w:rsidRPr="00C05679" w:rsidRDefault="00C05679" w:rsidP="00166971">
            <w:pPr>
              <w:spacing w:after="0"/>
              <w:contextualSpacing/>
              <w:rPr>
                <w:rFonts w:cs="Calibri"/>
                <w:color w:val="FF0000"/>
              </w:rPr>
            </w:pPr>
            <w:r w:rsidRPr="00C05679">
              <w:rPr>
                <w:rFonts w:cs="Calibri"/>
                <w:color w:val="FF0000"/>
              </w:rPr>
              <w:t>G</w:t>
            </w:r>
            <w:r w:rsidR="00166971" w:rsidRPr="00C05679">
              <w:rPr>
                <w:rFonts w:cs="Calibri"/>
                <w:color w:val="FF0000"/>
              </w:rPr>
              <w:t xml:space="preserve">rantee </w:t>
            </w:r>
            <w:r w:rsidRPr="00C05679">
              <w:rPr>
                <w:rFonts w:cs="Calibri"/>
                <w:color w:val="FF0000"/>
              </w:rPr>
              <w:t>T</w:t>
            </w:r>
            <w:r w:rsidR="00166971" w:rsidRPr="00C05679">
              <w:rPr>
                <w:rFonts w:cs="Calibri"/>
                <w:color w:val="FF0000"/>
              </w:rPr>
              <w:t>itle</w:t>
            </w:r>
          </w:p>
          <w:p w14:paraId="63E2AFF4" w14:textId="3ADA517B" w:rsidR="00E95BD2" w:rsidRPr="006C06CF" w:rsidRDefault="00E95BD2" w:rsidP="006C06CF">
            <w:pPr>
              <w:spacing w:after="0"/>
              <w:contextualSpacing/>
              <w:rPr>
                <w:rFonts w:cs="Calibri"/>
              </w:rPr>
            </w:pPr>
          </w:p>
          <w:p w14:paraId="735A604E" w14:textId="1EF4B5E3" w:rsidR="006C06CF" w:rsidRPr="006C06CF" w:rsidRDefault="006C06CF" w:rsidP="006C06CF">
            <w:pPr>
              <w:spacing w:after="0"/>
              <w:contextualSpacing/>
              <w:rPr>
                <w:rFonts w:cs="Calibri"/>
              </w:rPr>
            </w:pPr>
            <w:r w:rsidRPr="006C06CF">
              <w:rPr>
                <w:rFonts w:cs="Calibri"/>
              </w:rPr>
              <w:t>Signature:</w:t>
            </w:r>
          </w:p>
        </w:tc>
        <w:tc>
          <w:tcPr>
            <w:tcW w:w="3955" w:type="dxa"/>
          </w:tcPr>
          <w:p w14:paraId="6EF88EAE" w14:textId="687A7929" w:rsidR="006C06CF" w:rsidRPr="006C06CF" w:rsidRDefault="006C06CF" w:rsidP="006C06CF">
            <w:pPr>
              <w:spacing w:after="0"/>
              <w:contextualSpacing/>
              <w:rPr>
                <w:rFonts w:cs="Calibri"/>
              </w:rPr>
            </w:pPr>
            <w:r w:rsidRPr="006C06CF">
              <w:rPr>
                <w:rFonts w:cs="Calibri"/>
              </w:rPr>
              <w:t xml:space="preserve">Phone: </w:t>
            </w:r>
          </w:p>
          <w:p w14:paraId="50868991" w14:textId="3D870797" w:rsidR="006C06CF" w:rsidRPr="006C06CF" w:rsidRDefault="006C06CF" w:rsidP="006C06CF">
            <w:pPr>
              <w:spacing w:after="0"/>
              <w:contextualSpacing/>
              <w:rPr>
                <w:rFonts w:cs="Calibri"/>
              </w:rPr>
            </w:pPr>
            <w:r w:rsidRPr="006C06CF">
              <w:rPr>
                <w:rFonts w:cs="Calibri"/>
              </w:rPr>
              <w:t xml:space="preserve">email: </w:t>
            </w:r>
          </w:p>
          <w:p w14:paraId="5458704B" w14:textId="77777777" w:rsidR="006C06CF" w:rsidRPr="006C06CF" w:rsidRDefault="006C06CF" w:rsidP="006C06CF">
            <w:pPr>
              <w:spacing w:after="0"/>
              <w:contextualSpacing/>
              <w:rPr>
                <w:rFonts w:cs="Calibri"/>
              </w:rPr>
            </w:pPr>
          </w:p>
          <w:p w14:paraId="5FD8C74F" w14:textId="77777777" w:rsidR="006C06CF" w:rsidRPr="006C06CF" w:rsidRDefault="006C06CF" w:rsidP="006C06CF">
            <w:pPr>
              <w:spacing w:after="0"/>
              <w:contextualSpacing/>
              <w:rPr>
                <w:rFonts w:cs="Calibri"/>
              </w:rPr>
            </w:pPr>
          </w:p>
          <w:p w14:paraId="6D2D7483" w14:textId="003B02B4" w:rsidR="002E5F70" w:rsidRPr="006C06CF" w:rsidRDefault="006C06CF" w:rsidP="006C06CF">
            <w:pPr>
              <w:spacing w:after="0"/>
              <w:contextualSpacing/>
              <w:rPr>
                <w:rFonts w:cs="Calibri"/>
              </w:rPr>
            </w:pPr>
            <w:r w:rsidRPr="006C06CF">
              <w:rPr>
                <w:rFonts w:cs="Calibri"/>
              </w:rPr>
              <w:t>Date:</w:t>
            </w:r>
            <w:r w:rsidR="005F3F53">
              <w:rPr>
                <w:rFonts w:cs="Calibri"/>
              </w:rPr>
              <w:t xml:space="preserve"> </w:t>
            </w:r>
          </w:p>
        </w:tc>
      </w:tr>
      <w:tr w:rsidR="002E5F70" w:rsidRPr="00465279" w14:paraId="691EA63A" w14:textId="77777777" w:rsidTr="008113F6">
        <w:tc>
          <w:tcPr>
            <w:tcW w:w="5395" w:type="dxa"/>
          </w:tcPr>
          <w:p w14:paraId="1E473E3C" w14:textId="4B2807C6" w:rsidR="00C05679" w:rsidRPr="00C05679" w:rsidRDefault="00FD532C" w:rsidP="006C06CF">
            <w:pPr>
              <w:spacing w:after="0"/>
              <w:contextualSpacing/>
              <w:rPr>
                <w:rFonts w:cs="Calibri"/>
                <w:color w:val="FF0000"/>
              </w:rPr>
            </w:pPr>
            <w:r w:rsidRPr="00C05679">
              <w:rPr>
                <w:rFonts w:cs="Calibri"/>
                <w:color w:val="FF0000"/>
              </w:rPr>
              <w:t>DEC Quality Assurance Officer</w:t>
            </w:r>
            <w:r w:rsidR="00C05679" w:rsidRPr="00C05679">
              <w:rPr>
                <w:rFonts w:cs="Calibri"/>
                <w:color w:val="FF0000"/>
              </w:rPr>
              <w:t xml:space="preserve"> </w:t>
            </w:r>
            <w:r w:rsidRPr="00C05679">
              <w:rPr>
                <w:rFonts w:cs="Calibri"/>
                <w:color w:val="FF0000"/>
              </w:rPr>
              <w:t>name</w:t>
            </w:r>
            <w:r w:rsidR="00C05679" w:rsidRPr="00C05679">
              <w:rPr>
                <w:rFonts w:cs="Calibri"/>
                <w:color w:val="FF0000"/>
              </w:rPr>
              <w:t xml:space="preserve"> </w:t>
            </w:r>
          </w:p>
          <w:p w14:paraId="709ABD6C" w14:textId="193EEE43" w:rsidR="002E5F70" w:rsidRPr="006C06CF" w:rsidRDefault="00FD532C" w:rsidP="006C06CF">
            <w:pPr>
              <w:spacing w:after="0"/>
              <w:contextualSpacing/>
              <w:rPr>
                <w:rFonts w:cs="Calibri"/>
              </w:rPr>
            </w:pPr>
            <w:r>
              <w:rPr>
                <w:rFonts w:cs="Calibri"/>
              </w:rPr>
              <w:t xml:space="preserve">DEC </w:t>
            </w:r>
            <w:r w:rsidR="002E5F70" w:rsidRPr="006C06CF">
              <w:rPr>
                <w:rFonts w:cs="Calibri"/>
              </w:rPr>
              <w:t>Quality Assurance Officer</w:t>
            </w:r>
          </w:p>
          <w:p w14:paraId="0975D5B5" w14:textId="77777777" w:rsidR="006C31BE" w:rsidRDefault="002E5F70" w:rsidP="00280779">
            <w:pPr>
              <w:spacing w:after="0"/>
              <w:contextualSpacing/>
              <w:rPr>
                <w:rFonts w:cs="Calibri"/>
              </w:rPr>
            </w:pPr>
            <w:r w:rsidRPr="006C06CF">
              <w:rPr>
                <w:rFonts w:cs="Calibri"/>
              </w:rPr>
              <w:t>DEC DOW WQ Program Staff</w:t>
            </w:r>
          </w:p>
          <w:p w14:paraId="3B480EB7" w14:textId="77777777" w:rsidR="006C31BE" w:rsidRDefault="006C31BE" w:rsidP="00280779">
            <w:pPr>
              <w:spacing w:after="0"/>
              <w:contextualSpacing/>
              <w:rPr>
                <w:rFonts w:cs="Calibri"/>
              </w:rPr>
            </w:pPr>
          </w:p>
          <w:p w14:paraId="2086EB74" w14:textId="2CF291F8" w:rsidR="006C31BE" w:rsidRPr="006C06CF" w:rsidRDefault="002E5F70" w:rsidP="00280779">
            <w:pPr>
              <w:spacing w:after="0"/>
              <w:contextualSpacing/>
              <w:rPr>
                <w:rFonts w:cs="Calibri"/>
              </w:rPr>
            </w:pPr>
            <w:r w:rsidRPr="006C06CF">
              <w:rPr>
                <w:rFonts w:cs="Calibri"/>
              </w:rPr>
              <w:t>Signature:</w:t>
            </w:r>
          </w:p>
        </w:tc>
        <w:tc>
          <w:tcPr>
            <w:tcW w:w="3955" w:type="dxa"/>
          </w:tcPr>
          <w:p w14:paraId="1E752B56" w14:textId="72E35482" w:rsidR="002E5F70" w:rsidRPr="006C06CF" w:rsidRDefault="002E5F70" w:rsidP="006C06CF">
            <w:pPr>
              <w:spacing w:after="0"/>
              <w:contextualSpacing/>
              <w:rPr>
                <w:rFonts w:cs="Calibri"/>
              </w:rPr>
            </w:pPr>
            <w:r w:rsidRPr="006C06CF">
              <w:rPr>
                <w:rFonts w:cs="Calibri"/>
              </w:rPr>
              <w:t xml:space="preserve">Phone: </w:t>
            </w:r>
          </w:p>
          <w:p w14:paraId="100C5172" w14:textId="162DE402" w:rsidR="002E5F70" w:rsidRPr="006C06CF" w:rsidRDefault="002E5F70" w:rsidP="006C06CF">
            <w:pPr>
              <w:spacing w:after="0"/>
              <w:contextualSpacing/>
              <w:rPr>
                <w:rFonts w:cs="Calibri"/>
              </w:rPr>
            </w:pPr>
            <w:r w:rsidRPr="006C06CF">
              <w:rPr>
                <w:rFonts w:cs="Calibri"/>
              </w:rPr>
              <w:t xml:space="preserve">email: </w:t>
            </w:r>
          </w:p>
          <w:p w14:paraId="439D35AA" w14:textId="77777777" w:rsidR="002E5F70" w:rsidRPr="006C06CF" w:rsidRDefault="002E5F70" w:rsidP="006C06CF">
            <w:pPr>
              <w:spacing w:after="0"/>
              <w:contextualSpacing/>
              <w:rPr>
                <w:rFonts w:cs="Calibri"/>
              </w:rPr>
            </w:pPr>
          </w:p>
          <w:p w14:paraId="01209DE4" w14:textId="77777777" w:rsidR="002E5F70" w:rsidRPr="006C06CF" w:rsidRDefault="002E5F70" w:rsidP="006C06CF">
            <w:pPr>
              <w:spacing w:after="0"/>
              <w:contextualSpacing/>
              <w:rPr>
                <w:rFonts w:cs="Calibri"/>
              </w:rPr>
            </w:pPr>
          </w:p>
          <w:p w14:paraId="73038553" w14:textId="7990EE6D" w:rsidR="002E5F70" w:rsidRPr="006C06CF" w:rsidRDefault="002E5F70" w:rsidP="006C06CF">
            <w:pPr>
              <w:spacing w:after="0"/>
              <w:contextualSpacing/>
              <w:rPr>
                <w:rFonts w:cs="Calibri"/>
              </w:rPr>
            </w:pPr>
            <w:r w:rsidRPr="006C06CF">
              <w:rPr>
                <w:rFonts w:cs="Calibri"/>
              </w:rPr>
              <w:t>Date:</w:t>
            </w:r>
            <w:r w:rsidR="00280779">
              <w:rPr>
                <w:rFonts w:cs="Calibri"/>
              </w:rPr>
              <w:t xml:space="preserve"> </w:t>
            </w:r>
          </w:p>
        </w:tc>
      </w:tr>
      <w:tr w:rsidR="002E5F70" w:rsidRPr="00465279" w14:paraId="71B4057C" w14:textId="77777777" w:rsidTr="006C06CF">
        <w:trPr>
          <w:trHeight w:val="60"/>
        </w:trPr>
        <w:tc>
          <w:tcPr>
            <w:tcW w:w="5395" w:type="dxa"/>
          </w:tcPr>
          <w:p w14:paraId="3B289145" w14:textId="1243A39F" w:rsidR="002E5F70" w:rsidRPr="00C05679" w:rsidRDefault="00FD532C" w:rsidP="006C06CF">
            <w:pPr>
              <w:spacing w:after="0"/>
              <w:contextualSpacing/>
              <w:rPr>
                <w:rFonts w:cs="Calibri"/>
                <w:color w:val="FF0000"/>
              </w:rPr>
            </w:pPr>
            <w:r w:rsidRPr="00C05679">
              <w:rPr>
                <w:rFonts w:cs="Calibri"/>
                <w:color w:val="FF0000"/>
              </w:rPr>
              <w:t xml:space="preserve">Grantee Staff Project Manager </w:t>
            </w:r>
            <w:r w:rsidR="002E5F70" w:rsidRPr="00C05679">
              <w:rPr>
                <w:rFonts w:cs="Calibri"/>
                <w:color w:val="FF0000"/>
              </w:rPr>
              <w:t>and</w:t>
            </w:r>
            <w:r w:rsidRPr="00C05679">
              <w:rPr>
                <w:rFonts w:cs="Calibri"/>
                <w:color w:val="FF0000"/>
              </w:rPr>
              <w:t>/or</w:t>
            </w:r>
            <w:r w:rsidR="002E5F70" w:rsidRPr="00C05679">
              <w:rPr>
                <w:rFonts w:cs="Calibri"/>
                <w:color w:val="FF0000"/>
              </w:rPr>
              <w:t xml:space="preserve"> </w:t>
            </w:r>
            <w:r w:rsidRPr="00C05679">
              <w:rPr>
                <w:rFonts w:cs="Calibri"/>
                <w:color w:val="FF0000"/>
              </w:rPr>
              <w:t>Quality Assurance</w:t>
            </w:r>
            <w:r w:rsidR="002E5F70" w:rsidRPr="00C05679">
              <w:rPr>
                <w:rFonts w:cs="Calibri"/>
                <w:color w:val="FF0000"/>
              </w:rPr>
              <w:t xml:space="preserve"> Officer alt</w:t>
            </w:r>
            <w:r w:rsidR="000079F8" w:rsidRPr="00C05679">
              <w:rPr>
                <w:rFonts w:cs="Calibri"/>
                <w:color w:val="FF0000"/>
              </w:rPr>
              <w:t>ernate</w:t>
            </w:r>
            <w:r w:rsidRPr="00C05679">
              <w:rPr>
                <w:rFonts w:cs="Calibri"/>
                <w:color w:val="FF0000"/>
              </w:rPr>
              <w:t xml:space="preserve"> name</w:t>
            </w:r>
          </w:p>
          <w:p w14:paraId="4E0BBB58" w14:textId="23B6B3B1" w:rsidR="00FD532C" w:rsidRDefault="00FD532C" w:rsidP="00FD532C">
            <w:pPr>
              <w:spacing w:after="0"/>
              <w:contextualSpacing/>
              <w:rPr>
                <w:rFonts w:cs="Calibri"/>
              </w:rPr>
            </w:pPr>
            <w:r w:rsidRPr="006C06CF">
              <w:rPr>
                <w:rFonts w:cs="Calibri"/>
              </w:rPr>
              <w:t>Project Manager and</w:t>
            </w:r>
            <w:r>
              <w:rPr>
                <w:rFonts w:cs="Calibri"/>
              </w:rPr>
              <w:t>/or</w:t>
            </w:r>
            <w:r w:rsidRPr="006C06CF">
              <w:rPr>
                <w:rFonts w:cs="Calibri"/>
              </w:rPr>
              <w:t xml:space="preserve"> Quality Assurance Officer</w:t>
            </w:r>
            <w:r w:rsidR="003446A9">
              <w:rPr>
                <w:rFonts w:cs="Calibri"/>
              </w:rPr>
              <w:t xml:space="preserve"> Alternate</w:t>
            </w:r>
          </w:p>
          <w:p w14:paraId="2B3C039C" w14:textId="4E7C1C9D" w:rsidR="00FD532C" w:rsidRPr="003446A9" w:rsidRDefault="003446A9" w:rsidP="00FD532C">
            <w:pPr>
              <w:spacing w:after="0"/>
              <w:contextualSpacing/>
              <w:rPr>
                <w:rFonts w:cs="Calibri"/>
                <w:color w:val="FF0000"/>
              </w:rPr>
            </w:pPr>
            <w:r w:rsidRPr="003446A9">
              <w:rPr>
                <w:rFonts w:cs="Calibri"/>
                <w:color w:val="FF0000"/>
              </w:rPr>
              <w:t>G</w:t>
            </w:r>
            <w:r w:rsidR="00FD532C" w:rsidRPr="003446A9">
              <w:rPr>
                <w:rFonts w:cs="Calibri"/>
                <w:color w:val="FF0000"/>
              </w:rPr>
              <w:t xml:space="preserve">rantee </w:t>
            </w:r>
            <w:r w:rsidRPr="003446A9">
              <w:rPr>
                <w:rFonts w:cs="Calibri"/>
                <w:color w:val="FF0000"/>
              </w:rPr>
              <w:t>T</w:t>
            </w:r>
            <w:r w:rsidR="00FD532C" w:rsidRPr="003446A9">
              <w:rPr>
                <w:rFonts w:cs="Calibri"/>
                <w:color w:val="FF0000"/>
              </w:rPr>
              <w:t>itle</w:t>
            </w:r>
          </w:p>
          <w:p w14:paraId="3339F83F" w14:textId="08BC97E6" w:rsidR="002E5F70" w:rsidRPr="006C06CF" w:rsidRDefault="002E5F70" w:rsidP="006C06CF">
            <w:pPr>
              <w:spacing w:after="0"/>
              <w:contextualSpacing/>
              <w:rPr>
                <w:rFonts w:cs="Calibri"/>
              </w:rPr>
            </w:pPr>
          </w:p>
          <w:p w14:paraId="51341ADE" w14:textId="70D69C06" w:rsidR="006C06CF" w:rsidRPr="006C06CF" w:rsidRDefault="002E5F70" w:rsidP="006C06CF">
            <w:pPr>
              <w:spacing w:after="0"/>
              <w:contextualSpacing/>
              <w:rPr>
                <w:rFonts w:cs="Calibri"/>
              </w:rPr>
            </w:pPr>
            <w:r w:rsidRPr="006C06CF">
              <w:rPr>
                <w:rFonts w:cs="Calibri"/>
              </w:rPr>
              <w:t xml:space="preserve">Signature: </w:t>
            </w:r>
          </w:p>
        </w:tc>
        <w:tc>
          <w:tcPr>
            <w:tcW w:w="3955" w:type="dxa"/>
          </w:tcPr>
          <w:p w14:paraId="4B4B0DE1" w14:textId="4817B34C" w:rsidR="002E5F70" w:rsidRPr="006C06CF" w:rsidRDefault="002E5F70" w:rsidP="006C06CF">
            <w:pPr>
              <w:spacing w:after="0"/>
              <w:contextualSpacing/>
              <w:rPr>
                <w:rFonts w:cs="Calibri"/>
              </w:rPr>
            </w:pPr>
            <w:r w:rsidRPr="006C06CF">
              <w:rPr>
                <w:rFonts w:cs="Calibri"/>
              </w:rPr>
              <w:t xml:space="preserve">Phone: </w:t>
            </w:r>
          </w:p>
          <w:p w14:paraId="19604017" w14:textId="5046536F" w:rsidR="002E5F70" w:rsidRPr="006C06CF" w:rsidRDefault="002E5F70" w:rsidP="006C06CF">
            <w:pPr>
              <w:spacing w:after="0"/>
              <w:contextualSpacing/>
              <w:rPr>
                <w:rFonts w:cs="Calibri"/>
              </w:rPr>
            </w:pPr>
            <w:r w:rsidRPr="006C06CF">
              <w:rPr>
                <w:rFonts w:cs="Calibri"/>
              </w:rPr>
              <w:t xml:space="preserve">email: </w:t>
            </w:r>
          </w:p>
          <w:p w14:paraId="1C87738C" w14:textId="77777777" w:rsidR="002E5F70" w:rsidRPr="006C06CF" w:rsidRDefault="002E5F70" w:rsidP="006C06CF">
            <w:pPr>
              <w:spacing w:after="0"/>
              <w:contextualSpacing/>
              <w:rPr>
                <w:rFonts w:cs="Calibri"/>
              </w:rPr>
            </w:pPr>
          </w:p>
          <w:p w14:paraId="13687663" w14:textId="77777777" w:rsidR="002E5F70" w:rsidRPr="006C06CF" w:rsidRDefault="002E5F70" w:rsidP="006C06CF">
            <w:pPr>
              <w:spacing w:after="0"/>
              <w:contextualSpacing/>
              <w:rPr>
                <w:rFonts w:cs="Calibri"/>
              </w:rPr>
            </w:pPr>
          </w:p>
          <w:p w14:paraId="56F78B9E" w14:textId="34FBA796" w:rsidR="002E5F70" w:rsidRPr="006C06CF" w:rsidRDefault="002E5F70" w:rsidP="006C06CF">
            <w:pPr>
              <w:spacing w:after="0"/>
              <w:contextualSpacing/>
              <w:rPr>
                <w:rFonts w:cs="Calibri"/>
              </w:rPr>
            </w:pPr>
            <w:r w:rsidRPr="006C06CF">
              <w:rPr>
                <w:rFonts w:cs="Calibri"/>
              </w:rPr>
              <w:t xml:space="preserve">Date: </w:t>
            </w:r>
          </w:p>
        </w:tc>
      </w:tr>
      <w:tr w:rsidR="00BF35FA" w:rsidRPr="00465279" w14:paraId="7FD29908" w14:textId="77777777" w:rsidTr="006C06CF">
        <w:trPr>
          <w:trHeight w:val="60"/>
        </w:trPr>
        <w:tc>
          <w:tcPr>
            <w:tcW w:w="5395" w:type="dxa"/>
          </w:tcPr>
          <w:p w14:paraId="19EF354B" w14:textId="7A69C4D2" w:rsidR="00BF35FA" w:rsidRPr="00C05679" w:rsidRDefault="00BF35FA" w:rsidP="00BF35FA">
            <w:pPr>
              <w:spacing w:after="0"/>
              <w:contextualSpacing/>
              <w:rPr>
                <w:rFonts w:cs="Calibri"/>
                <w:color w:val="FF0000"/>
              </w:rPr>
            </w:pPr>
            <w:r>
              <w:rPr>
                <w:rFonts w:cs="Calibri"/>
                <w:color w:val="FF0000"/>
              </w:rPr>
              <w:t>Laboratory Manager</w:t>
            </w:r>
            <w:r w:rsidRPr="00C05679">
              <w:rPr>
                <w:rFonts w:cs="Calibri"/>
                <w:color w:val="FF0000"/>
              </w:rPr>
              <w:t xml:space="preserve"> name</w:t>
            </w:r>
          </w:p>
          <w:p w14:paraId="08DC31A7" w14:textId="449F42EB" w:rsidR="00BF35FA" w:rsidRPr="006C06CF" w:rsidRDefault="00BF35FA" w:rsidP="00BF35FA">
            <w:pPr>
              <w:spacing w:after="0"/>
              <w:contextualSpacing/>
              <w:rPr>
                <w:rFonts w:cs="Calibri"/>
              </w:rPr>
            </w:pPr>
            <w:r>
              <w:rPr>
                <w:rFonts w:cs="Calibri"/>
              </w:rPr>
              <w:t>Laboratory Manager</w:t>
            </w:r>
          </w:p>
          <w:p w14:paraId="02697803" w14:textId="77777777" w:rsidR="00BF35FA" w:rsidRPr="00C05679" w:rsidRDefault="00BF35FA" w:rsidP="00BF35FA">
            <w:pPr>
              <w:spacing w:after="0"/>
              <w:contextualSpacing/>
              <w:rPr>
                <w:rFonts w:cs="Calibri"/>
                <w:color w:val="FF0000"/>
              </w:rPr>
            </w:pPr>
            <w:r w:rsidRPr="00C05679">
              <w:rPr>
                <w:rFonts w:cs="Calibri"/>
                <w:color w:val="FF0000"/>
              </w:rPr>
              <w:t>Grantee Title</w:t>
            </w:r>
          </w:p>
          <w:p w14:paraId="232DC23D" w14:textId="77777777" w:rsidR="00BF35FA" w:rsidRPr="006C06CF" w:rsidRDefault="00BF35FA" w:rsidP="00BF35FA">
            <w:pPr>
              <w:spacing w:after="0"/>
              <w:contextualSpacing/>
              <w:rPr>
                <w:rFonts w:cs="Calibri"/>
              </w:rPr>
            </w:pPr>
          </w:p>
          <w:p w14:paraId="100F9E1D" w14:textId="2D816C04" w:rsidR="00BF35FA" w:rsidRPr="00C05679" w:rsidRDefault="00BF35FA" w:rsidP="00BF35FA">
            <w:pPr>
              <w:spacing w:after="0"/>
              <w:contextualSpacing/>
              <w:rPr>
                <w:rFonts w:cs="Calibri"/>
                <w:color w:val="FF0000"/>
              </w:rPr>
            </w:pPr>
            <w:r w:rsidRPr="006C06CF">
              <w:rPr>
                <w:rFonts w:cs="Calibri"/>
              </w:rPr>
              <w:t>Signature:</w:t>
            </w:r>
          </w:p>
        </w:tc>
        <w:tc>
          <w:tcPr>
            <w:tcW w:w="3955" w:type="dxa"/>
          </w:tcPr>
          <w:p w14:paraId="5919955E" w14:textId="77777777" w:rsidR="00BF35FA" w:rsidRPr="006C06CF" w:rsidRDefault="00BF35FA" w:rsidP="00BF35FA">
            <w:pPr>
              <w:spacing w:after="0"/>
              <w:contextualSpacing/>
              <w:rPr>
                <w:rFonts w:cs="Calibri"/>
              </w:rPr>
            </w:pPr>
            <w:r w:rsidRPr="006C06CF">
              <w:rPr>
                <w:rFonts w:cs="Calibri"/>
              </w:rPr>
              <w:t xml:space="preserve">Phone: </w:t>
            </w:r>
          </w:p>
          <w:p w14:paraId="45840EAA" w14:textId="77777777" w:rsidR="00BF35FA" w:rsidRPr="006C06CF" w:rsidRDefault="00BF35FA" w:rsidP="00BF35FA">
            <w:pPr>
              <w:spacing w:after="0"/>
              <w:contextualSpacing/>
              <w:rPr>
                <w:rFonts w:cs="Calibri"/>
              </w:rPr>
            </w:pPr>
            <w:r w:rsidRPr="006C06CF">
              <w:rPr>
                <w:rFonts w:cs="Calibri"/>
              </w:rPr>
              <w:t xml:space="preserve">email: </w:t>
            </w:r>
          </w:p>
          <w:p w14:paraId="76336F97" w14:textId="77777777" w:rsidR="00BF35FA" w:rsidRPr="006C06CF" w:rsidRDefault="00BF35FA" w:rsidP="00BF35FA">
            <w:pPr>
              <w:spacing w:after="0"/>
              <w:contextualSpacing/>
              <w:rPr>
                <w:rFonts w:cs="Calibri"/>
              </w:rPr>
            </w:pPr>
          </w:p>
          <w:p w14:paraId="2E4CD9E9" w14:textId="77777777" w:rsidR="00BF35FA" w:rsidRPr="006C06CF" w:rsidRDefault="00BF35FA" w:rsidP="00BF35FA">
            <w:pPr>
              <w:spacing w:after="0"/>
              <w:contextualSpacing/>
              <w:rPr>
                <w:rFonts w:cs="Calibri"/>
              </w:rPr>
            </w:pPr>
          </w:p>
          <w:p w14:paraId="42317E99" w14:textId="55508268" w:rsidR="00BF35FA" w:rsidRPr="006C06CF" w:rsidRDefault="00BF35FA" w:rsidP="00BF35FA">
            <w:pPr>
              <w:spacing w:after="0"/>
              <w:contextualSpacing/>
              <w:rPr>
                <w:rFonts w:cs="Calibri"/>
              </w:rPr>
            </w:pPr>
            <w:r w:rsidRPr="006C06CF">
              <w:rPr>
                <w:rFonts w:cs="Calibri"/>
              </w:rPr>
              <w:t>Date:</w:t>
            </w:r>
            <w:r>
              <w:rPr>
                <w:rFonts w:cs="Calibri"/>
              </w:rPr>
              <w:t xml:space="preserve"> </w:t>
            </w:r>
          </w:p>
        </w:tc>
      </w:tr>
    </w:tbl>
    <w:p w14:paraId="6A588C9F" w14:textId="77777777" w:rsidR="00A009DC" w:rsidRPr="00465279" w:rsidRDefault="00A009DC" w:rsidP="00A009DC">
      <w:pPr>
        <w:rPr>
          <w:rFonts w:cs="Calibri"/>
        </w:rPr>
      </w:pPr>
    </w:p>
    <w:p w14:paraId="14F57EC3" w14:textId="742C9693" w:rsidR="00A30A8D" w:rsidRDefault="00A30A8D">
      <w:pPr>
        <w:spacing w:before="0" w:after="160"/>
        <w:rPr>
          <w:rFonts w:cs="Calibri"/>
        </w:rPr>
      </w:pPr>
      <w:r>
        <w:rPr>
          <w:rFonts w:cs="Calibri"/>
        </w:rPr>
        <w:lastRenderedPageBreak/>
        <w:br w:type="page"/>
      </w:r>
    </w:p>
    <w:p w14:paraId="6D99841B" w14:textId="77777777" w:rsidR="00F320A0" w:rsidRPr="00465279" w:rsidRDefault="00F320A0" w:rsidP="00F320A0">
      <w:pPr>
        <w:rPr>
          <w:rFonts w:cs="Calibri"/>
        </w:rPr>
        <w:sectPr w:rsidR="00F320A0" w:rsidRPr="00465279" w:rsidSect="00E1479C">
          <w:type w:val="continuous"/>
          <w:pgSz w:w="12240" w:h="15840"/>
          <w:pgMar w:top="1440" w:right="1440" w:bottom="1440" w:left="1440" w:header="720" w:footer="720" w:gutter="0"/>
          <w:cols w:space="720"/>
          <w:docGrid w:linePitch="360"/>
        </w:sectPr>
      </w:pPr>
    </w:p>
    <w:sdt>
      <w:sdtPr>
        <w:rPr>
          <w:rFonts w:ascii="Calibri" w:eastAsiaTheme="minorHAnsi" w:hAnsi="Calibri" w:cs="Calibri"/>
          <w:color w:val="auto"/>
          <w:sz w:val="22"/>
          <w:szCs w:val="22"/>
        </w:rPr>
        <w:id w:val="-1595244542"/>
        <w:docPartObj>
          <w:docPartGallery w:val="Table of Contents"/>
          <w:docPartUnique/>
        </w:docPartObj>
      </w:sdtPr>
      <w:sdtEndPr>
        <w:rPr>
          <w:b/>
          <w:bCs/>
          <w:noProof/>
        </w:rPr>
      </w:sdtEndPr>
      <w:sdtContent>
        <w:p w14:paraId="535B0231" w14:textId="6219DB2E" w:rsidR="00F320A0" w:rsidRPr="00465279" w:rsidRDefault="00F320A0" w:rsidP="00F320A0">
          <w:pPr>
            <w:pStyle w:val="TOCHeading"/>
            <w:jc w:val="center"/>
            <w:rPr>
              <w:rFonts w:ascii="Calibri" w:hAnsi="Calibri" w:cs="Calibri"/>
            </w:rPr>
          </w:pPr>
          <w:r w:rsidRPr="00465279">
            <w:rPr>
              <w:rFonts w:ascii="Calibri" w:hAnsi="Calibri" w:cs="Calibri"/>
            </w:rPr>
            <w:t>Table of Contents</w:t>
          </w:r>
        </w:p>
        <w:p w14:paraId="350E8985" w14:textId="535B7528" w:rsidR="00E01D15" w:rsidRDefault="00F320A0">
          <w:pPr>
            <w:pStyle w:val="TOC1"/>
            <w:tabs>
              <w:tab w:val="left" w:pos="440"/>
              <w:tab w:val="right" w:leader="dot" w:pos="9350"/>
            </w:tabs>
            <w:rPr>
              <w:rFonts w:asciiTheme="minorHAnsi" w:eastAsiaTheme="minorEastAsia" w:hAnsiTheme="minorHAnsi"/>
              <w:noProof/>
            </w:rPr>
          </w:pPr>
          <w:r w:rsidRPr="00465279">
            <w:rPr>
              <w:rFonts w:cs="Calibri"/>
            </w:rPr>
            <w:fldChar w:fldCharType="begin"/>
          </w:r>
          <w:r w:rsidRPr="00465279">
            <w:rPr>
              <w:rFonts w:cs="Calibri"/>
            </w:rPr>
            <w:instrText xml:space="preserve"> TOC \o "1-3" \h \z \u </w:instrText>
          </w:r>
          <w:r w:rsidRPr="00465279">
            <w:rPr>
              <w:rFonts w:cs="Calibri"/>
            </w:rPr>
            <w:fldChar w:fldCharType="separate"/>
          </w:r>
          <w:hyperlink w:anchor="_Toc130220908" w:history="1">
            <w:r w:rsidR="00E01D15" w:rsidRPr="00602A4E">
              <w:rPr>
                <w:rStyle w:val="Hyperlink"/>
                <w:rFonts w:cs="Calibri"/>
                <w:bCs/>
                <w:noProof/>
                <w14:scene3d>
                  <w14:camera w14:prst="orthographicFront"/>
                  <w14:lightRig w14:rig="threePt" w14:dir="t">
                    <w14:rot w14:lat="0" w14:lon="0" w14:rev="0"/>
                  </w14:lightRig>
                </w14:scene3d>
              </w:rPr>
              <w:t>A.</w:t>
            </w:r>
            <w:r w:rsidR="00E01D15">
              <w:rPr>
                <w:rFonts w:asciiTheme="minorHAnsi" w:eastAsiaTheme="minorEastAsia" w:hAnsiTheme="minorHAnsi"/>
                <w:noProof/>
              </w:rPr>
              <w:tab/>
            </w:r>
            <w:r w:rsidR="00E01D15" w:rsidRPr="00602A4E">
              <w:rPr>
                <w:rStyle w:val="Hyperlink"/>
                <w:rFonts w:cs="Calibri"/>
                <w:noProof/>
              </w:rPr>
              <w:t>Project Management Elements</w:t>
            </w:r>
            <w:r w:rsidR="00E01D15">
              <w:rPr>
                <w:noProof/>
                <w:webHidden/>
              </w:rPr>
              <w:tab/>
            </w:r>
            <w:r w:rsidR="00E01D15">
              <w:rPr>
                <w:noProof/>
                <w:webHidden/>
              </w:rPr>
              <w:fldChar w:fldCharType="begin"/>
            </w:r>
            <w:r w:rsidR="00E01D15">
              <w:rPr>
                <w:noProof/>
                <w:webHidden/>
              </w:rPr>
              <w:instrText xml:space="preserve"> PAGEREF _Toc130220908 \h </w:instrText>
            </w:r>
            <w:r w:rsidR="00E01D15">
              <w:rPr>
                <w:noProof/>
                <w:webHidden/>
              </w:rPr>
            </w:r>
            <w:r w:rsidR="00E01D15">
              <w:rPr>
                <w:noProof/>
                <w:webHidden/>
              </w:rPr>
              <w:fldChar w:fldCharType="separate"/>
            </w:r>
            <w:r w:rsidR="00E01D15">
              <w:rPr>
                <w:noProof/>
                <w:webHidden/>
              </w:rPr>
              <w:t>2</w:t>
            </w:r>
            <w:r w:rsidR="00E01D15">
              <w:rPr>
                <w:noProof/>
                <w:webHidden/>
              </w:rPr>
              <w:fldChar w:fldCharType="end"/>
            </w:r>
          </w:hyperlink>
        </w:p>
        <w:p w14:paraId="09BE872A" w14:textId="0D3F2F5F" w:rsidR="00E01D15" w:rsidRDefault="003878AF">
          <w:pPr>
            <w:pStyle w:val="TOC2"/>
            <w:tabs>
              <w:tab w:val="left" w:pos="880"/>
              <w:tab w:val="right" w:leader="dot" w:pos="9350"/>
            </w:tabs>
            <w:rPr>
              <w:rFonts w:asciiTheme="minorHAnsi" w:eastAsiaTheme="minorEastAsia" w:hAnsiTheme="minorHAnsi"/>
              <w:noProof/>
            </w:rPr>
          </w:pPr>
          <w:hyperlink w:anchor="_Toc130220909" w:history="1">
            <w:r w:rsidR="00E01D15" w:rsidRPr="00602A4E">
              <w:rPr>
                <w:rStyle w:val="Hyperlink"/>
                <w:rFonts w:cs="Calibri"/>
                <w:noProof/>
              </w:rPr>
              <w:t>A.1</w:t>
            </w:r>
            <w:r w:rsidR="00E01D15">
              <w:rPr>
                <w:rFonts w:asciiTheme="minorHAnsi" w:eastAsiaTheme="minorEastAsia" w:hAnsiTheme="minorHAnsi"/>
                <w:noProof/>
              </w:rPr>
              <w:tab/>
            </w:r>
            <w:r w:rsidR="00E01D15" w:rsidRPr="00602A4E">
              <w:rPr>
                <w:rStyle w:val="Hyperlink"/>
                <w:rFonts w:cs="Calibri"/>
                <w:noProof/>
              </w:rPr>
              <w:t>Title and Approvals</w:t>
            </w:r>
            <w:r w:rsidR="00E01D15">
              <w:rPr>
                <w:noProof/>
                <w:webHidden/>
              </w:rPr>
              <w:tab/>
            </w:r>
            <w:r w:rsidR="00E01D15">
              <w:rPr>
                <w:noProof/>
                <w:webHidden/>
              </w:rPr>
              <w:fldChar w:fldCharType="begin"/>
            </w:r>
            <w:r w:rsidR="00E01D15">
              <w:rPr>
                <w:noProof/>
                <w:webHidden/>
              </w:rPr>
              <w:instrText xml:space="preserve"> PAGEREF _Toc130220909 \h </w:instrText>
            </w:r>
            <w:r w:rsidR="00E01D15">
              <w:rPr>
                <w:noProof/>
                <w:webHidden/>
              </w:rPr>
            </w:r>
            <w:r w:rsidR="00E01D15">
              <w:rPr>
                <w:noProof/>
                <w:webHidden/>
              </w:rPr>
              <w:fldChar w:fldCharType="separate"/>
            </w:r>
            <w:r w:rsidR="00E01D15">
              <w:rPr>
                <w:noProof/>
                <w:webHidden/>
              </w:rPr>
              <w:t>2</w:t>
            </w:r>
            <w:r w:rsidR="00E01D15">
              <w:rPr>
                <w:noProof/>
                <w:webHidden/>
              </w:rPr>
              <w:fldChar w:fldCharType="end"/>
            </w:r>
          </w:hyperlink>
        </w:p>
        <w:p w14:paraId="6D54138C" w14:textId="65539811" w:rsidR="00E01D15" w:rsidRDefault="003878AF">
          <w:pPr>
            <w:pStyle w:val="TOC1"/>
            <w:tabs>
              <w:tab w:val="right" w:leader="dot" w:pos="9350"/>
            </w:tabs>
            <w:rPr>
              <w:rFonts w:asciiTheme="minorHAnsi" w:eastAsiaTheme="minorEastAsia" w:hAnsiTheme="minorHAnsi"/>
              <w:noProof/>
            </w:rPr>
          </w:pPr>
          <w:hyperlink w:anchor="_Toc130220910" w:history="1">
            <w:r w:rsidR="00E01D15" w:rsidRPr="00602A4E">
              <w:rPr>
                <w:rStyle w:val="Hyperlink"/>
                <w:rFonts w:cs="Calibri"/>
                <w:noProof/>
              </w:rPr>
              <w:t>Table of Tables</w:t>
            </w:r>
            <w:r w:rsidR="00E01D15">
              <w:rPr>
                <w:noProof/>
                <w:webHidden/>
              </w:rPr>
              <w:tab/>
            </w:r>
            <w:r w:rsidR="00E01D15">
              <w:rPr>
                <w:noProof/>
                <w:webHidden/>
              </w:rPr>
              <w:fldChar w:fldCharType="begin"/>
            </w:r>
            <w:r w:rsidR="00E01D15">
              <w:rPr>
                <w:noProof/>
                <w:webHidden/>
              </w:rPr>
              <w:instrText xml:space="preserve"> PAGEREF _Toc130220910 \h </w:instrText>
            </w:r>
            <w:r w:rsidR="00E01D15">
              <w:rPr>
                <w:noProof/>
                <w:webHidden/>
              </w:rPr>
            </w:r>
            <w:r w:rsidR="00E01D15">
              <w:rPr>
                <w:noProof/>
                <w:webHidden/>
              </w:rPr>
              <w:fldChar w:fldCharType="separate"/>
            </w:r>
            <w:r w:rsidR="00E01D15">
              <w:rPr>
                <w:noProof/>
                <w:webHidden/>
              </w:rPr>
              <w:t>5</w:t>
            </w:r>
            <w:r w:rsidR="00E01D15">
              <w:rPr>
                <w:noProof/>
                <w:webHidden/>
              </w:rPr>
              <w:fldChar w:fldCharType="end"/>
            </w:r>
          </w:hyperlink>
        </w:p>
        <w:p w14:paraId="4D7ED207" w14:textId="37817614" w:rsidR="00E01D15" w:rsidRDefault="003878AF">
          <w:pPr>
            <w:pStyle w:val="TOC1"/>
            <w:tabs>
              <w:tab w:val="right" w:leader="dot" w:pos="9350"/>
            </w:tabs>
            <w:rPr>
              <w:rFonts w:asciiTheme="minorHAnsi" w:eastAsiaTheme="minorEastAsia" w:hAnsiTheme="minorHAnsi"/>
              <w:noProof/>
            </w:rPr>
          </w:pPr>
          <w:hyperlink w:anchor="_Toc130220911" w:history="1">
            <w:r w:rsidR="00E01D15" w:rsidRPr="00602A4E">
              <w:rPr>
                <w:rStyle w:val="Hyperlink"/>
                <w:rFonts w:cs="Calibri"/>
                <w:noProof/>
              </w:rPr>
              <w:t>Table of Figures</w:t>
            </w:r>
            <w:r w:rsidR="00E01D15">
              <w:rPr>
                <w:noProof/>
                <w:webHidden/>
              </w:rPr>
              <w:tab/>
            </w:r>
            <w:r w:rsidR="00E01D15">
              <w:rPr>
                <w:noProof/>
                <w:webHidden/>
              </w:rPr>
              <w:fldChar w:fldCharType="begin"/>
            </w:r>
            <w:r w:rsidR="00E01D15">
              <w:rPr>
                <w:noProof/>
                <w:webHidden/>
              </w:rPr>
              <w:instrText xml:space="preserve"> PAGEREF _Toc130220911 \h </w:instrText>
            </w:r>
            <w:r w:rsidR="00E01D15">
              <w:rPr>
                <w:noProof/>
                <w:webHidden/>
              </w:rPr>
            </w:r>
            <w:r w:rsidR="00E01D15">
              <w:rPr>
                <w:noProof/>
                <w:webHidden/>
              </w:rPr>
              <w:fldChar w:fldCharType="separate"/>
            </w:r>
            <w:r w:rsidR="00E01D15">
              <w:rPr>
                <w:noProof/>
                <w:webHidden/>
              </w:rPr>
              <w:t>5</w:t>
            </w:r>
            <w:r w:rsidR="00E01D15">
              <w:rPr>
                <w:noProof/>
                <w:webHidden/>
              </w:rPr>
              <w:fldChar w:fldCharType="end"/>
            </w:r>
          </w:hyperlink>
        </w:p>
        <w:p w14:paraId="154C2D3D" w14:textId="0B4B976B" w:rsidR="00E01D15" w:rsidRDefault="003878AF">
          <w:pPr>
            <w:pStyle w:val="TOC2"/>
            <w:tabs>
              <w:tab w:val="left" w:pos="880"/>
              <w:tab w:val="right" w:leader="dot" w:pos="9350"/>
            </w:tabs>
            <w:rPr>
              <w:rFonts w:asciiTheme="minorHAnsi" w:eastAsiaTheme="minorEastAsia" w:hAnsiTheme="minorHAnsi"/>
              <w:noProof/>
            </w:rPr>
          </w:pPr>
          <w:hyperlink w:anchor="_Toc130220912" w:history="1">
            <w:r w:rsidR="00E01D15" w:rsidRPr="00602A4E">
              <w:rPr>
                <w:rStyle w:val="Hyperlink"/>
                <w:rFonts w:cs="Calibri"/>
                <w:noProof/>
              </w:rPr>
              <w:t>A.2</w:t>
            </w:r>
            <w:r w:rsidR="00E01D15">
              <w:rPr>
                <w:rFonts w:asciiTheme="minorHAnsi" w:eastAsiaTheme="minorEastAsia" w:hAnsiTheme="minorHAnsi"/>
                <w:noProof/>
              </w:rPr>
              <w:tab/>
            </w:r>
            <w:r w:rsidR="00E01D15" w:rsidRPr="00602A4E">
              <w:rPr>
                <w:rStyle w:val="Hyperlink"/>
                <w:rFonts w:cs="Calibri"/>
                <w:noProof/>
              </w:rPr>
              <w:t>Distribution List</w:t>
            </w:r>
            <w:r w:rsidR="00E01D15">
              <w:rPr>
                <w:noProof/>
                <w:webHidden/>
              </w:rPr>
              <w:tab/>
            </w:r>
            <w:r w:rsidR="00E01D15">
              <w:rPr>
                <w:noProof/>
                <w:webHidden/>
              </w:rPr>
              <w:fldChar w:fldCharType="begin"/>
            </w:r>
            <w:r w:rsidR="00E01D15">
              <w:rPr>
                <w:noProof/>
                <w:webHidden/>
              </w:rPr>
              <w:instrText xml:space="preserve"> PAGEREF _Toc130220912 \h </w:instrText>
            </w:r>
            <w:r w:rsidR="00E01D15">
              <w:rPr>
                <w:noProof/>
                <w:webHidden/>
              </w:rPr>
            </w:r>
            <w:r w:rsidR="00E01D15">
              <w:rPr>
                <w:noProof/>
                <w:webHidden/>
              </w:rPr>
              <w:fldChar w:fldCharType="separate"/>
            </w:r>
            <w:r w:rsidR="00E01D15">
              <w:rPr>
                <w:noProof/>
                <w:webHidden/>
              </w:rPr>
              <w:t>6</w:t>
            </w:r>
            <w:r w:rsidR="00E01D15">
              <w:rPr>
                <w:noProof/>
                <w:webHidden/>
              </w:rPr>
              <w:fldChar w:fldCharType="end"/>
            </w:r>
          </w:hyperlink>
        </w:p>
        <w:p w14:paraId="267036B5" w14:textId="66E58FE7" w:rsidR="00E01D15" w:rsidRDefault="003878AF">
          <w:pPr>
            <w:pStyle w:val="TOC2"/>
            <w:tabs>
              <w:tab w:val="left" w:pos="880"/>
              <w:tab w:val="right" w:leader="dot" w:pos="9350"/>
            </w:tabs>
            <w:rPr>
              <w:rFonts w:asciiTheme="minorHAnsi" w:eastAsiaTheme="minorEastAsia" w:hAnsiTheme="minorHAnsi"/>
              <w:noProof/>
            </w:rPr>
          </w:pPr>
          <w:hyperlink w:anchor="_Toc130220913" w:history="1">
            <w:r w:rsidR="00E01D15" w:rsidRPr="00602A4E">
              <w:rPr>
                <w:rStyle w:val="Hyperlink"/>
                <w:rFonts w:cs="Calibri"/>
                <w:noProof/>
              </w:rPr>
              <w:t>A.3</w:t>
            </w:r>
            <w:r w:rsidR="00E01D15">
              <w:rPr>
                <w:rFonts w:asciiTheme="minorHAnsi" w:eastAsiaTheme="minorEastAsia" w:hAnsiTheme="minorHAnsi"/>
                <w:noProof/>
              </w:rPr>
              <w:tab/>
            </w:r>
            <w:r w:rsidR="00E01D15" w:rsidRPr="00602A4E">
              <w:rPr>
                <w:rStyle w:val="Hyperlink"/>
                <w:rFonts w:cs="Calibri"/>
                <w:noProof/>
              </w:rPr>
              <w:t>Project Task/Organization</w:t>
            </w:r>
            <w:r w:rsidR="00E01D15">
              <w:rPr>
                <w:noProof/>
                <w:webHidden/>
              </w:rPr>
              <w:tab/>
            </w:r>
            <w:r w:rsidR="00E01D15">
              <w:rPr>
                <w:noProof/>
                <w:webHidden/>
              </w:rPr>
              <w:fldChar w:fldCharType="begin"/>
            </w:r>
            <w:r w:rsidR="00E01D15">
              <w:rPr>
                <w:noProof/>
                <w:webHidden/>
              </w:rPr>
              <w:instrText xml:space="preserve"> PAGEREF _Toc130220913 \h </w:instrText>
            </w:r>
            <w:r w:rsidR="00E01D15">
              <w:rPr>
                <w:noProof/>
                <w:webHidden/>
              </w:rPr>
            </w:r>
            <w:r w:rsidR="00E01D15">
              <w:rPr>
                <w:noProof/>
                <w:webHidden/>
              </w:rPr>
              <w:fldChar w:fldCharType="separate"/>
            </w:r>
            <w:r w:rsidR="00E01D15">
              <w:rPr>
                <w:noProof/>
                <w:webHidden/>
              </w:rPr>
              <w:t>7</w:t>
            </w:r>
            <w:r w:rsidR="00E01D15">
              <w:rPr>
                <w:noProof/>
                <w:webHidden/>
              </w:rPr>
              <w:fldChar w:fldCharType="end"/>
            </w:r>
          </w:hyperlink>
        </w:p>
        <w:p w14:paraId="39EF8469" w14:textId="4700C8D1" w:rsidR="00E01D15" w:rsidRDefault="003878AF">
          <w:pPr>
            <w:pStyle w:val="TOC3"/>
            <w:tabs>
              <w:tab w:val="left" w:pos="1320"/>
              <w:tab w:val="right" w:leader="dot" w:pos="9350"/>
            </w:tabs>
            <w:rPr>
              <w:rFonts w:asciiTheme="minorHAnsi" w:eastAsiaTheme="minorEastAsia" w:hAnsiTheme="minorHAnsi"/>
              <w:noProof/>
            </w:rPr>
          </w:pPr>
          <w:hyperlink w:anchor="_Toc130220914" w:history="1">
            <w:r w:rsidR="00E01D15" w:rsidRPr="00602A4E">
              <w:rPr>
                <w:rStyle w:val="Hyperlink"/>
                <w:rFonts w:cs="Calibri"/>
                <w:bCs/>
                <w:noProof/>
                <w14:scene3d>
                  <w14:camera w14:prst="orthographicFront"/>
                  <w14:lightRig w14:rig="threePt" w14:dir="t">
                    <w14:rot w14:lat="0" w14:lon="0" w14:rev="0"/>
                  </w14:lightRig>
                </w14:scene3d>
              </w:rPr>
              <w:t>A.3.1</w:t>
            </w:r>
            <w:r w:rsidR="00E01D15">
              <w:rPr>
                <w:rFonts w:asciiTheme="minorHAnsi" w:eastAsiaTheme="minorEastAsia" w:hAnsiTheme="minorHAnsi"/>
                <w:noProof/>
              </w:rPr>
              <w:tab/>
            </w:r>
            <w:r w:rsidR="00E01D15" w:rsidRPr="00602A4E">
              <w:rPr>
                <w:rStyle w:val="Hyperlink"/>
                <w:noProof/>
              </w:rPr>
              <w:t>DEC Staff</w:t>
            </w:r>
            <w:r w:rsidR="00E01D15">
              <w:rPr>
                <w:noProof/>
                <w:webHidden/>
              </w:rPr>
              <w:tab/>
            </w:r>
            <w:r w:rsidR="00E01D15">
              <w:rPr>
                <w:noProof/>
                <w:webHidden/>
              </w:rPr>
              <w:fldChar w:fldCharType="begin"/>
            </w:r>
            <w:r w:rsidR="00E01D15">
              <w:rPr>
                <w:noProof/>
                <w:webHidden/>
              </w:rPr>
              <w:instrText xml:space="preserve"> PAGEREF _Toc130220914 \h </w:instrText>
            </w:r>
            <w:r w:rsidR="00E01D15">
              <w:rPr>
                <w:noProof/>
                <w:webHidden/>
              </w:rPr>
            </w:r>
            <w:r w:rsidR="00E01D15">
              <w:rPr>
                <w:noProof/>
                <w:webHidden/>
              </w:rPr>
              <w:fldChar w:fldCharType="separate"/>
            </w:r>
            <w:r w:rsidR="00E01D15">
              <w:rPr>
                <w:noProof/>
                <w:webHidden/>
              </w:rPr>
              <w:t>7</w:t>
            </w:r>
            <w:r w:rsidR="00E01D15">
              <w:rPr>
                <w:noProof/>
                <w:webHidden/>
              </w:rPr>
              <w:fldChar w:fldCharType="end"/>
            </w:r>
          </w:hyperlink>
        </w:p>
        <w:p w14:paraId="34B79500" w14:textId="2DA4CAFB" w:rsidR="00E01D15" w:rsidRDefault="003878AF">
          <w:pPr>
            <w:pStyle w:val="TOC3"/>
            <w:tabs>
              <w:tab w:val="left" w:pos="1320"/>
              <w:tab w:val="right" w:leader="dot" w:pos="9350"/>
            </w:tabs>
            <w:rPr>
              <w:rFonts w:asciiTheme="minorHAnsi" w:eastAsiaTheme="minorEastAsia" w:hAnsiTheme="minorHAnsi"/>
              <w:noProof/>
            </w:rPr>
          </w:pPr>
          <w:hyperlink w:anchor="_Toc130220915" w:history="1">
            <w:r w:rsidR="00E01D15" w:rsidRPr="00602A4E">
              <w:rPr>
                <w:rStyle w:val="Hyperlink"/>
                <w:rFonts w:cs="Calibri"/>
                <w:bCs/>
                <w:noProof/>
                <w14:scene3d>
                  <w14:camera w14:prst="orthographicFront"/>
                  <w14:lightRig w14:rig="threePt" w14:dir="t">
                    <w14:rot w14:lat="0" w14:lon="0" w14:rev="0"/>
                  </w14:lightRig>
                </w14:scene3d>
              </w:rPr>
              <w:t>A.3.2</w:t>
            </w:r>
            <w:r w:rsidR="00E01D15">
              <w:rPr>
                <w:rFonts w:asciiTheme="minorHAnsi" w:eastAsiaTheme="minorEastAsia" w:hAnsiTheme="minorHAnsi"/>
                <w:noProof/>
              </w:rPr>
              <w:tab/>
            </w:r>
            <w:r w:rsidR="00E01D15" w:rsidRPr="00602A4E">
              <w:rPr>
                <w:rStyle w:val="Hyperlink"/>
                <w:noProof/>
              </w:rPr>
              <w:t>Grantee</w:t>
            </w:r>
            <w:r w:rsidR="00E01D15">
              <w:rPr>
                <w:noProof/>
                <w:webHidden/>
              </w:rPr>
              <w:tab/>
            </w:r>
            <w:r w:rsidR="00E01D15">
              <w:rPr>
                <w:noProof/>
                <w:webHidden/>
              </w:rPr>
              <w:fldChar w:fldCharType="begin"/>
            </w:r>
            <w:r w:rsidR="00E01D15">
              <w:rPr>
                <w:noProof/>
                <w:webHidden/>
              </w:rPr>
              <w:instrText xml:space="preserve"> PAGEREF _Toc130220915 \h </w:instrText>
            </w:r>
            <w:r w:rsidR="00E01D15">
              <w:rPr>
                <w:noProof/>
                <w:webHidden/>
              </w:rPr>
            </w:r>
            <w:r w:rsidR="00E01D15">
              <w:rPr>
                <w:noProof/>
                <w:webHidden/>
              </w:rPr>
              <w:fldChar w:fldCharType="separate"/>
            </w:r>
            <w:r w:rsidR="00E01D15">
              <w:rPr>
                <w:noProof/>
                <w:webHidden/>
              </w:rPr>
              <w:t>7</w:t>
            </w:r>
            <w:r w:rsidR="00E01D15">
              <w:rPr>
                <w:noProof/>
                <w:webHidden/>
              </w:rPr>
              <w:fldChar w:fldCharType="end"/>
            </w:r>
          </w:hyperlink>
        </w:p>
        <w:p w14:paraId="01DBE736" w14:textId="01E162EE" w:rsidR="00E01D15" w:rsidRDefault="003878AF">
          <w:pPr>
            <w:pStyle w:val="TOC3"/>
            <w:tabs>
              <w:tab w:val="left" w:pos="1320"/>
              <w:tab w:val="right" w:leader="dot" w:pos="9350"/>
            </w:tabs>
            <w:rPr>
              <w:rFonts w:asciiTheme="minorHAnsi" w:eastAsiaTheme="minorEastAsia" w:hAnsiTheme="minorHAnsi"/>
              <w:noProof/>
            </w:rPr>
          </w:pPr>
          <w:hyperlink w:anchor="_Toc130220916" w:history="1">
            <w:r w:rsidR="00E01D15" w:rsidRPr="00602A4E">
              <w:rPr>
                <w:rStyle w:val="Hyperlink"/>
                <w:rFonts w:cs="Calibri"/>
                <w:bCs/>
                <w:noProof/>
                <w14:scene3d>
                  <w14:camera w14:prst="orthographicFront"/>
                  <w14:lightRig w14:rig="threePt" w14:dir="t">
                    <w14:rot w14:lat="0" w14:lon="0" w14:rev="0"/>
                  </w14:lightRig>
                </w14:scene3d>
              </w:rPr>
              <w:t>A.3.3</w:t>
            </w:r>
            <w:r w:rsidR="00E01D15">
              <w:rPr>
                <w:rFonts w:asciiTheme="minorHAnsi" w:eastAsiaTheme="minorEastAsia" w:hAnsiTheme="minorHAnsi"/>
                <w:noProof/>
              </w:rPr>
              <w:tab/>
            </w:r>
            <w:r w:rsidR="00E01D15" w:rsidRPr="00602A4E">
              <w:rPr>
                <w:rStyle w:val="Hyperlink"/>
                <w:noProof/>
              </w:rPr>
              <w:t>Grantee Subcontractor</w:t>
            </w:r>
            <w:r w:rsidR="00E01D15">
              <w:rPr>
                <w:noProof/>
                <w:webHidden/>
              </w:rPr>
              <w:tab/>
            </w:r>
            <w:r w:rsidR="00E01D15">
              <w:rPr>
                <w:noProof/>
                <w:webHidden/>
              </w:rPr>
              <w:fldChar w:fldCharType="begin"/>
            </w:r>
            <w:r w:rsidR="00E01D15">
              <w:rPr>
                <w:noProof/>
                <w:webHidden/>
              </w:rPr>
              <w:instrText xml:space="preserve"> PAGEREF _Toc130220916 \h </w:instrText>
            </w:r>
            <w:r w:rsidR="00E01D15">
              <w:rPr>
                <w:noProof/>
                <w:webHidden/>
              </w:rPr>
            </w:r>
            <w:r w:rsidR="00E01D15">
              <w:rPr>
                <w:noProof/>
                <w:webHidden/>
              </w:rPr>
              <w:fldChar w:fldCharType="separate"/>
            </w:r>
            <w:r w:rsidR="00E01D15">
              <w:rPr>
                <w:noProof/>
                <w:webHidden/>
              </w:rPr>
              <w:t>7</w:t>
            </w:r>
            <w:r w:rsidR="00E01D15">
              <w:rPr>
                <w:noProof/>
                <w:webHidden/>
              </w:rPr>
              <w:fldChar w:fldCharType="end"/>
            </w:r>
          </w:hyperlink>
        </w:p>
        <w:p w14:paraId="6C41BDA9" w14:textId="6A9D35FD" w:rsidR="00E01D15" w:rsidRDefault="003878AF">
          <w:pPr>
            <w:pStyle w:val="TOC2"/>
            <w:tabs>
              <w:tab w:val="left" w:pos="880"/>
              <w:tab w:val="right" w:leader="dot" w:pos="9350"/>
            </w:tabs>
            <w:rPr>
              <w:rFonts w:asciiTheme="minorHAnsi" w:eastAsiaTheme="minorEastAsia" w:hAnsiTheme="minorHAnsi"/>
              <w:noProof/>
            </w:rPr>
          </w:pPr>
          <w:hyperlink w:anchor="_Toc130220917" w:history="1">
            <w:r w:rsidR="00E01D15" w:rsidRPr="00602A4E">
              <w:rPr>
                <w:rStyle w:val="Hyperlink"/>
                <w:rFonts w:cs="Calibri"/>
                <w:noProof/>
              </w:rPr>
              <w:t>A.4</w:t>
            </w:r>
            <w:r w:rsidR="00E01D15">
              <w:rPr>
                <w:rFonts w:asciiTheme="minorHAnsi" w:eastAsiaTheme="minorEastAsia" w:hAnsiTheme="minorHAnsi"/>
                <w:noProof/>
              </w:rPr>
              <w:tab/>
            </w:r>
            <w:r w:rsidR="00E01D15" w:rsidRPr="00602A4E">
              <w:rPr>
                <w:rStyle w:val="Hyperlink"/>
                <w:rFonts w:cs="Calibri"/>
                <w:noProof/>
              </w:rPr>
              <w:t>Project Definition/Background and Project Objectives</w:t>
            </w:r>
            <w:r w:rsidR="00E01D15">
              <w:rPr>
                <w:noProof/>
                <w:webHidden/>
              </w:rPr>
              <w:tab/>
            </w:r>
            <w:r w:rsidR="00E01D15">
              <w:rPr>
                <w:noProof/>
                <w:webHidden/>
              </w:rPr>
              <w:fldChar w:fldCharType="begin"/>
            </w:r>
            <w:r w:rsidR="00E01D15">
              <w:rPr>
                <w:noProof/>
                <w:webHidden/>
              </w:rPr>
              <w:instrText xml:space="preserve"> PAGEREF _Toc130220917 \h </w:instrText>
            </w:r>
            <w:r w:rsidR="00E01D15">
              <w:rPr>
                <w:noProof/>
                <w:webHidden/>
              </w:rPr>
            </w:r>
            <w:r w:rsidR="00E01D15">
              <w:rPr>
                <w:noProof/>
                <w:webHidden/>
              </w:rPr>
              <w:fldChar w:fldCharType="separate"/>
            </w:r>
            <w:r w:rsidR="00E01D15">
              <w:rPr>
                <w:noProof/>
                <w:webHidden/>
              </w:rPr>
              <w:t>8</w:t>
            </w:r>
            <w:r w:rsidR="00E01D15">
              <w:rPr>
                <w:noProof/>
                <w:webHidden/>
              </w:rPr>
              <w:fldChar w:fldCharType="end"/>
            </w:r>
          </w:hyperlink>
        </w:p>
        <w:p w14:paraId="3115DB55" w14:textId="77296F2B" w:rsidR="00E01D15" w:rsidRDefault="003878AF">
          <w:pPr>
            <w:pStyle w:val="TOC3"/>
            <w:tabs>
              <w:tab w:val="left" w:pos="1320"/>
              <w:tab w:val="right" w:leader="dot" w:pos="9350"/>
            </w:tabs>
            <w:rPr>
              <w:rFonts w:asciiTheme="minorHAnsi" w:eastAsiaTheme="minorEastAsia" w:hAnsiTheme="minorHAnsi"/>
              <w:noProof/>
            </w:rPr>
          </w:pPr>
          <w:hyperlink w:anchor="_Toc130220918" w:history="1">
            <w:r w:rsidR="00E01D15" w:rsidRPr="00602A4E">
              <w:rPr>
                <w:rStyle w:val="Hyperlink"/>
                <w:rFonts w:cs="Calibri"/>
                <w:bCs/>
                <w:noProof/>
                <w14:scene3d>
                  <w14:camera w14:prst="orthographicFront"/>
                  <w14:lightRig w14:rig="threePt" w14:dir="t">
                    <w14:rot w14:lat="0" w14:lon="0" w14:rev="0"/>
                  </w14:lightRig>
                </w14:scene3d>
              </w:rPr>
              <w:t>A.4.1</w:t>
            </w:r>
            <w:r w:rsidR="00E01D15">
              <w:rPr>
                <w:rFonts w:asciiTheme="minorHAnsi" w:eastAsiaTheme="minorEastAsia" w:hAnsiTheme="minorHAnsi"/>
                <w:noProof/>
              </w:rPr>
              <w:tab/>
            </w:r>
            <w:r w:rsidR="00E01D15" w:rsidRPr="00602A4E">
              <w:rPr>
                <w:rStyle w:val="Hyperlink"/>
                <w:noProof/>
              </w:rPr>
              <w:t>Project Definition</w:t>
            </w:r>
            <w:r w:rsidR="00E01D15">
              <w:rPr>
                <w:noProof/>
                <w:webHidden/>
              </w:rPr>
              <w:tab/>
            </w:r>
            <w:r w:rsidR="00E01D15">
              <w:rPr>
                <w:noProof/>
                <w:webHidden/>
              </w:rPr>
              <w:fldChar w:fldCharType="begin"/>
            </w:r>
            <w:r w:rsidR="00E01D15">
              <w:rPr>
                <w:noProof/>
                <w:webHidden/>
              </w:rPr>
              <w:instrText xml:space="preserve"> PAGEREF _Toc130220918 \h </w:instrText>
            </w:r>
            <w:r w:rsidR="00E01D15">
              <w:rPr>
                <w:noProof/>
                <w:webHidden/>
              </w:rPr>
            </w:r>
            <w:r w:rsidR="00E01D15">
              <w:rPr>
                <w:noProof/>
                <w:webHidden/>
              </w:rPr>
              <w:fldChar w:fldCharType="separate"/>
            </w:r>
            <w:r w:rsidR="00E01D15">
              <w:rPr>
                <w:noProof/>
                <w:webHidden/>
              </w:rPr>
              <w:t>8</w:t>
            </w:r>
            <w:r w:rsidR="00E01D15">
              <w:rPr>
                <w:noProof/>
                <w:webHidden/>
              </w:rPr>
              <w:fldChar w:fldCharType="end"/>
            </w:r>
          </w:hyperlink>
        </w:p>
        <w:p w14:paraId="2E8C1BAE" w14:textId="7C9AA61A" w:rsidR="00E01D15" w:rsidRDefault="003878AF">
          <w:pPr>
            <w:pStyle w:val="TOC3"/>
            <w:tabs>
              <w:tab w:val="left" w:pos="1320"/>
              <w:tab w:val="right" w:leader="dot" w:pos="9350"/>
            </w:tabs>
            <w:rPr>
              <w:rFonts w:asciiTheme="minorHAnsi" w:eastAsiaTheme="minorEastAsia" w:hAnsiTheme="minorHAnsi"/>
              <w:noProof/>
            </w:rPr>
          </w:pPr>
          <w:hyperlink w:anchor="_Toc130220919" w:history="1">
            <w:r w:rsidR="00E01D15" w:rsidRPr="00602A4E">
              <w:rPr>
                <w:rStyle w:val="Hyperlink"/>
                <w:rFonts w:cs="Calibri"/>
                <w:bCs/>
                <w:noProof/>
                <w14:scene3d>
                  <w14:camera w14:prst="orthographicFront"/>
                  <w14:lightRig w14:rig="threePt" w14:dir="t">
                    <w14:rot w14:lat="0" w14:lon="0" w14:rev="0"/>
                  </w14:lightRig>
                </w14:scene3d>
              </w:rPr>
              <w:t>A.4.2</w:t>
            </w:r>
            <w:r w:rsidR="00E01D15">
              <w:rPr>
                <w:rFonts w:asciiTheme="minorHAnsi" w:eastAsiaTheme="minorEastAsia" w:hAnsiTheme="minorHAnsi"/>
                <w:noProof/>
              </w:rPr>
              <w:tab/>
            </w:r>
            <w:r w:rsidR="00E01D15" w:rsidRPr="00602A4E">
              <w:rPr>
                <w:rStyle w:val="Hyperlink"/>
                <w:noProof/>
              </w:rPr>
              <w:t>Project Background</w:t>
            </w:r>
            <w:r w:rsidR="00E01D15">
              <w:rPr>
                <w:noProof/>
                <w:webHidden/>
              </w:rPr>
              <w:tab/>
            </w:r>
            <w:r w:rsidR="00E01D15">
              <w:rPr>
                <w:noProof/>
                <w:webHidden/>
              </w:rPr>
              <w:fldChar w:fldCharType="begin"/>
            </w:r>
            <w:r w:rsidR="00E01D15">
              <w:rPr>
                <w:noProof/>
                <w:webHidden/>
              </w:rPr>
              <w:instrText xml:space="preserve"> PAGEREF _Toc130220919 \h </w:instrText>
            </w:r>
            <w:r w:rsidR="00E01D15">
              <w:rPr>
                <w:noProof/>
                <w:webHidden/>
              </w:rPr>
            </w:r>
            <w:r w:rsidR="00E01D15">
              <w:rPr>
                <w:noProof/>
                <w:webHidden/>
              </w:rPr>
              <w:fldChar w:fldCharType="separate"/>
            </w:r>
            <w:r w:rsidR="00E01D15">
              <w:rPr>
                <w:noProof/>
                <w:webHidden/>
              </w:rPr>
              <w:t>9</w:t>
            </w:r>
            <w:r w:rsidR="00E01D15">
              <w:rPr>
                <w:noProof/>
                <w:webHidden/>
              </w:rPr>
              <w:fldChar w:fldCharType="end"/>
            </w:r>
          </w:hyperlink>
        </w:p>
        <w:p w14:paraId="500EA6D8" w14:textId="3D296E7D" w:rsidR="00E01D15" w:rsidRDefault="003878AF">
          <w:pPr>
            <w:pStyle w:val="TOC3"/>
            <w:tabs>
              <w:tab w:val="left" w:pos="1320"/>
              <w:tab w:val="right" w:leader="dot" w:pos="9350"/>
            </w:tabs>
            <w:rPr>
              <w:rFonts w:asciiTheme="minorHAnsi" w:eastAsiaTheme="minorEastAsia" w:hAnsiTheme="minorHAnsi"/>
              <w:noProof/>
            </w:rPr>
          </w:pPr>
          <w:hyperlink w:anchor="_Toc130220920" w:history="1">
            <w:r w:rsidR="00E01D15" w:rsidRPr="00602A4E">
              <w:rPr>
                <w:rStyle w:val="Hyperlink"/>
                <w:rFonts w:cs="Calibri"/>
                <w:bCs/>
                <w:noProof/>
                <w14:scene3d>
                  <w14:camera w14:prst="orthographicFront"/>
                  <w14:lightRig w14:rig="threePt" w14:dir="t">
                    <w14:rot w14:lat="0" w14:lon="0" w14:rev="0"/>
                  </w14:lightRig>
                </w14:scene3d>
              </w:rPr>
              <w:t>A.4.3</w:t>
            </w:r>
            <w:r w:rsidR="00E01D15">
              <w:rPr>
                <w:rFonts w:asciiTheme="minorHAnsi" w:eastAsiaTheme="minorEastAsia" w:hAnsiTheme="minorHAnsi"/>
                <w:noProof/>
              </w:rPr>
              <w:tab/>
            </w:r>
            <w:r w:rsidR="00E01D15" w:rsidRPr="00602A4E">
              <w:rPr>
                <w:rStyle w:val="Hyperlink"/>
                <w:noProof/>
              </w:rPr>
              <w:t>Project Objective(s)</w:t>
            </w:r>
            <w:r w:rsidR="00E01D15">
              <w:rPr>
                <w:noProof/>
                <w:webHidden/>
              </w:rPr>
              <w:tab/>
            </w:r>
            <w:r w:rsidR="00E01D15">
              <w:rPr>
                <w:noProof/>
                <w:webHidden/>
              </w:rPr>
              <w:fldChar w:fldCharType="begin"/>
            </w:r>
            <w:r w:rsidR="00E01D15">
              <w:rPr>
                <w:noProof/>
                <w:webHidden/>
              </w:rPr>
              <w:instrText xml:space="preserve"> PAGEREF _Toc130220920 \h </w:instrText>
            </w:r>
            <w:r w:rsidR="00E01D15">
              <w:rPr>
                <w:noProof/>
                <w:webHidden/>
              </w:rPr>
            </w:r>
            <w:r w:rsidR="00E01D15">
              <w:rPr>
                <w:noProof/>
                <w:webHidden/>
              </w:rPr>
              <w:fldChar w:fldCharType="separate"/>
            </w:r>
            <w:r w:rsidR="00E01D15">
              <w:rPr>
                <w:noProof/>
                <w:webHidden/>
              </w:rPr>
              <w:t>9</w:t>
            </w:r>
            <w:r w:rsidR="00E01D15">
              <w:rPr>
                <w:noProof/>
                <w:webHidden/>
              </w:rPr>
              <w:fldChar w:fldCharType="end"/>
            </w:r>
          </w:hyperlink>
        </w:p>
        <w:p w14:paraId="5D2394FE" w14:textId="6F4BC542" w:rsidR="00E01D15" w:rsidRDefault="003878AF">
          <w:pPr>
            <w:pStyle w:val="TOC2"/>
            <w:tabs>
              <w:tab w:val="left" w:pos="880"/>
              <w:tab w:val="right" w:leader="dot" w:pos="9350"/>
            </w:tabs>
            <w:rPr>
              <w:rFonts w:asciiTheme="minorHAnsi" w:eastAsiaTheme="minorEastAsia" w:hAnsiTheme="minorHAnsi"/>
              <w:noProof/>
            </w:rPr>
          </w:pPr>
          <w:hyperlink w:anchor="_Toc130220921" w:history="1">
            <w:r w:rsidR="00E01D15" w:rsidRPr="00602A4E">
              <w:rPr>
                <w:rStyle w:val="Hyperlink"/>
                <w:rFonts w:cs="Calibri"/>
                <w:noProof/>
              </w:rPr>
              <w:t>A.5</w:t>
            </w:r>
            <w:r w:rsidR="00E01D15">
              <w:rPr>
                <w:rFonts w:asciiTheme="minorHAnsi" w:eastAsiaTheme="minorEastAsia" w:hAnsiTheme="minorHAnsi"/>
                <w:noProof/>
              </w:rPr>
              <w:tab/>
            </w:r>
            <w:r w:rsidR="00E01D15" w:rsidRPr="00602A4E">
              <w:rPr>
                <w:rStyle w:val="Hyperlink"/>
                <w:rFonts w:cs="Calibri"/>
                <w:noProof/>
              </w:rPr>
              <w:t>Project/Task Description and Schedule</w:t>
            </w:r>
            <w:r w:rsidR="00E01D15">
              <w:rPr>
                <w:noProof/>
                <w:webHidden/>
              </w:rPr>
              <w:tab/>
            </w:r>
            <w:r w:rsidR="00E01D15">
              <w:rPr>
                <w:noProof/>
                <w:webHidden/>
              </w:rPr>
              <w:fldChar w:fldCharType="begin"/>
            </w:r>
            <w:r w:rsidR="00E01D15">
              <w:rPr>
                <w:noProof/>
                <w:webHidden/>
              </w:rPr>
              <w:instrText xml:space="preserve"> PAGEREF _Toc130220921 \h </w:instrText>
            </w:r>
            <w:r w:rsidR="00E01D15">
              <w:rPr>
                <w:noProof/>
                <w:webHidden/>
              </w:rPr>
            </w:r>
            <w:r w:rsidR="00E01D15">
              <w:rPr>
                <w:noProof/>
                <w:webHidden/>
              </w:rPr>
              <w:fldChar w:fldCharType="separate"/>
            </w:r>
            <w:r w:rsidR="00E01D15">
              <w:rPr>
                <w:noProof/>
                <w:webHidden/>
              </w:rPr>
              <w:t>10</w:t>
            </w:r>
            <w:r w:rsidR="00E01D15">
              <w:rPr>
                <w:noProof/>
                <w:webHidden/>
              </w:rPr>
              <w:fldChar w:fldCharType="end"/>
            </w:r>
          </w:hyperlink>
        </w:p>
        <w:p w14:paraId="3917BD06" w14:textId="2BEA9D58" w:rsidR="00E01D15" w:rsidRDefault="003878AF">
          <w:pPr>
            <w:pStyle w:val="TOC3"/>
            <w:tabs>
              <w:tab w:val="left" w:pos="1320"/>
              <w:tab w:val="right" w:leader="dot" w:pos="9350"/>
            </w:tabs>
            <w:rPr>
              <w:rFonts w:asciiTheme="minorHAnsi" w:eastAsiaTheme="minorEastAsia" w:hAnsiTheme="minorHAnsi"/>
              <w:noProof/>
            </w:rPr>
          </w:pPr>
          <w:hyperlink w:anchor="_Toc130220922" w:history="1">
            <w:r w:rsidR="00E01D15" w:rsidRPr="00602A4E">
              <w:rPr>
                <w:rStyle w:val="Hyperlink"/>
                <w:rFonts w:cs="Calibri"/>
                <w:bCs/>
                <w:noProof/>
                <w14:scene3d>
                  <w14:camera w14:prst="orthographicFront"/>
                  <w14:lightRig w14:rig="threePt" w14:dir="t">
                    <w14:rot w14:lat="0" w14:lon="0" w14:rev="0"/>
                  </w14:lightRig>
                </w14:scene3d>
              </w:rPr>
              <w:t>A.5.1</w:t>
            </w:r>
            <w:r w:rsidR="00E01D15">
              <w:rPr>
                <w:rFonts w:asciiTheme="minorHAnsi" w:eastAsiaTheme="minorEastAsia" w:hAnsiTheme="minorHAnsi"/>
                <w:noProof/>
              </w:rPr>
              <w:tab/>
            </w:r>
            <w:r w:rsidR="00E01D15" w:rsidRPr="00602A4E">
              <w:rPr>
                <w:rStyle w:val="Hyperlink"/>
                <w:noProof/>
              </w:rPr>
              <w:t>Project Description</w:t>
            </w:r>
            <w:r w:rsidR="00E01D15">
              <w:rPr>
                <w:noProof/>
                <w:webHidden/>
              </w:rPr>
              <w:tab/>
            </w:r>
            <w:r w:rsidR="00E01D15">
              <w:rPr>
                <w:noProof/>
                <w:webHidden/>
              </w:rPr>
              <w:fldChar w:fldCharType="begin"/>
            </w:r>
            <w:r w:rsidR="00E01D15">
              <w:rPr>
                <w:noProof/>
                <w:webHidden/>
              </w:rPr>
              <w:instrText xml:space="preserve"> PAGEREF _Toc130220922 \h </w:instrText>
            </w:r>
            <w:r w:rsidR="00E01D15">
              <w:rPr>
                <w:noProof/>
                <w:webHidden/>
              </w:rPr>
            </w:r>
            <w:r w:rsidR="00E01D15">
              <w:rPr>
                <w:noProof/>
                <w:webHidden/>
              </w:rPr>
              <w:fldChar w:fldCharType="separate"/>
            </w:r>
            <w:r w:rsidR="00E01D15">
              <w:rPr>
                <w:noProof/>
                <w:webHidden/>
              </w:rPr>
              <w:t>10</w:t>
            </w:r>
            <w:r w:rsidR="00E01D15">
              <w:rPr>
                <w:noProof/>
                <w:webHidden/>
              </w:rPr>
              <w:fldChar w:fldCharType="end"/>
            </w:r>
          </w:hyperlink>
        </w:p>
        <w:p w14:paraId="5EBB6678" w14:textId="05EC476B" w:rsidR="00E01D15" w:rsidRDefault="003878AF">
          <w:pPr>
            <w:pStyle w:val="TOC3"/>
            <w:tabs>
              <w:tab w:val="left" w:pos="1320"/>
              <w:tab w:val="right" w:leader="dot" w:pos="9350"/>
            </w:tabs>
            <w:rPr>
              <w:rFonts w:asciiTheme="minorHAnsi" w:eastAsiaTheme="minorEastAsia" w:hAnsiTheme="minorHAnsi"/>
              <w:noProof/>
            </w:rPr>
          </w:pPr>
          <w:hyperlink w:anchor="_Toc130220923" w:history="1">
            <w:r w:rsidR="00E01D15" w:rsidRPr="00602A4E">
              <w:rPr>
                <w:rStyle w:val="Hyperlink"/>
                <w:rFonts w:cs="Calibri"/>
                <w:bCs/>
                <w:noProof/>
                <w14:scene3d>
                  <w14:camera w14:prst="orthographicFront"/>
                  <w14:lightRig w14:rig="threePt" w14:dir="t">
                    <w14:rot w14:lat="0" w14:lon="0" w14:rev="0"/>
                  </w14:lightRig>
                </w14:scene3d>
              </w:rPr>
              <w:t>A.5.2</w:t>
            </w:r>
            <w:r w:rsidR="00E01D15">
              <w:rPr>
                <w:rFonts w:asciiTheme="minorHAnsi" w:eastAsiaTheme="minorEastAsia" w:hAnsiTheme="minorHAnsi"/>
                <w:noProof/>
              </w:rPr>
              <w:tab/>
            </w:r>
            <w:r w:rsidR="00E01D15" w:rsidRPr="00602A4E">
              <w:rPr>
                <w:rStyle w:val="Hyperlink"/>
                <w:noProof/>
              </w:rPr>
              <w:t>Project Implementation Schedule</w:t>
            </w:r>
            <w:r w:rsidR="00E01D15">
              <w:rPr>
                <w:noProof/>
                <w:webHidden/>
              </w:rPr>
              <w:tab/>
            </w:r>
            <w:r w:rsidR="00E01D15">
              <w:rPr>
                <w:noProof/>
                <w:webHidden/>
              </w:rPr>
              <w:fldChar w:fldCharType="begin"/>
            </w:r>
            <w:r w:rsidR="00E01D15">
              <w:rPr>
                <w:noProof/>
                <w:webHidden/>
              </w:rPr>
              <w:instrText xml:space="preserve"> PAGEREF _Toc130220923 \h </w:instrText>
            </w:r>
            <w:r w:rsidR="00E01D15">
              <w:rPr>
                <w:noProof/>
                <w:webHidden/>
              </w:rPr>
            </w:r>
            <w:r w:rsidR="00E01D15">
              <w:rPr>
                <w:noProof/>
                <w:webHidden/>
              </w:rPr>
              <w:fldChar w:fldCharType="separate"/>
            </w:r>
            <w:r w:rsidR="00E01D15">
              <w:rPr>
                <w:noProof/>
                <w:webHidden/>
              </w:rPr>
              <w:t>10</w:t>
            </w:r>
            <w:r w:rsidR="00E01D15">
              <w:rPr>
                <w:noProof/>
                <w:webHidden/>
              </w:rPr>
              <w:fldChar w:fldCharType="end"/>
            </w:r>
          </w:hyperlink>
        </w:p>
        <w:p w14:paraId="5656FAE2" w14:textId="2C1200E0" w:rsidR="00E01D15" w:rsidRDefault="003878AF">
          <w:pPr>
            <w:pStyle w:val="TOC2"/>
            <w:tabs>
              <w:tab w:val="left" w:pos="880"/>
              <w:tab w:val="right" w:leader="dot" w:pos="9350"/>
            </w:tabs>
            <w:rPr>
              <w:rFonts w:asciiTheme="minorHAnsi" w:eastAsiaTheme="minorEastAsia" w:hAnsiTheme="minorHAnsi"/>
              <w:noProof/>
            </w:rPr>
          </w:pPr>
          <w:hyperlink w:anchor="_Toc130220924" w:history="1">
            <w:r w:rsidR="00E01D15" w:rsidRPr="00602A4E">
              <w:rPr>
                <w:rStyle w:val="Hyperlink"/>
                <w:rFonts w:cs="Calibri"/>
                <w:noProof/>
              </w:rPr>
              <w:t>A.6</w:t>
            </w:r>
            <w:r w:rsidR="00E01D15">
              <w:rPr>
                <w:rFonts w:asciiTheme="minorHAnsi" w:eastAsiaTheme="minorEastAsia" w:hAnsiTheme="minorHAnsi"/>
                <w:noProof/>
              </w:rPr>
              <w:tab/>
            </w:r>
            <w:r w:rsidR="00E01D15" w:rsidRPr="00602A4E">
              <w:rPr>
                <w:rStyle w:val="Hyperlink"/>
                <w:rFonts w:cs="Calibri"/>
                <w:noProof/>
              </w:rPr>
              <w:t>Data Quality Objectives and criteria for Measurement Data</w:t>
            </w:r>
            <w:r w:rsidR="00E01D15">
              <w:rPr>
                <w:noProof/>
                <w:webHidden/>
              </w:rPr>
              <w:tab/>
            </w:r>
            <w:r w:rsidR="00E01D15">
              <w:rPr>
                <w:noProof/>
                <w:webHidden/>
              </w:rPr>
              <w:fldChar w:fldCharType="begin"/>
            </w:r>
            <w:r w:rsidR="00E01D15">
              <w:rPr>
                <w:noProof/>
                <w:webHidden/>
              </w:rPr>
              <w:instrText xml:space="preserve"> PAGEREF _Toc130220924 \h </w:instrText>
            </w:r>
            <w:r w:rsidR="00E01D15">
              <w:rPr>
                <w:noProof/>
                <w:webHidden/>
              </w:rPr>
            </w:r>
            <w:r w:rsidR="00E01D15">
              <w:rPr>
                <w:noProof/>
                <w:webHidden/>
              </w:rPr>
              <w:fldChar w:fldCharType="separate"/>
            </w:r>
            <w:r w:rsidR="00E01D15">
              <w:rPr>
                <w:noProof/>
                <w:webHidden/>
              </w:rPr>
              <w:t>11</w:t>
            </w:r>
            <w:r w:rsidR="00E01D15">
              <w:rPr>
                <w:noProof/>
                <w:webHidden/>
              </w:rPr>
              <w:fldChar w:fldCharType="end"/>
            </w:r>
          </w:hyperlink>
        </w:p>
        <w:p w14:paraId="61E3A284" w14:textId="3D65438B" w:rsidR="00E01D15" w:rsidRDefault="003878AF">
          <w:pPr>
            <w:pStyle w:val="TOC3"/>
            <w:tabs>
              <w:tab w:val="left" w:pos="1320"/>
              <w:tab w:val="right" w:leader="dot" w:pos="9350"/>
            </w:tabs>
            <w:rPr>
              <w:rFonts w:asciiTheme="minorHAnsi" w:eastAsiaTheme="minorEastAsia" w:hAnsiTheme="minorHAnsi"/>
              <w:noProof/>
            </w:rPr>
          </w:pPr>
          <w:hyperlink w:anchor="_Toc130220925" w:history="1">
            <w:r w:rsidR="00E01D15" w:rsidRPr="00602A4E">
              <w:rPr>
                <w:rStyle w:val="Hyperlink"/>
                <w:rFonts w:cs="Calibri"/>
                <w:bCs/>
                <w:noProof/>
                <w14:scene3d>
                  <w14:camera w14:prst="orthographicFront"/>
                  <w14:lightRig w14:rig="threePt" w14:dir="t">
                    <w14:rot w14:lat="0" w14:lon="0" w14:rev="0"/>
                  </w14:lightRig>
                </w14:scene3d>
              </w:rPr>
              <w:t>A.6.1</w:t>
            </w:r>
            <w:r w:rsidR="00E01D15">
              <w:rPr>
                <w:rFonts w:asciiTheme="minorHAnsi" w:eastAsiaTheme="minorEastAsia" w:hAnsiTheme="minorHAnsi"/>
                <w:noProof/>
              </w:rPr>
              <w:tab/>
            </w:r>
            <w:r w:rsidR="00E01D15" w:rsidRPr="00602A4E">
              <w:rPr>
                <w:rStyle w:val="Hyperlink"/>
                <w:noProof/>
              </w:rPr>
              <w:t>Data Quality Objectives (DQOs)</w:t>
            </w:r>
            <w:r w:rsidR="00E01D15">
              <w:rPr>
                <w:noProof/>
                <w:webHidden/>
              </w:rPr>
              <w:tab/>
            </w:r>
            <w:r w:rsidR="00E01D15">
              <w:rPr>
                <w:noProof/>
                <w:webHidden/>
              </w:rPr>
              <w:fldChar w:fldCharType="begin"/>
            </w:r>
            <w:r w:rsidR="00E01D15">
              <w:rPr>
                <w:noProof/>
                <w:webHidden/>
              </w:rPr>
              <w:instrText xml:space="preserve"> PAGEREF _Toc130220925 \h </w:instrText>
            </w:r>
            <w:r w:rsidR="00E01D15">
              <w:rPr>
                <w:noProof/>
                <w:webHidden/>
              </w:rPr>
            </w:r>
            <w:r w:rsidR="00E01D15">
              <w:rPr>
                <w:noProof/>
                <w:webHidden/>
              </w:rPr>
              <w:fldChar w:fldCharType="separate"/>
            </w:r>
            <w:r w:rsidR="00E01D15">
              <w:rPr>
                <w:noProof/>
                <w:webHidden/>
              </w:rPr>
              <w:t>11</w:t>
            </w:r>
            <w:r w:rsidR="00E01D15">
              <w:rPr>
                <w:noProof/>
                <w:webHidden/>
              </w:rPr>
              <w:fldChar w:fldCharType="end"/>
            </w:r>
          </w:hyperlink>
        </w:p>
        <w:p w14:paraId="74DE89CD" w14:textId="3C08E1EB" w:rsidR="00E01D15" w:rsidRDefault="003878AF">
          <w:pPr>
            <w:pStyle w:val="TOC3"/>
            <w:tabs>
              <w:tab w:val="left" w:pos="1320"/>
              <w:tab w:val="right" w:leader="dot" w:pos="9350"/>
            </w:tabs>
            <w:rPr>
              <w:rFonts w:asciiTheme="minorHAnsi" w:eastAsiaTheme="minorEastAsia" w:hAnsiTheme="minorHAnsi"/>
              <w:noProof/>
            </w:rPr>
          </w:pPr>
          <w:hyperlink w:anchor="_Toc130220926" w:history="1">
            <w:r w:rsidR="00E01D15" w:rsidRPr="00602A4E">
              <w:rPr>
                <w:rStyle w:val="Hyperlink"/>
                <w:rFonts w:cs="Calibri"/>
                <w:bCs/>
                <w:noProof/>
                <w14:scene3d>
                  <w14:camera w14:prst="orthographicFront"/>
                  <w14:lightRig w14:rig="threePt" w14:dir="t">
                    <w14:rot w14:lat="0" w14:lon="0" w14:rev="0"/>
                  </w14:lightRig>
                </w14:scene3d>
              </w:rPr>
              <w:t>A.6.2</w:t>
            </w:r>
            <w:r w:rsidR="00E01D15">
              <w:rPr>
                <w:rFonts w:asciiTheme="minorHAnsi" w:eastAsiaTheme="minorEastAsia" w:hAnsiTheme="minorHAnsi"/>
                <w:noProof/>
              </w:rPr>
              <w:tab/>
            </w:r>
            <w:r w:rsidR="00E01D15" w:rsidRPr="00602A4E">
              <w:rPr>
                <w:rStyle w:val="Hyperlink"/>
                <w:noProof/>
              </w:rPr>
              <w:t>Measurement Quality Objectives (MQOs)</w:t>
            </w:r>
            <w:r w:rsidR="00E01D15">
              <w:rPr>
                <w:noProof/>
                <w:webHidden/>
              </w:rPr>
              <w:tab/>
            </w:r>
            <w:r w:rsidR="00E01D15">
              <w:rPr>
                <w:noProof/>
                <w:webHidden/>
              </w:rPr>
              <w:fldChar w:fldCharType="begin"/>
            </w:r>
            <w:r w:rsidR="00E01D15">
              <w:rPr>
                <w:noProof/>
                <w:webHidden/>
              </w:rPr>
              <w:instrText xml:space="preserve"> PAGEREF _Toc130220926 \h </w:instrText>
            </w:r>
            <w:r w:rsidR="00E01D15">
              <w:rPr>
                <w:noProof/>
                <w:webHidden/>
              </w:rPr>
            </w:r>
            <w:r w:rsidR="00E01D15">
              <w:rPr>
                <w:noProof/>
                <w:webHidden/>
              </w:rPr>
              <w:fldChar w:fldCharType="separate"/>
            </w:r>
            <w:r w:rsidR="00E01D15">
              <w:rPr>
                <w:noProof/>
                <w:webHidden/>
              </w:rPr>
              <w:t>11</w:t>
            </w:r>
            <w:r w:rsidR="00E01D15">
              <w:rPr>
                <w:noProof/>
                <w:webHidden/>
              </w:rPr>
              <w:fldChar w:fldCharType="end"/>
            </w:r>
          </w:hyperlink>
        </w:p>
        <w:p w14:paraId="1859743D" w14:textId="40F27E52" w:rsidR="00E01D15" w:rsidRDefault="003878AF">
          <w:pPr>
            <w:pStyle w:val="TOC3"/>
            <w:tabs>
              <w:tab w:val="left" w:pos="1320"/>
              <w:tab w:val="right" w:leader="dot" w:pos="9350"/>
            </w:tabs>
            <w:rPr>
              <w:rFonts w:asciiTheme="minorHAnsi" w:eastAsiaTheme="minorEastAsia" w:hAnsiTheme="minorHAnsi"/>
              <w:noProof/>
            </w:rPr>
          </w:pPr>
          <w:hyperlink w:anchor="_Toc130220927" w:history="1">
            <w:r w:rsidR="00E01D15" w:rsidRPr="00602A4E">
              <w:rPr>
                <w:rStyle w:val="Hyperlink"/>
                <w:rFonts w:cs="Calibri"/>
                <w:bCs/>
                <w:noProof/>
                <w14:scene3d>
                  <w14:camera w14:prst="orthographicFront"/>
                  <w14:lightRig w14:rig="threePt" w14:dir="t">
                    <w14:rot w14:lat="0" w14:lon="0" w14:rev="0"/>
                  </w14:lightRig>
                </w14:scene3d>
              </w:rPr>
              <w:t>A.6.3</w:t>
            </w:r>
            <w:r w:rsidR="00E01D15">
              <w:rPr>
                <w:rFonts w:asciiTheme="minorHAnsi" w:eastAsiaTheme="minorEastAsia" w:hAnsiTheme="minorHAnsi"/>
                <w:noProof/>
              </w:rPr>
              <w:tab/>
            </w:r>
            <w:r w:rsidR="00E01D15" w:rsidRPr="00602A4E">
              <w:rPr>
                <w:rStyle w:val="Hyperlink"/>
                <w:noProof/>
              </w:rPr>
              <w:t>Data Validation and Verification</w:t>
            </w:r>
            <w:r w:rsidR="00E01D15">
              <w:rPr>
                <w:noProof/>
                <w:webHidden/>
              </w:rPr>
              <w:tab/>
            </w:r>
            <w:r w:rsidR="00E01D15">
              <w:rPr>
                <w:noProof/>
                <w:webHidden/>
              </w:rPr>
              <w:fldChar w:fldCharType="begin"/>
            </w:r>
            <w:r w:rsidR="00E01D15">
              <w:rPr>
                <w:noProof/>
                <w:webHidden/>
              </w:rPr>
              <w:instrText xml:space="preserve"> PAGEREF _Toc130220927 \h </w:instrText>
            </w:r>
            <w:r w:rsidR="00E01D15">
              <w:rPr>
                <w:noProof/>
                <w:webHidden/>
              </w:rPr>
            </w:r>
            <w:r w:rsidR="00E01D15">
              <w:rPr>
                <w:noProof/>
                <w:webHidden/>
              </w:rPr>
              <w:fldChar w:fldCharType="separate"/>
            </w:r>
            <w:r w:rsidR="00E01D15">
              <w:rPr>
                <w:noProof/>
                <w:webHidden/>
              </w:rPr>
              <w:t>14</w:t>
            </w:r>
            <w:r w:rsidR="00E01D15">
              <w:rPr>
                <w:noProof/>
                <w:webHidden/>
              </w:rPr>
              <w:fldChar w:fldCharType="end"/>
            </w:r>
          </w:hyperlink>
        </w:p>
        <w:p w14:paraId="3ACCF7E4" w14:textId="59AA9378" w:rsidR="00E01D15" w:rsidRDefault="003878AF">
          <w:pPr>
            <w:pStyle w:val="TOC2"/>
            <w:tabs>
              <w:tab w:val="left" w:pos="880"/>
              <w:tab w:val="right" w:leader="dot" w:pos="9350"/>
            </w:tabs>
            <w:rPr>
              <w:rFonts w:asciiTheme="minorHAnsi" w:eastAsiaTheme="minorEastAsia" w:hAnsiTheme="minorHAnsi"/>
              <w:noProof/>
            </w:rPr>
          </w:pPr>
          <w:hyperlink w:anchor="_Toc130220928" w:history="1">
            <w:r w:rsidR="00E01D15" w:rsidRPr="00602A4E">
              <w:rPr>
                <w:rStyle w:val="Hyperlink"/>
                <w:rFonts w:cs="Calibri"/>
                <w:noProof/>
              </w:rPr>
              <w:t>A.7</w:t>
            </w:r>
            <w:r w:rsidR="00E01D15">
              <w:rPr>
                <w:rFonts w:asciiTheme="minorHAnsi" w:eastAsiaTheme="minorEastAsia" w:hAnsiTheme="minorHAnsi"/>
                <w:noProof/>
              </w:rPr>
              <w:tab/>
            </w:r>
            <w:r w:rsidR="00E01D15" w:rsidRPr="00602A4E">
              <w:rPr>
                <w:rStyle w:val="Hyperlink"/>
                <w:rFonts w:cs="Calibri"/>
                <w:noProof/>
              </w:rPr>
              <w:t>Special Training Requirements/Certification add staff training info and qualifications</w:t>
            </w:r>
            <w:r w:rsidR="00E01D15">
              <w:rPr>
                <w:noProof/>
                <w:webHidden/>
              </w:rPr>
              <w:tab/>
            </w:r>
            <w:r w:rsidR="00E01D15">
              <w:rPr>
                <w:noProof/>
                <w:webHidden/>
              </w:rPr>
              <w:fldChar w:fldCharType="begin"/>
            </w:r>
            <w:r w:rsidR="00E01D15">
              <w:rPr>
                <w:noProof/>
                <w:webHidden/>
              </w:rPr>
              <w:instrText xml:space="preserve"> PAGEREF _Toc130220928 \h </w:instrText>
            </w:r>
            <w:r w:rsidR="00E01D15">
              <w:rPr>
                <w:noProof/>
                <w:webHidden/>
              </w:rPr>
            </w:r>
            <w:r w:rsidR="00E01D15">
              <w:rPr>
                <w:noProof/>
                <w:webHidden/>
              </w:rPr>
              <w:fldChar w:fldCharType="separate"/>
            </w:r>
            <w:r w:rsidR="00E01D15">
              <w:rPr>
                <w:noProof/>
                <w:webHidden/>
              </w:rPr>
              <w:t>15</w:t>
            </w:r>
            <w:r w:rsidR="00E01D15">
              <w:rPr>
                <w:noProof/>
                <w:webHidden/>
              </w:rPr>
              <w:fldChar w:fldCharType="end"/>
            </w:r>
          </w:hyperlink>
        </w:p>
        <w:p w14:paraId="644EB45A" w14:textId="2E4B4101" w:rsidR="00E01D15" w:rsidRDefault="003878AF">
          <w:pPr>
            <w:pStyle w:val="TOC2"/>
            <w:tabs>
              <w:tab w:val="left" w:pos="880"/>
              <w:tab w:val="right" w:leader="dot" w:pos="9350"/>
            </w:tabs>
            <w:rPr>
              <w:rFonts w:asciiTheme="minorHAnsi" w:eastAsiaTheme="minorEastAsia" w:hAnsiTheme="minorHAnsi"/>
              <w:noProof/>
            </w:rPr>
          </w:pPr>
          <w:hyperlink w:anchor="_Toc130220929" w:history="1">
            <w:r w:rsidR="00E01D15" w:rsidRPr="00602A4E">
              <w:rPr>
                <w:rStyle w:val="Hyperlink"/>
                <w:rFonts w:cs="Calibri"/>
                <w:noProof/>
              </w:rPr>
              <w:t>A.8</w:t>
            </w:r>
            <w:r w:rsidR="00E01D15">
              <w:rPr>
                <w:rFonts w:asciiTheme="minorHAnsi" w:eastAsiaTheme="minorEastAsia" w:hAnsiTheme="minorHAnsi"/>
                <w:noProof/>
              </w:rPr>
              <w:tab/>
            </w:r>
            <w:r w:rsidR="00E01D15" w:rsidRPr="00602A4E">
              <w:rPr>
                <w:rStyle w:val="Hyperlink"/>
                <w:rFonts w:cs="Calibri"/>
                <w:noProof/>
              </w:rPr>
              <w:t>Documents and Records</w:t>
            </w:r>
            <w:r w:rsidR="00E01D15">
              <w:rPr>
                <w:noProof/>
                <w:webHidden/>
              </w:rPr>
              <w:tab/>
            </w:r>
            <w:r w:rsidR="00E01D15">
              <w:rPr>
                <w:noProof/>
                <w:webHidden/>
              </w:rPr>
              <w:fldChar w:fldCharType="begin"/>
            </w:r>
            <w:r w:rsidR="00E01D15">
              <w:rPr>
                <w:noProof/>
                <w:webHidden/>
              </w:rPr>
              <w:instrText xml:space="preserve"> PAGEREF _Toc130220929 \h </w:instrText>
            </w:r>
            <w:r w:rsidR="00E01D15">
              <w:rPr>
                <w:noProof/>
                <w:webHidden/>
              </w:rPr>
            </w:r>
            <w:r w:rsidR="00E01D15">
              <w:rPr>
                <w:noProof/>
                <w:webHidden/>
              </w:rPr>
              <w:fldChar w:fldCharType="separate"/>
            </w:r>
            <w:r w:rsidR="00E01D15">
              <w:rPr>
                <w:noProof/>
                <w:webHidden/>
              </w:rPr>
              <w:t>16</w:t>
            </w:r>
            <w:r w:rsidR="00E01D15">
              <w:rPr>
                <w:noProof/>
                <w:webHidden/>
              </w:rPr>
              <w:fldChar w:fldCharType="end"/>
            </w:r>
          </w:hyperlink>
        </w:p>
        <w:p w14:paraId="3A69C852" w14:textId="4824E6ED" w:rsidR="00E01D15" w:rsidRDefault="003878AF">
          <w:pPr>
            <w:pStyle w:val="TOC1"/>
            <w:tabs>
              <w:tab w:val="left" w:pos="440"/>
              <w:tab w:val="right" w:leader="dot" w:pos="9350"/>
            </w:tabs>
            <w:rPr>
              <w:rFonts w:asciiTheme="minorHAnsi" w:eastAsiaTheme="minorEastAsia" w:hAnsiTheme="minorHAnsi"/>
              <w:noProof/>
            </w:rPr>
          </w:pPr>
          <w:hyperlink w:anchor="_Toc130220930" w:history="1">
            <w:r w:rsidR="00E01D15" w:rsidRPr="00602A4E">
              <w:rPr>
                <w:rStyle w:val="Hyperlink"/>
                <w:rFonts w:cs="Calibri"/>
                <w:bCs/>
                <w:noProof/>
                <w14:scene3d>
                  <w14:camera w14:prst="orthographicFront"/>
                  <w14:lightRig w14:rig="threePt" w14:dir="t">
                    <w14:rot w14:lat="0" w14:lon="0" w14:rev="0"/>
                  </w14:lightRig>
                </w14:scene3d>
              </w:rPr>
              <w:t>B.</w:t>
            </w:r>
            <w:r w:rsidR="00E01D15">
              <w:rPr>
                <w:rFonts w:asciiTheme="minorHAnsi" w:eastAsiaTheme="minorEastAsia" w:hAnsiTheme="minorHAnsi"/>
                <w:noProof/>
              </w:rPr>
              <w:tab/>
            </w:r>
            <w:r w:rsidR="00E01D15" w:rsidRPr="00602A4E">
              <w:rPr>
                <w:rStyle w:val="Hyperlink"/>
                <w:rFonts w:cs="Calibri"/>
                <w:noProof/>
              </w:rPr>
              <w:t>Data Generation and Acquisition</w:t>
            </w:r>
            <w:r w:rsidR="00E01D15">
              <w:rPr>
                <w:noProof/>
                <w:webHidden/>
              </w:rPr>
              <w:tab/>
            </w:r>
            <w:r w:rsidR="00E01D15">
              <w:rPr>
                <w:noProof/>
                <w:webHidden/>
              </w:rPr>
              <w:fldChar w:fldCharType="begin"/>
            </w:r>
            <w:r w:rsidR="00E01D15">
              <w:rPr>
                <w:noProof/>
                <w:webHidden/>
              </w:rPr>
              <w:instrText xml:space="preserve"> PAGEREF _Toc130220930 \h </w:instrText>
            </w:r>
            <w:r w:rsidR="00E01D15">
              <w:rPr>
                <w:noProof/>
                <w:webHidden/>
              </w:rPr>
            </w:r>
            <w:r w:rsidR="00E01D15">
              <w:rPr>
                <w:noProof/>
                <w:webHidden/>
              </w:rPr>
              <w:fldChar w:fldCharType="separate"/>
            </w:r>
            <w:r w:rsidR="00E01D15">
              <w:rPr>
                <w:noProof/>
                <w:webHidden/>
              </w:rPr>
              <w:t>18</w:t>
            </w:r>
            <w:r w:rsidR="00E01D15">
              <w:rPr>
                <w:noProof/>
                <w:webHidden/>
              </w:rPr>
              <w:fldChar w:fldCharType="end"/>
            </w:r>
          </w:hyperlink>
        </w:p>
        <w:p w14:paraId="0736D3A6" w14:textId="3604E06E" w:rsidR="00E01D15" w:rsidRDefault="003878AF">
          <w:pPr>
            <w:pStyle w:val="TOC2"/>
            <w:tabs>
              <w:tab w:val="left" w:pos="880"/>
              <w:tab w:val="right" w:leader="dot" w:pos="9350"/>
            </w:tabs>
            <w:rPr>
              <w:rFonts w:asciiTheme="minorHAnsi" w:eastAsiaTheme="minorEastAsia" w:hAnsiTheme="minorHAnsi"/>
              <w:noProof/>
            </w:rPr>
          </w:pPr>
          <w:hyperlink w:anchor="_Toc130220931" w:history="1">
            <w:r w:rsidR="00E01D15" w:rsidRPr="00602A4E">
              <w:rPr>
                <w:rStyle w:val="Hyperlink"/>
                <w:rFonts w:cs="Calibri"/>
                <w:noProof/>
              </w:rPr>
              <w:t>B.1</w:t>
            </w:r>
            <w:r w:rsidR="00E01D15">
              <w:rPr>
                <w:rFonts w:asciiTheme="minorHAnsi" w:eastAsiaTheme="minorEastAsia" w:hAnsiTheme="minorHAnsi"/>
                <w:noProof/>
              </w:rPr>
              <w:tab/>
            </w:r>
            <w:r w:rsidR="00E01D15" w:rsidRPr="00602A4E">
              <w:rPr>
                <w:rStyle w:val="Hyperlink"/>
                <w:rFonts w:cs="Calibri"/>
                <w:noProof/>
              </w:rPr>
              <w:t>Sampling Process Design (Experimental Design)</w:t>
            </w:r>
            <w:r w:rsidR="00E01D15">
              <w:rPr>
                <w:noProof/>
                <w:webHidden/>
              </w:rPr>
              <w:tab/>
            </w:r>
            <w:r w:rsidR="00E01D15">
              <w:rPr>
                <w:noProof/>
                <w:webHidden/>
              </w:rPr>
              <w:fldChar w:fldCharType="begin"/>
            </w:r>
            <w:r w:rsidR="00E01D15">
              <w:rPr>
                <w:noProof/>
                <w:webHidden/>
              </w:rPr>
              <w:instrText xml:space="preserve"> PAGEREF _Toc130220931 \h </w:instrText>
            </w:r>
            <w:r w:rsidR="00E01D15">
              <w:rPr>
                <w:noProof/>
                <w:webHidden/>
              </w:rPr>
            </w:r>
            <w:r w:rsidR="00E01D15">
              <w:rPr>
                <w:noProof/>
                <w:webHidden/>
              </w:rPr>
              <w:fldChar w:fldCharType="separate"/>
            </w:r>
            <w:r w:rsidR="00E01D15">
              <w:rPr>
                <w:noProof/>
                <w:webHidden/>
              </w:rPr>
              <w:t>18</w:t>
            </w:r>
            <w:r w:rsidR="00E01D15">
              <w:rPr>
                <w:noProof/>
                <w:webHidden/>
              </w:rPr>
              <w:fldChar w:fldCharType="end"/>
            </w:r>
          </w:hyperlink>
        </w:p>
        <w:p w14:paraId="5D624352" w14:textId="52398B7B" w:rsidR="00E01D15" w:rsidRDefault="003878AF">
          <w:pPr>
            <w:pStyle w:val="TOC3"/>
            <w:tabs>
              <w:tab w:val="left" w:pos="1320"/>
              <w:tab w:val="right" w:leader="dot" w:pos="9350"/>
            </w:tabs>
            <w:rPr>
              <w:rFonts w:asciiTheme="minorHAnsi" w:eastAsiaTheme="minorEastAsia" w:hAnsiTheme="minorHAnsi"/>
              <w:noProof/>
            </w:rPr>
          </w:pPr>
          <w:hyperlink w:anchor="_Toc130220932" w:history="1">
            <w:r w:rsidR="00E01D15" w:rsidRPr="00602A4E">
              <w:rPr>
                <w:rStyle w:val="Hyperlink"/>
                <w:rFonts w:cs="Calibri"/>
                <w:bCs/>
                <w:noProof/>
                <w14:scene3d>
                  <w14:camera w14:prst="orthographicFront"/>
                  <w14:lightRig w14:rig="threePt" w14:dir="t">
                    <w14:rot w14:lat="0" w14:lon="0" w14:rev="0"/>
                  </w14:lightRig>
                </w14:scene3d>
              </w:rPr>
              <w:t>B.1.1</w:t>
            </w:r>
            <w:r w:rsidR="00E01D15">
              <w:rPr>
                <w:rFonts w:asciiTheme="minorHAnsi" w:eastAsiaTheme="minorEastAsia" w:hAnsiTheme="minorHAnsi"/>
                <w:noProof/>
              </w:rPr>
              <w:tab/>
            </w:r>
            <w:r w:rsidR="00E01D15" w:rsidRPr="00602A4E">
              <w:rPr>
                <w:rStyle w:val="Hyperlink"/>
                <w:noProof/>
              </w:rPr>
              <w:t>Define Monitoring Objective(s) and Appropriate Data Quality Objective(s)</w:t>
            </w:r>
            <w:r w:rsidR="00E01D15">
              <w:rPr>
                <w:noProof/>
                <w:webHidden/>
              </w:rPr>
              <w:tab/>
            </w:r>
            <w:r w:rsidR="00E01D15">
              <w:rPr>
                <w:noProof/>
                <w:webHidden/>
              </w:rPr>
              <w:fldChar w:fldCharType="begin"/>
            </w:r>
            <w:r w:rsidR="00E01D15">
              <w:rPr>
                <w:noProof/>
                <w:webHidden/>
              </w:rPr>
              <w:instrText xml:space="preserve"> PAGEREF _Toc130220932 \h </w:instrText>
            </w:r>
            <w:r w:rsidR="00E01D15">
              <w:rPr>
                <w:noProof/>
                <w:webHidden/>
              </w:rPr>
            </w:r>
            <w:r w:rsidR="00E01D15">
              <w:rPr>
                <w:noProof/>
                <w:webHidden/>
              </w:rPr>
              <w:fldChar w:fldCharType="separate"/>
            </w:r>
            <w:r w:rsidR="00E01D15">
              <w:rPr>
                <w:noProof/>
                <w:webHidden/>
              </w:rPr>
              <w:t>18</w:t>
            </w:r>
            <w:r w:rsidR="00E01D15">
              <w:rPr>
                <w:noProof/>
                <w:webHidden/>
              </w:rPr>
              <w:fldChar w:fldCharType="end"/>
            </w:r>
          </w:hyperlink>
        </w:p>
        <w:p w14:paraId="1DBD8D96" w14:textId="028A35A9" w:rsidR="00E01D15" w:rsidRDefault="003878AF">
          <w:pPr>
            <w:pStyle w:val="TOC3"/>
            <w:tabs>
              <w:tab w:val="left" w:pos="1320"/>
              <w:tab w:val="right" w:leader="dot" w:pos="9350"/>
            </w:tabs>
            <w:rPr>
              <w:rFonts w:asciiTheme="minorHAnsi" w:eastAsiaTheme="minorEastAsia" w:hAnsiTheme="minorHAnsi"/>
              <w:noProof/>
            </w:rPr>
          </w:pPr>
          <w:hyperlink w:anchor="_Toc130220933" w:history="1">
            <w:r w:rsidR="00E01D15" w:rsidRPr="00602A4E">
              <w:rPr>
                <w:rStyle w:val="Hyperlink"/>
                <w:rFonts w:cs="Calibri"/>
                <w:bCs/>
                <w:noProof/>
                <w14:scene3d>
                  <w14:camera w14:prst="orthographicFront"/>
                  <w14:lightRig w14:rig="threePt" w14:dir="t">
                    <w14:rot w14:lat="0" w14:lon="0" w14:rev="0"/>
                  </w14:lightRig>
                </w14:scene3d>
              </w:rPr>
              <w:t>B.1.2</w:t>
            </w:r>
            <w:r w:rsidR="00E01D15">
              <w:rPr>
                <w:rFonts w:asciiTheme="minorHAnsi" w:eastAsiaTheme="minorEastAsia" w:hAnsiTheme="minorHAnsi"/>
                <w:noProof/>
              </w:rPr>
              <w:tab/>
            </w:r>
            <w:r w:rsidR="00E01D15" w:rsidRPr="00602A4E">
              <w:rPr>
                <w:rStyle w:val="Hyperlink"/>
                <w:noProof/>
              </w:rPr>
              <w:t>Identify the Site-Specific Sample Collection Location(s), Parameters to be Measured, and Frequencies of Collection</w:t>
            </w:r>
            <w:r w:rsidR="00E01D15">
              <w:rPr>
                <w:noProof/>
                <w:webHidden/>
              </w:rPr>
              <w:tab/>
            </w:r>
            <w:r w:rsidR="00E01D15">
              <w:rPr>
                <w:noProof/>
                <w:webHidden/>
              </w:rPr>
              <w:fldChar w:fldCharType="begin"/>
            </w:r>
            <w:r w:rsidR="00E01D15">
              <w:rPr>
                <w:noProof/>
                <w:webHidden/>
              </w:rPr>
              <w:instrText xml:space="preserve"> PAGEREF _Toc130220933 \h </w:instrText>
            </w:r>
            <w:r w:rsidR="00E01D15">
              <w:rPr>
                <w:noProof/>
                <w:webHidden/>
              </w:rPr>
            </w:r>
            <w:r w:rsidR="00E01D15">
              <w:rPr>
                <w:noProof/>
                <w:webHidden/>
              </w:rPr>
              <w:fldChar w:fldCharType="separate"/>
            </w:r>
            <w:r w:rsidR="00E01D15">
              <w:rPr>
                <w:noProof/>
                <w:webHidden/>
              </w:rPr>
              <w:t>18</w:t>
            </w:r>
            <w:r w:rsidR="00E01D15">
              <w:rPr>
                <w:noProof/>
                <w:webHidden/>
              </w:rPr>
              <w:fldChar w:fldCharType="end"/>
            </w:r>
          </w:hyperlink>
        </w:p>
        <w:p w14:paraId="0BED8372" w14:textId="318264B7" w:rsidR="00E01D15" w:rsidRDefault="003878AF">
          <w:pPr>
            <w:pStyle w:val="TOC2"/>
            <w:tabs>
              <w:tab w:val="left" w:pos="880"/>
              <w:tab w:val="right" w:leader="dot" w:pos="9350"/>
            </w:tabs>
            <w:rPr>
              <w:rFonts w:asciiTheme="minorHAnsi" w:eastAsiaTheme="minorEastAsia" w:hAnsiTheme="minorHAnsi"/>
              <w:noProof/>
            </w:rPr>
          </w:pPr>
          <w:hyperlink w:anchor="_Toc130220934" w:history="1">
            <w:r w:rsidR="00E01D15" w:rsidRPr="00602A4E">
              <w:rPr>
                <w:rStyle w:val="Hyperlink"/>
                <w:rFonts w:cs="Calibri"/>
                <w:noProof/>
              </w:rPr>
              <w:t>B.2</w:t>
            </w:r>
            <w:r w:rsidR="00E01D15">
              <w:rPr>
                <w:rFonts w:asciiTheme="minorHAnsi" w:eastAsiaTheme="minorEastAsia" w:hAnsiTheme="minorHAnsi"/>
                <w:noProof/>
              </w:rPr>
              <w:tab/>
            </w:r>
            <w:r w:rsidR="00E01D15" w:rsidRPr="00602A4E">
              <w:rPr>
                <w:rStyle w:val="Hyperlink"/>
                <w:rFonts w:cs="Calibri"/>
                <w:noProof/>
              </w:rPr>
              <w:t>Sampling Method Requirements</w:t>
            </w:r>
            <w:r w:rsidR="00E01D15">
              <w:rPr>
                <w:noProof/>
                <w:webHidden/>
              </w:rPr>
              <w:tab/>
            </w:r>
            <w:r w:rsidR="00E01D15">
              <w:rPr>
                <w:noProof/>
                <w:webHidden/>
              </w:rPr>
              <w:fldChar w:fldCharType="begin"/>
            </w:r>
            <w:r w:rsidR="00E01D15">
              <w:rPr>
                <w:noProof/>
                <w:webHidden/>
              </w:rPr>
              <w:instrText xml:space="preserve"> PAGEREF _Toc130220934 \h </w:instrText>
            </w:r>
            <w:r w:rsidR="00E01D15">
              <w:rPr>
                <w:noProof/>
                <w:webHidden/>
              </w:rPr>
            </w:r>
            <w:r w:rsidR="00E01D15">
              <w:rPr>
                <w:noProof/>
                <w:webHidden/>
              </w:rPr>
              <w:fldChar w:fldCharType="separate"/>
            </w:r>
            <w:r w:rsidR="00E01D15">
              <w:rPr>
                <w:noProof/>
                <w:webHidden/>
              </w:rPr>
              <w:t>19</w:t>
            </w:r>
            <w:r w:rsidR="00E01D15">
              <w:rPr>
                <w:noProof/>
                <w:webHidden/>
              </w:rPr>
              <w:fldChar w:fldCharType="end"/>
            </w:r>
          </w:hyperlink>
        </w:p>
        <w:p w14:paraId="31D8589F" w14:textId="3522B192" w:rsidR="00E01D15" w:rsidRDefault="003878AF">
          <w:pPr>
            <w:pStyle w:val="TOC3"/>
            <w:tabs>
              <w:tab w:val="left" w:pos="1320"/>
              <w:tab w:val="right" w:leader="dot" w:pos="9350"/>
            </w:tabs>
            <w:rPr>
              <w:rFonts w:asciiTheme="minorHAnsi" w:eastAsiaTheme="minorEastAsia" w:hAnsiTheme="minorHAnsi"/>
              <w:noProof/>
            </w:rPr>
          </w:pPr>
          <w:hyperlink w:anchor="_Toc130220935" w:history="1">
            <w:r w:rsidR="00E01D15" w:rsidRPr="00602A4E">
              <w:rPr>
                <w:rStyle w:val="Hyperlink"/>
                <w:rFonts w:cs="Calibri"/>
                <w:bCs/>
                <w:noProof/>
                <w14:scene3d>
                  <w14:camera w14:prst="orthographicFront"/>
                  <w14:lightRig w14:rig="threePt" w14:dir="t">
                    <w14:rot w14:lat="0" w14:lon="0" w14:rev="0"/>
                  </w14:lightRig>
                </w14:scene3d>
              </w:rPr>
              <w:t>B.2.1</w:t>
            </w:r>
            <w:r w:rsidR="00E01D15">
              <w:rPr>
                <w:rFonts w:asciiTheme="minorHAnsi" w:eastAsiaTheme="minorEastAsia" w:hAnsiTheme="minorHAnsi"/>
                <w:noProof/>
              </w:rPr>
              <w:tab/>
            </w:r>
            <w:r w:rsidR="00E01D15" w:rsidRPr="00602A4E">
              <w:rPr>
                <w:rStyle w:val="Hyperlink"/>
                <w:noProof/>
              </w:rPr>
              <w:t>Sampling Method Requirements</w:t>
            </w:r>
            <w:r w:rsidR="00E01D15">
              <w:rPr>
                <w:noProof/>
                <w:webHidden/>
              </w:rPr>
              <w:tab/>
            </w:r>
            <w:r w:rsidR="00E01D15">
              <w:rPr>
                <w:noProof/>
                <w:webHidden/>
              </w:rPr>
              <w:fldChar w:fldCharType="begin"/>
            </w:r>
            <w:r w:rsidR="00E01D15">
              <w:rPr>
                <w:noProof/>
                <w:webHidden/>
              </w:rPr>
              <w:instrText xml:space="preserve"> PAGEREF _Toc130220935 \h </w:instrText>
            </w:r>
            <w:r w:rsidR="00E01D15">
              <w:rPr>
                <w:noProof/>
                <w:webHidden/>
              </w:rPr>
            </w:r>
            <w:r w:rsidR="00E01D15">
              <w:rPr>
                <w:noProof/>
                <w:webHidden/>
              </w:rPr>
              <w:fldChar w:fldCharType="separate"/>
            </w:r>
            <w:r w:rsidR="00E01D15">
              <w:rPr>
                <w:noProof/>
                <w:webHidden/>
              </w:rPr>
              <w:t>19</w:t>
            </w:r>
            <w:r w:rsidR="00E01D15">
              <w:rPr>
                <w:noProof/>
                <w:webHidden/>
              </w:rPr>
              <w:fldChar w:fldCharType="end"/>
            </w:r>
          </w:hyperlink>
        </w:p>
        <w:p w14:paraId="53CCAC0B" w14:textId="143845C5" w:rsidR="00E01D15" w:rsidRDefault="003878AF">
          <w:pPr>
            <w:pStyle w:val="TOC3"/>
            <w:tabs>
              <w:tab w:val="left" w:pos="1320"/>
              <w:tab w:val="right" w:leader="dot" w:pos="9350"/>
            </w:tabs>
            <w:rPr>
              <w:rFonts w:asciiTheme="minorHAnsi" w:eastAsiaTheme="minorEastAsia" w:hAnsiTheme="minorHAnsi"/>
              <w:noProof/>
            </w:rPr>
          </w:pPr>
          <w:hyperlink w:anchor="_Toc130220936" w:history="1">
            <w:r w:rsidR="00E01D15" w:rsidRPr="00602A4E">
              <w:rPr>
                <w:rStyle w:val="Hyperlink"/>
                <w:rFonts w:cs="Calibri"/>
                <w:bCs/>
                <w:noProof/>
                <w14:scene3d>
                  <w14:camera w14:prst="orthographicFront"/>
                  <w14:lightRig w14:rig="threePt" w14:dir="t">
                    <w14:rot w14:lat="0" w14:lon="0" w14:rev="0"/>
                  </w14:lightRig>
                </w14:scene3d>
              </w:rPr>
              <w:t>B.2.2</w:t>
            </w:r>
            <w:r w:rsidR="00E01D15">
              <w:rPr>
                <w:rFonts w:asciiTheme="minorHAnsi" w:eastAsiaTheme="minorEastAsia" w:hAnsiTheme="minorHAnsi"/>
                <w:noProof/>
              </w:rPr>
              <w:tab/>
            </w:r>
            <w:r w:rsidR="00E01D15" w:rsidRPr="00602A4E">
              <w:rPr>
                <w:rStyle w:val="Hyperlink"/>
                <w:noProof/>
              </w:rPr>
              <w:t>Sample Containers and Equipment</w:t>
            </w:r>
            <w:r w:rsidR="00E01D15">
              <w:rPr>
                <w:noProof/>
                <w:webHidden/>
              </w:rPr>
              <w:tab/>
            </w:r>
            <w:r w:rsidR="00E01D15">
              <w:rPr>
                <w:noProof/>
                <w:webHidden/>
              </w:rPr>
              <w:fldChar w:fldCharType="begin"/>
            </w:r>
            <w:r w:rsidR="00E01D15">
              <w:rPr>
                <w:noProof/>
                <w:webHidden/>
              </w:rPr>
              <w:instrText xml:space="preserve"> PAGEREF _Toc130220936 \h </w:instrText>
            </w:r>
            <w:r w:rsidR="00E01D15">
              <w:rPr>
                <w:noProof/>
                <w:webHidden/>
              </w:rPr>
            </w:r>
            <w:r w:rsidR="00E01D15">
              <w:rPr>
                <w:noProof/>
                <w:webHidden/>
              </w:rPr>
              <w:fldChar w:fldCharType="separate"/>
            </w:r>
            <w:r w:rsidR="00E01D15">
              <w:rPr>
                <w:noProof/>
                <w:webHidden/>
              </w:rPr>
              <w:t>19</w:t>
            </w:r>
            <w:r w:rsidR="00E01D15">
              <w:rPr>
                <w:noProof/>
                <w:webHidden/>
              </w:rPr>
              <w:fldChar w:fldCharType="end"/>
            </w:r>
          </w:hyperlink>
        </w:p>
        <w:p w14:paraId="6DF10B7E" w14:textId="5D8F0EEF" w:rsidR="00E01D15" w:rsidRDefault="003878AF">
          <w:pPr>
            <w:pStyle w:val="TOC2"/>
            <w:tabs>
              <w:tab w:val="left" w:pos="880"/>
              <w:tab w:val="right" w:leader="dot" w:pos="9350"/>
            </w:tabs>
            <w:rPr>
              <w:rFonts w:asciiTheme="minorHAnsi" w:eastAsiaTheme="minorEastAsia" w:hAnsiTheme="minorHAnsi"/>
              <w:noProof/>
            </w:rPr>
          </w:pPr>
          <w:hyperlink w:anchor="_Toc130220937" w:history="1">
            <w:r w:rsidR="00E01D15" w:rsidRPr="00602A4E">
              <w:rPr>
                <w:rStyle w:val="Hyperlink"/>
                <w:rFonts w:cs="Calibri"/>
                <w:noProof/>
              </w:rPr>
              <w:t>B.3</w:t>
            </w:r>
            <w:r w:rsidR="00E01D15">
              <w:rPr>
                <w:rFonts w:asciiTheme="minorHAnsi" w:eastAsiaTheme="minorEastAsia" w:hAnsiTheme="minorHAnsi"/>
                <w:noProof/>
              </w:rPr>
              <w:tab/>
            </w:r>
            <w:r w:rsidR="00E01D15" w:rsidRPr="00602A4E">
              <w:rPr>
                <w:rStyle w:val="Hyperlink"/>
                <w:rFonts w:cs="Calibri"/>
                <w:noProof/>
              </w:rPr>
              <w:t>Sample Handling and Custody Requirements</w:t>
            </w:r>
            <w:r w:rsidR="00E01D15">
              <w:rPr>
                <w:noProof/>
                <w:webHidden/>
              </w:rPr>
              <w:tab/>
            </w:r>
            <w:r w:rsidR="00E01D15">
              <w:rPr>
                <w:noProof/>
                <w:webHidden/>
              </w:rPr>
              <w:fldChar w:fldCharType="begin"/>
            </w:r>
            <w:r w:rsidR="00E01D15">
              <w:rPr>
                <w:noProof/>
                <w:webHidden/>
              </w:rPr>
              <w:instrText xml:space="preserve"> PAGEREF _Toc130220937 \h </w:instrText>
            </w:r>
            <w:r w:rsidR="00E01D15">
              <w:rPr>
                <w:noProof/>
                <w:webHidden/>
              </w:rPr>
            </w:r>
            <w:r w:rsidR="00E01D15">
              <w:rPr>
                <w:noProof/>
                <w:webHidden/>
              </w:rPr>
              <w:fldChar w:fldCharType="separate"/>
            </w:r>
            <w:r w:rsidR="00E01D15">
              <w:rPr>
                <w:noProof/>
                <w:webHidden/>
              </w:rPr>
              <w:t>20</w:t>
            </w:r>
            <w:r w:rsidR="00E01D15">
              <w:rPr>
                <w:noProof/>
                <w:webHidden/>
              </w:rPr>
              <w:fldChar w:fldCharType="end"/>
            </w:r>
          </w:hyperlink>
        </w:p>
        <w:p w14:paraId="5352D762" w14:textId="7004ACBB" w:rsidR="00E01D15" w:rsidRDefault="003878AF">
          <w:pPr>
            <w:pStyle w:val="TOC3"/>
            <w:tabs>
              <w:tab w:val="left" w:pos="1320"/>
              <w:tab w:val="right" w:leader="dot" w:pos="9350"/>
            </w:tabs>
            <w:rPr>
              <w:rFonts w:asciiTheme="minorHAnsi" w:eastAsiaTheme="minorEastAsia" w:hAnsiTheme="minorHAnsi"/>
              <w:noProof/>
            </w:rPr>
          </w:pPr>
          <w:hyperlink w:anchor="_Toc130220938" w:history="1">
            <w:r w:rsidR="00E01D15" w:rsidRPr="00602A4E">
              <w:rPr>
                <w:rStyle w:val="Hyperlink"/>
                <w:rFonts w:cs="Calibri"/>
                <w:bCs/>
                <w:noProof/>
                <w14:scene3d>
                  <w14:camera w14:prst="orthographicFront"/>
                  <w14:lightRig w14:rig="threePt" w14:dir="t">
                    <w14:rot w14:lat="0" w14:lon="0" w14:rev="0"/>
                  </w14:lightRig>
                </w14:scene3d>
              </w:rPr>
              <w:t>B.3.1</w:t>
            </w:r>
            <w:r w:rsidR="00E01D15">
              <w:rPr>
                <w:rFonts w:asciiTheme="minorHAnsi" w:eastAsiaTheme="minorEastAsia" w:hAnsiTheme="minorHAnsi"/>
                <w:noProof/>
              </w:rPr>
              <w:tab/>
            </w:r>
            <w:r w:rsidR="00E01D15" w:rsidRPr="00602A4E">
              <w:rPr>
                <w:rStyle w:val="Hyperlink"/>
                <w:noProof/>
              </w:rPr>
              <w:t>Sample Custody Procedures</w:t>
            </w:r>
            <w:r w:rsidR="00E01D15">
              <w:rPr>
                <w:noProof/>
                <w:webHidden/>
              </w:rPr>
              <w:tab/>
            </w:r>
            <w:r w:rsidR="00E01D15">
              <w:rPr>
                <w:noProof/>
                <w:webHidden/>
              </w:rPr>
              <w:fldChar w:fldCharType="begin"/>
            </w:r>
            <w:r w:rsidR="00E01D15">
              <w:rPr>
                <w:noProof/>
                <w:webHidden/>
              </w:rPr>
              <w:instrText xml:space="preserve"> PAGEREF _Toc130220938 \h </w:instrText>
            </w:r>
            <w:r w:rsidR="00E01D15">
              <w:rPr>
                <w:noProof/>
                <w:webHidden/>
              </w:rPr>
            </w:r>
            <w:r w:rsidR="00E01D15">
              <w:rPr>
                <w:noProof/>
                <w:webHidden/>
              </w:rPr>
              <w:fldChar w:fldCharType="separate"/>
            </w:r>
            <w:r w:rsidR="00E01D15">
              <w:rPr>
                <w:noProof/>
                <w:webHidden/>
              </w:rPr>
              <w:t>20</w:t>
            </w:r>
            <w:r w:rsidR="00E01D15">
              <w:rPr>
                <w:noProof/>
                <w:webHidden/>
              </w:rPr>
              <w:fldChar w:fldCharType="end"/>
            </w:r>
          </w:hyperlink>
        </w:p>
        <w:p w14:paraId="2C1DB91F" w14:textId="2AEB9E41" w:rsidR="00E01D15" w:rsidRDefault="003878AF">
          <w:pPr>
            <w:pStyle w:val="TOC3"/>
            <w:tabs>
              <w:tab w:val="left" w:pos="1320"/>
              <w:tab w:val="right" w:leader="dot" w:pos="9350"/>
            </w:tabs>
            <w:rPr>
              <w:rFonts w:asciiTheme="minorHAnsi" w:eastAsiaTheme="minorEastAsia" w:hAnsiTheme="minorHAnsi"/>
              <w:noProof/>
            </w:rPr>
          </w:pPr>
          <w:hyperlink w:anchor="_Toc130220939" w:history="1">
            <w:r w:rsidR="00E01D15" w:rsidRPr="00602A4E">
              <w:rPr>
                <w:rStyle w:val="Hyperlink"/>
                <w:rFonts w:cs="Calibri"/>
                <w:bCs/>
                <w:noProof/>
                <w14:scene3d>
                  <w14:camera w14:prst="orthographicFront"/>
                  <w14:lightRig w14:rig="threePt" w14:dir="t">
                    <w14:rot w14:lat="0" w14:lon="0" w14:rev="0"/>
                  </w14:lightRig>
                </w14:scene3d>
              </w:rPr>
              <w:t>B.3.2</w:t>
            </w:r>
            <w:r w:rsidR="00E01D15">
              <w:rPr>
                <w:rFonts w:asciiTheme="minorHAnsi" w:eastAsiaTheme="minorEastAsia" w:hAnsiTheme="minorHAnsi"/>
                <w:noProof/>
              </w:rPr>
              <w:tab/>
            </w:r>
            <w:r w:rsidR="00E01D15" w:rsidRPr="00602A4E">
              <w:rPr>
                <w:rStyle w:val="Hyperlink"/>
                <w:noProof/>
              </w:rPr>
              <w:t>Shipping Requirements</w:t>
            </w:r>
            <w:r w:rsidR="00E01D15">
              <w:rPr>
                <w:noProof/>
                <w:webHidden/>
              </w:rPr>
              <w:tab/>
            </w:r>
            <w:r w:rsidR="00E01D15">
              <w:rPr>
                <w:noProof/>
                <w:webHidden/>
              </w:rPr>
              <w:fldChar w:fldCharType="begin"/>
            </w:r>
            <w:r w:rsidR="00E01D15">
              <w:rPr>
                <w:noProof/>
                <w:webHidden/>
              </w:rPr>
              <w:instrText xml:space="preserve"> PAGEREF _Toc130220939 \h </w:instrText>
            </w:r>
            <w:r w:rsidR="00E01D15">
              <w:rPr>
                <w:noProof/>
                <w:webHidden/>
              </w:rPr>
            </w:r>
            <w:r w:rsidR="00E01D15">
              <w:rPr>
                <w:noProof/>
                <w:webHidden/>
              </w:rPr>
              <w:fldChar w:fldCharType="separate"/>
            </w:r>
            <w:r w:rsidR="00E01D15">
              <w:rPr>
                <w:noProof/>
                <w:webHidden/>
              </w:rPr>
              <w:t>21</w:t>
            </w:r>
            <w:r w:rsidR="00E01D15">
              <w:rPr>
                <w:noProof/>
                <w:webHidden/>
              </w:rPr>
              <w:fldChar w:fldCharType="end"/>
            </w:r>
          </w:hyperlink>
        </w:p>
        <w:p w14:paraId="0B53B108" w14:textId="4D9793DF" w:rsidR="00E01D15" w:rsidRDefault="003878AF">
          <w:pPr>
            <w:pStyle w:val="TOC2"/>
            <w:tabs>
              <w:tab w:val="left" w:pos="880"/>
              <w:tab w:val="right" w:leader="dot" w:pos="9350"/>
            </w:tabs>
            <w:rPr>
              <w:rFonts w:asciiTheme="minorHAnsi" w:eastAsiaTheme="minorEastAsia" w:hAnsiTheme="minorHAnsi"/>
              <w:noProof/>
            </w:rPr>
          </w:pPr>
          <w:hyperlink w:anchor="_Toc130220940" w:history="1">
            <w:r w:rsidR="00E01D15" w:rsidRPr="00602A4E">
              <w:rPr>
                <w:rStyle w:val="Hyperlink"/>
                <w:noProof/>
              </w:rPr>
              <w:t>B.4</w:t>
            </w:r>
            <w:r w:rsidR="00E01D15">
              <w:rPr>
                <w:rFonts w:asciiTheme="minorHAnsi" w:eastAsiaTheme="minorEastAsia" w:hAnsiTheme="minorHAnsi"/>
                <w:noProof/>
              </w:rPr>
              <w:tab/>
            </w:r>
            <w:r w:rsidR="00E01D15" w:rsidRPr="00602A4E">
              <w:rPr>
                <w:rStyle w:val="Hyperlink"/>
                <w:noProof/>
              </w:rPr>
              <w:t>Analytical Methods and Requirements</w:t>
            </w:r>
            <w:r w:rsidR="00E01D15">
              <w:rPr>
                <w:noProof/>
                <w:webHidden/>
              </w:rPr>
              <w:tab/>
            </w:r>
            <w:r w:rsidR="00E01D15">
              <w:rPr>
                <w:noProof/>
                <w:webHidden/>
              </w:rPr>
              <w:fldChar w:fldCharType="begin"/>
            </w:r>
            <w:r w:rsidR="00E01D15">
              <w:rPr>
                <w:noProof/>
                <w:webHidden/>
              </w:rPr>
              <w:instrText xml:space="preserve"> PAGEREF _Toc130220940 \h </w:instrText>
            </w:r>
            <w:r w:rsidR="00E01D15">
              <w:rPr>
                <w:noProof/>
                <w:webHidden/>
              </w:rPr>
            </w:r>
            <w:r w:rsidR="00E01D15">
              <w:rPr>
                <w:noProof/>
                <w:webHidden/>
              </w:rPr>
              <w:fldChar w:fldCharType="separate"/>
            </w:r>
            <w:r w:rsidR="00E01D15">
              <w:rPr>
                <w:noProof/>
                <w:webHidden/>
              </w:rPr>
              <w:t>21</w:t>
            </w:r>
            <w:r w:rsidR="00E01D15">
              <w:rPr>
                <w:noProof/>
                <w:webHidden/>
              </w:rPr>
              <w:fldChar w:fldCharType="end"/>
            </w:r>
          </w:hyperlink>
        </w:p>
        <w:p w14:paraId="24BB406C" w14:textId="6AC0069A" w:rsidR="00E01D15" w:rsidRDefault="003878AF">
          <w:pPr>
            <w:pStyle w:val="TOC3"/>
            <w:tabs>
              <w:tab w:val="left" w:pos="1320"/>
              <w:tab w:val="right" w:leader="dot" w:pos="9350"/>
            </w:tabs>
            <w:rPr>
              <w:rFonts w:asciiTheme="minorHAnsi" w:eastAsiaTheme="minorEastAsia" w:hAnsiTheme="minorHAnsi"/>
              <w:noProof/>
            </w:rPr>
          </w:pPr>
          <w:hyperlink w:anchor="_Toc130220941" w:history="1">
            <w:r w:rsidR="00E01D15" w:rsidRPr="00602A4E">
              <w:rPr>
                <w:rStyle w:val="Hyperlink"/>
                <w:rFonts w:cs="Calibri"/>
                <w:bCs/>
                <w:noProof/>
                <w14:scene3d>
                  <w14:camera w14:prst="orthographicFront"/>
                  <w14:lightRig w14:rig="threePt" w14:dir="t">
                    <w14:rot w14:lat="0" w14:lon="0" w14:rev="0"/>
                  </w14:lightRig>
                </w14:scene3d>
              </w:rPr>
              <w:t>B.4.1</w:t>
            </w:r>
            <w:r w:rsidR="00E01D15">
              <w:rPr>
                <w:rFonts w:asciiTheme="minorHAnsi" w:eastAsiaTheme="minorEastAsia" w:hAnsiTheme="minorHAnsi"/>
                <w:noProof/>
              </w:rPr>
              <w:tab/>
            </w:r>
            <w:r w:rsidR="00E01D15" w:rsidRPr="00602A4E">
              <w:rPr>
                <w:rStyle w:val="Hyperlink"/>
                <w:noProof/>
              </w:rPr>
              <w:t>Sampling Parameters</w:t>
            </w:r>
            <w:r w:rsidR="00E01D15">
              <w:rPr>
                <w:noProof/>
                <w:webHidden/>
              </w:rPr>
              <w:tab/>
            </w:r>
            <w:r w:rsidR="00E01D15">
              <w:rPr>
                <w:noProof/>
                <w:webHidden/>
              </w:rPr>
              <w:fldChar w:fldCharType="begin"/>
            </w:r>
            <w:r w:rsidR="00E01D15">
              <w:rPr>
                <w:noProof/>
                <w:webHidden/>
              </w:rPr>
              <w:instrText xml:space="preserve"> PAGEREF _Toc130220941 \h </w:instrText>
            </w:r>
            <w:r w:rsidR="00E01D15">
              <w:rPr>
                <w:noProof/>
                <w:webHidden/>
              </w:rPr>
            </w:r>
            <w:r w:rsidR="00E01D15">
              <w:rPr>
                <w:noProof/>
                <w:webHidden/>
              </w:rPr>
              <w:fldChar w:fldCharType="separate"/>
            </w:r>
            <w:r w:rsidR="00E01D15">
              <w:rPr>
                <w:noProof/>
                <w:webHidden/>
              </w:rPr>
              <w:t>21</w:t>
            </w:r>
            <w:r w:rsidR="00E01D15">
              <w:rPr>
                <w:noProof/>
                <w:webHidden/>
              </w:rPr>
              <w:fldChar w:fldCharType="end"/>
            </w:r>
          </w:hyperlink>
        </w:p>
        <w:p w14:paraId="3EA331C5" w14:textId="16E5A57A" w:rsidR="00E01D15" w:rsidRDefault="003878AF">
          <w:pPr>
            <w:pStyle w:val="TOC2"/>
            <w:tabs>
              <w:tab w:val="left" w:pos="880"/>
              <w:tab w:val="right" w:leader="dot" w:pos="9350"/>
            </w:tabs>
            <w:rPr>
              <w:rFonts w:asciiTheme="minorHAnsi" w:eastAsiaTheme="minorEastAsia" w:hAnsiTheme="minorHAnsi"/>
              <w:noProof/>
            </w:rPr>
          </w:pPr>
          <w:hyperlink w:anchor="_Toc130220942" w:history="1">
            <w:r w:rsidR="00E01D15" w:rsidRPr="00602A4E">
              <w:rPr>
                <w:rStyle w:val="Hyperlink"/>
                <w:rFonts w:cs="Calibri"/>
                <w:noProof/>
              </w:rPr>
              <w:t>B.5</w:t>
            </w:r>
            <w:r w:rsidR="00E01D15">
              <w:rPr>
                <w:rFonts w:asciiTheme="minorHAnsi" w:eastAsiaTheme="minorEastAsia" w:hAnsiTheme="minorHAnsi"/>
                <w:noProof/>
              </w:rPr>
              <w:tab/>
            </w:r>
            <w:r w:rsidR="00E01D15" w:rsidRPr="00602A4E">
              <w:rPr>
                <w:rStyle w:val="Hyperlink"/>
                <w:rFonts w:cs="Calibri"/>
                <w:noProof/>
              </w:rPr>
              <w:t>Quality Control Requirements</w:t>
            </w:r>
            <w:r w:rsidR="00E01D15">
              <w:rPr>
                <w:noProof/>
                <w:webHidden/>
              </w:rPr>
              <w:tab/>
            </w:r>
            <w:r w:rsidR="00E01D15">
              <w:rPr>
                <w:noProof/>
                <w:webHidden/>
              </w:rPr>
              <w:fldChar w:fldCharType="begin"/>
            </w:r>
            <w:r w:rsidR="00E01D15">
              <w:rPr>
                <w:noProof/>
                <w:webHidden/>
              </w:rPr>
              <w:instrText xml:space="preserve"> PAGEREF _Toc130220942 \h </w:instrText>
            </w:r>
            <w:r w:rsidR="00E01D15">
              <w:rPr>
                <w:noProof/>
                <w:webHidden/>
              </w:rPr>
            </w:r>
            <w:r w:rsidR="00E01D15">
              <w:rPr>
                <w:noProof/>
                <w:webHidden/>
              </w:rPr>
              <w:fldChar w:fldCharType="separate"/>
            </w:r>
            <w:r w:rsidR="00E01D15">
              <w:rPr>
                <w:noProof/>
                <w:webHidden/>
              </w:rPr>
              <w:t>22</w:t>
            </w:r>
            <w:r w:rsidR="00E01D15">
              <w:rPr>
                <w:noProof/>
                <w:webHidden/>
              </w:rPr>
              <w:fldChar w:fldCharType="end"/>
            </w:r>
          </w:hyperlink>
        </w:p>
        <w:p w14:paraId="15B937CC" w14:textId="693745D7" w:rsidR="00E01D15" w:rsidRDefault="003878AF">
          <w:pPr>
            <w:pStyle w:val="TOC3"/>
            <w:tabs>
              <w:tab w:val="left" w:pos="1320"/>
              <w:tab w:val="right" w:leader="dot" w:pos="9350"/>
            </w:tabs>
            <w:rPr>
              <w:rFonts w:asciiTheme="minorHAnsi" w:eastAsiaTheme="minorEastAsia" w:hAnsiTheme="minorHAnsi"/>
              <w:noProof/>
            </w:rPr>
          </w:pPr>
          <w:hyperlink w:anchor="_Toc130220943" w:history="1">
            <w:r w:rsidR="00E01D15" w:rsidRPr="00602A4E">
              <w:rPr>
                <w:rStyle w:val="Hyperlink"/>
                <w:rFonts w:cs="Calibri"/>
                <w:bCs/>
                <w:noProof/>
                <w14:scene3d>
                  <w14:camera w14:prst="orthographicFront"/>
                  <w14:lightRig w14:rig="threePt" w14:dir="t">
                    <w14:rot w14:lat="0" w14:lon="0" w14:rev="0"/>
                  </w14:lightRig>
                </w14:scene3d>
              </w:rPr>
              <w:t>B.5.1</w:t>
            </w:r>
            <w:r w:rsidR="00E01D15">
              <w:rPr>
                <w:rFonts w:asciiTheme="minorHAnsi" w:eastAsiaTheme="minorEastAsia" w:hAnsiTheme="minorHAnsi"/>
                <w:noProof/>
              </w:rPr>
              <w:tab/>
            </w:r>
            <w:r w:rsidR="00E01D15" w:rsidRPr="00602A4E">
              <w:rPr>
                <w:rStyle w:val="Hyperlink"/>
                <w:noProof/>
              </w:rPr>
              <w:t>Field Quality Control</w:t>
            </w:r>
            <w:r w:rsidR="00E01D15">
              <w:rPr>
                <w:noProof/>
                <w:webHidden/>
              </w:rPr>
              <w:tab/>
            </w:r>
            <w:r w:rsidR="00E01D15">
              <w:rPr>
                <w:noProof/>
                <w:webHidden/>
              </w:rPr>
              <w:fldChar w:fldCharType="begin"/>
            </w:r>
            <w:r w:rsidR="00E01D15">
              <w:rPr>
                <w:noProof/>
                <w:webHidden/>
              </w:rPr>
              <w:instrText xml:space="preserve"> PAGEREF _Toc130220943 \h </w:instrText>
            </w:r>
            <w:r w:rsidR="00E01D15">
              <w:rPr>
                <w:noProof/>
                <w:webHidden/>
              </w:rPr>
            </w:r>
            <w:r w:rsidR="00E01D15">
              <w:rPr>
                <w:noProof/>
                <w:webHidden/>
              </w:rPr>
              <w:fldChar w:fldCharType="separate"/>
            </w:r>
            <w:r w:rsidR="00E01D15">
              <w:rPr>
                <w:noProof/>
                <w:webHidden/>
              </w:rPr>
              <w:t>23</w:t>
            </w:r>
            <w:r w:rsidR="00E01D15">
              <w:rPr>
                <w:noProof/>
                <w:webHidden/>
              </w:rPr>
              <w:fldChar w:fldCharType="end"/>
            </w:r>
          </w:hyperlink>
        </w:p>
        <w:p w14:paraId="7D9E4FCB" w14:textId="052B222D" w:rsidR="00E01D15" w:rsidRDefault="003878AF">
          <w:pPr>
            <w:pStyle w:val="TOC3"/>
            <w:tabs>
              <w:tab w:val="left" w:pos="1320"/>
              <w:tab w:val="right" w:leader="dot" w:pos="9350"/>
            </w:tabs>
            <w:rPr>
              <w:rFonts w:asciiTheme="minorHAnsi" w:eastAsiaTheme="minorEastAsia" w:hAnsiTheme="minorHAnsi"/>
              <w:noProof/>
            </w:rPr>
          </w:pPr>
          <w:hyperlink w:anchor="_Toc130220944" w:history="1">
            <w:r w:rsidR="00E01D15" w:rsidRPr="00602A4E">
              <w:rPr>
                <w:rStyle w:val="Hyperlink"/>
                <w:rFonts w:cs="Calibri"/>
                <w:bCs/>
                <w:noProof/>
                <w14:scene3d>
                  <w14:camera w14:prst="orthographicFront"/>
                  <w14:lightRig w14:rig="threePt" w14:dir="t">
                    <w14:rot w14:lat="0" w14:lon="0" w14:rev="0"/>
                  </w14:lightRig>
                </w14:scene3d>
              </w:rPr>
              <w:t>B.5.2</w:t>
            </w:r>
            <w:r w:rsidR="00E01D15">
              <w:rPr>
                <w:rFonts w:asciiTheme="minorHAnsi" w:eastAsiaTheme="minorEastAsia" w:hAnsiTheme="minorHAnsi"/>
                <w:noProof/>
              </w:rPr>
              <w:tab/>
            </w:r>
            <w:r w:rsidR="00E01D15" w:rsidRPr="00602A4E">
              <w:rPr>
                <w:rStyle w:val="Hyperlink"/>
                <w:noProof/>
              </w:rPr>
              <w:t>Laboratory Quality Control (QC) Measures</w:t>
            </w:r>
            <w:r w:rsidR="00E01D15">
              <w:rPr>
                <w:noProof/>
                <w:webHidden/>
              </w:rPr>
              <w:tab/>
            </w:r>
            <w:r w:rsidR="00E01D15">
              <w:rPr>
                <w:noProof/>
                <w:webHidden/>
              </w:rPr>
              <w:fldChar w:fldCharType="begin"/>
            </w:r>
            <w:r w:rsidR="00E01D15">
              <w:rPr>
                <w:noProof/>
                <w:webHidden/>
              </w:rPr>
              <w:instrText xml:space="preserve"> PAGEREF _Toc130220944 \h </w:instrText>
            </w:r>
            <w:r w:rsidR="00E01D15">
              <w:rPr>
                <w:noProof/>
                <w:webHidden/>
              </w:rPr>
            </w:r>
            <w:r w:rsidR="00E01D15">
              <w:rPr>
                <w:noProof/>
                <w:webHidden/>
              </w:rPr>
              <w:fldChar w:fldCharType="separate"/>
            </w:r>
            <w:r w:rsidR="00E01D15">
              <w:rPr>
                <w:noProof/>
                <w:webHidden/>
              </w:rPr>
              <w:t>24</w:t>
            </w:r>
            <w:r w:rsidR="00E01D15">
              <w:rPr>
                <w:noProof/>
                <w:webHidden/>
              </w:rPr>
              <w:fldChar w:fldCharType="end"/>
            </w:r>
          </w:hyperlink>
        </w:p>
        <w:p w14:paraId="3D6811E9" w14:textId="357C17E6" w:rsidR="00E01D15" w:rsidRDefault="003878AF">
          <w:pPr>
            <w:pStyle w:val="TOC3"/>
            <w:tabs>
              <w:tab w:val="left" w:pos="1320"/>
              <w:tab w:val="right" w:leader="dot" w:pos="9350"/>
            </w:tabs>
            <w:rPr>
              <w:rFonts w:asciiTheme="minorHAnsi" w:eastAsiaTheme="minorEastAsia" w:hAnsiTheme="minorHAnsi"/>
              <w:noProof/>
            </w:rPr>
          </w:pPr>
          <w:hyperlink w:anchor="_Toc130220945" w:history="1">
            <w:r w:rsidR="00E01D15" w:rsidRPr="00602A4E">
              <w:rPr>
                <w:rStyle w:val="Hyperlink"/>
                <w:rFonts w:cs="Calibri"/>
                <w:bCs/>
                <w:noProof/>
                <w14:scene3d>
                  <w14:camera w14:prst="orthographicFront"/>
                  <w14:lightRig w14:rig="threePt" w14:dir="t">
                    <w14:rot w14:lat="0" w14:lon="0" w14:rev="0"/>
                  </w14:lightRig>
                </w14:scene3d>
              </w:rPr>
              <w:t>B.5.3</w:t>
            </w:r>
            <w:r w:rsidR="00E01D15">
              <w:rPr>
                <w:rFonts w:asciiTheme="minorHAnsi" w:eastAsiaTheme="minorEastAsia" w:hAnsiTheme="minorHAnsi"/>
                <w:noProof/>
              </w:rPr>
              <w:tab/>
            </w:r>
            <w:r w:rsidR="00E01D15" w:rsidRPr="00602A4E">
              <w:rPr>
                <w:rStyle w:val="Hyperlink"/>
                <w:noProof/>
              </w:rPr>
              <w:t>QA Reports to Management</w:t>
            </w:r>
            <w:r w:rsidR="00E01D15">
              <w:rPr>
                <w:noProof/>
                <w:webHidden/>
              </w:rPr>
              <w:tab/>
            </w:r>
            <w:r w:rsidR="00E01D15">
              <w:rPr>
                <w:noProof/>
                <w:webHidden/>
              </w:rPr>
              <w:fldChar w:fldCharType="begin"/>
            </w:r>
            <w:r w:rsidR="00E01D15">
              <w:rPr>
                <w:noProof/>
                <w:webHidden/>
              </w:rPr>
              <w:instrText xml:space="preserve"> PAGEREF _Toc130220945 \h </w:instrText>
            </w:r>
            <w:r w:rsidR="00E01D15">
              <w:rPr>
                <w:noProof/>
                <w:webHidden/>
              </w:rPr>
            </w:r>
            <w:r w:rsidR="00E01D15">
              <w:rPr>
                <w:noProof/>
                <w:webHidden/>
              </w:rPr>
              <w:fldChar w:fldCharType="separate"/>
            </w:r>
            <w:r w:rsidR="00E01D15">
              <w:rPr>
                <w:noProof/>
                <w:webHidden/>
              </w:rPr>
              <w:t>25</w:t>
            </w:r>
            <w:r w:rsidR="00E01D15">
              <w:rPr>
                <w:noProof/>
                <w:webHidden/>
              </w:rPr>
              <w:fldChar w:fldCharType="end"/>
            </w:r>
          </w:hyperlink>
        </w:p>
        <w:p w14:paraId="5C83F887" w14:textId="01A0CD15" w:rsidR="00E01D15" w:rsidRDefault="003878AF">
          <w:pPr>
            <w:pStyle w:val="TOC2"/>
            <w:tabs>
              <w:tab w:val="left" w:pos="880"/>
              <w:tab w:val="right" w:leader="dot" w:pos="9350"/>
            </w:tabs>
            <w:rPr>
              <w:rFonts w:asciiTheme="minorHAnsi" w:eastAsiaTheme="minorEastAsia" w:hAnsiTheme="minorHAnsi"/>
              <w:noProof/>
            </w:rPr>
          </w:pPr>
          <w:hyperlink w:anchor="_Toc130220946" w:history="1">
            <w:r w:rsidR="00E01D15" w:rsidRPr="00602A4E">
              <w:rPr>
                <w:rStyle w:val="Hyperlink"/>
                <w:rFonts w:cs="Calibri"/>
                <w:noProof/>
              </w:rPr>
              <w:t>B.6</w:t>
            </w:r>
            <w:r w:rsidR="00E01D15">
              <w:rPr>
                <w:rFonts w:asciiTheme="minorHAnsi" w:eastAsiaTheme="minorEastAsia" w:hAnsiTheme="minorHAnsi"/>
                <w:noProof/>
              </w:rPr>
              <w:tab/>
            </w:r>
            <w:r w:rsidR="00E01D15" w:rsidRPr="00602A4E">
              <w:rPr>
                <w:rStyle w:val="Hyperlink"/>
                <w:rFonts w:cs="Calibri"/>
                <w:noProof/>
              </w:rPr>
              <w:t>Instrument Calibration and Frequency</w:t>
            </w:r>
            <w:r w:rsidR="00E01D15">
              <w:rPr>
                <w:noProof/>
                <w:webHidden/>
              </w:rPr>
              <w:tab/>
            </w:r>
            <w:r w:rsidR="00E01D15">
              <w:rPr>
                <w:noProof/>
                <w:webHidden/>
              </w:rPr>
              <w:fldChar w:fldCharType="begin"/>
            </w:r>
            <w:r w:rsidR="00E01D15">
              <w:rPr>
                <w:noProof/>
                <w:webHidden/>
              </w:rPr>
              <w:instrText xml:space="preserve"> PAGEREF _Toc130220946 \h </w:instrText>
            </w:r>
            <w:r w:rsidR="00E01D15">
              <w:rPr>
                <w:noProof/>
                <w:webHidden/>
              </w:rPr>
            </w:r>
            <w:r w:rsidR="00E01D15">
              <w:rPr>
                <w:noProof/>
                <w:webHidden/>
              </w:rPr>
              <w:fldChar w:fldCharType="separate"/>
            </w:r>
            <w:r w:rsidR="00E01D15">
              <w:rPr>
                <w:noProof/>
                <w:webHidden/>
              </w:rPr>
              <w:t>25</w:t>
            </w:r>
            <w:r w:rsidR="00E01D15">
              <w:rPr>
                <w:noProof/>
                <w:webHidden/>
              </w:rPr>
              <w:fldChar w:fldCharType="end"/>
            </w:r>
          </w:hyperlink>
        </w:p>
        <w:p w14:paraId="4DE22790" w14:textId="71BAABEF" w:rsidR="00E01D15" w:rsidRDefault="003878AF">
          <w:pPr>
            <w:pStyle w:val="TOC2"/>
            <w:tabs>
              <w:tab w:val="left" w:pos="880"/>
              <w:tab w:val="right" w:leader="dot" w:pos="9350"/>
            </w:tabs>
            <w:rPr>
              <w:rFonts w:asciiTheme="minorHAnsi" w:eastAsiaTheme="minorEastAsia" w:hAnsiTheme="minorHAnsi"/>
              <w:noProof/>
            </w:rPr>
          </w:pPr>
          <w:hyperlink w:anchor="_Toc130220947" w:history="1">
            <w:r w:rsidR="00E01D15" w:rsidRPr="00602A4E">
              <w:rPr>
                <w:rStyle w:val="Hyperlink"/>
                <w:rFonts w:cs="Calibri"/>
                <w:noProof/>
              </w:rPr>
              <w:t>B.7</w:t>
            </w:r>
            <w:r w:rsidR="00E01D15">
              <w:rPr>
                <w:rFonts w:asciiTheme="minorHAnsi" w:eastAsiaTheme="minorEastAsia" w:hAnsiTheme="minorHAnsi"/>
                <w:noProof/>
              </w:rPr>
              <w:tab/>
            </w:r>
            <w:r w:rsidR="00E01D15" w:rsidRPr="00602A4E">
              <w:rPr>
                <w:rStyle w:val="Hyperlink"/>
                <w:rFonts w:cs="Calibri"/>
                <w:noProof/>
              </w:rPr>
              <w:t>Inspection/Acceptance of Supplies and Consumables</w:t>
            </w:r>
            <w:r w:rsidR="00E01D15">
              <w:rPr>
                <w:noProof/>
                <w:webHidden/>
              </w:rPr>
              <w:tab/>
            </w:r>
            <w:r w:rsidR="00E01D15">
              <w:rPr>
                <w:noProof/>
                <w:webHidden/>
              </w:rPr>
              <w:fldChar w:fldCharType="begin"/>
            </w:r>
            <w:r w:rsidR="00E01D15">
              <w:rPr>
                <w:noProof/>
                <w:webHidden/>
              </w:rPr>
              <w:instrText xml:space="preserve"> PAGEREF _Toc130220947 \h </w:instrText>
            </w:r>
            <w:r w:rsidR="00E01D15">
              <w:rPr>
                <w:noProof/>
                <w:webHidden/>
              </w:rPr>
            </w:r>
            <w:r w:rsidR="00E01D15">
              <w:rPr>
                <w:noProof/>
                <w:webHidden/>
              </w:rPr>
              <w:fldChar w:fldCharType="separate"/>
            </w:r>
            <w:r w:rsidR="00E01D15">
              <w:rPr>
                <w:noProof/>
                <w:webHidden/>
              </w:rPr>
              <w:t>26</w:t>
            </w:r>
            <w:r w:rsidR="00E01D15">
              <w:rPr>
                <w:noProof/>
                <w:webHidden/>
              </w:rPr>
              <w:fldChar w:fldCharType="end"/>
            </w:r>
          </w:hyperlink>
        </w:p>
        <w:p w14:paraId="781494F4" w14:textId="24C91388" w:rsidR="00E01D15" w:rsidRDefault="003878AF">
          <w:pPr>
            <w:pStyle w:val="TOC2"/>
            <w:tabs>
              <w:tab w:val="left" w:pos="880"/>
              <w:tab w:val="right" w:leader="dot" w:pos="9350"/>
            </w:tabs>
            <w:rPr>
              <w:rFonts w:asciiTheme="minorHAnsi" w:eastAsiaTheme="minorEastAsia" w:hAnsiTheme="minorHAnsi"/>
              <w:noProof/>
            </w:rPr>
          </w:pPr>
          <w:hyperlink w:anchor="_Toc130220948" w:history="1">
            <w:r w:rsidR="00E01D15" w:rsidRPr="00602A4E">
              <w:rPr>
                <w:rStyle w:val="Hyperlink"/>
                <w:rFonts w:cs="Calibri"/>
                <w:noProof/>
              </w:rPr>
              <w:t>B.8</w:t>
            </w:r>
            <w:r w:rsidR="00E01D15">
              <w:rPr>
                <w:rFonts w:asciiTheme="minorHAnsi" w:eastAsiaTheme="minorEastAsia" w:hAnsiTheme="minorHAnsi"/>
                <w:noProof/>
              </w:rPr>
              <w:tab/>
            </w:r>
            <w:r w:rsidR="00E01D15" w:rsidRPr="00602A4E">
              <w:rPr>
                <w:rStyle w:val="Hyperlink"/>
                <w:rFonts w:cs="Calibri"/>
                <w:noProof/>
              </w:rPr>
              <w:t>Data Acquisition Requirements (Non-Direct Measurements)</w:t>
            </w:r>
            <w:r w:rsidR="00E01D15">
              <w:rPr>
                <w:noProof/>
                <w:webHidden/>
              </w:rPr>
              <w:tab/>
            </w:r>
            <w:r w:rsidR="00E01D15">
              <w:rPr>
                <w:noProof/>
                <w:webHidden/>
              </w:rPr>
              <w:fldChar w:fldCharType="begin"/>
            </w:r>
            <w:r w:rsidR="00E01D15">
              <w:rPr>
                <w:noProof/>
                <w:webHidden/>
              </w:rPr>
              <w:instrText xml:space="preserve"> PAGEREF _Toc130220948 \h </w:instrText>
            </w:r>
            <w:r w:rsidR="00E01D15">
              <w:rPr>
                <w:noProof/>
                <w:webHidden/>
              </w:rPr>
            </w:r>
            <w:r w:rsidR="00E01D15">
              <w:rPr>
                <w:noProof/>
                <w:webHidden/>
              </w:rPr>
              <w:fldChar w:fldCharType="separate"/>
            </w:r>
            <w:r w:rsidR="00E01D15">
              <w:rPr>
                <w:noProof/>
                <w:webHidden/>
              </w:rPr>
              <w:t>26</w:t>
            </w:r>
            <w:r w:rsidR="00E01D15">
              <w:rPr>
                <w:noProof/>
                <w:webHidden/>
              </w:rPr>
              <w:fldChar w:fldCharType="end"/>
            </w:r>
          </w:hyperlink>
        </w:p>
        <w:p w14:paraId="48A34615" w14:textId="207ADE6E" w:rsidR="00E01D15" w:rsidRDefault="003878AF">
          <w:pPr>
            <w:pStyle w:val="TOC2"/>
            <w:tabs>
              <w:tab w:val="left" w:pos="880"/>
              <w:tab w:val="right" w:leader="dot" w:pos="9350"/>
            </w:tabs>
            <w:rPr>
              <w:rFonts w:asciiTheme="minorHAnsi" w:eastAsiaTheme="minorEastAsia" w:hAnsiTheme="minorHAnsi"/>
              <w:noProof/>
            </w:rPr>
          </w:pPr>
          <w:hyperlink w:anchor="_Toc130220949" w:history="1">
            <w:r w:rsidR="00E01D15" w:rsidRPr="00602A4E">
              <w:rPr>
                <w:rStyle w:val="Hyperlink"/>
                <w:noProof/>
              </w:rPr>
              <w:t>B.9</w:t>
            </w:r>
            <w:r w:rsidR="00E01D15">
              <w:rPr>
                <w:rFonts w:asciiTheme="minorHAnsi" w:eastAsiaTheme="minorEastAsia" w:hAnsiTheme="minorHAnsi"/>
                <w:noProof/>
              </w:rPr>
              <w:tab/>
            </w:r>
            <w:r w:rsidR="00E01D15" w:rsidRPr="00602A4E">
              <w:rPr>
                <w:rStyle w:val="Hyperlink"/>
                <w:noProof/>
              </w:rPr>
              <w:t>Data Management</w:t>
            </w:r>
            <w:r w:rsidR="00E01D15">
              <w:rPr>
                <w:noProof/>
                <w:webHidden/>
              </w:rPr>
              <w:tab/>
            </w:r>
            <w:r w:rsidR="00E01D15">
              <w:rPr>
                <w:noProof/>
                <w:webHidden/>
              </w:rPr>
              <w:fldChar w:fldCharType="begin"/>
            </w:r>
            <w:r w:rsidR="00E01D15">
              <w:rPr>
                <w:noProof/>
                <w:webHidden/>
              </w:rPr>
              <w:instrText xml:space="preserve"> PAGEREF _Toc130220949 \h </w:instrText>
            </w:r>
            <w:r w:rsidR="00E01D15">
              <w:rPr>
                <w:noProof/>
                <w:webHidden/>
              </w:rPr>
            </w:r>
            <w:r w:rsidR="00E01D15">
              <w:rPr>
                <w:noProof/>
                <w:webHidden/>
              </w:rPr>
              <w:fldChar w:fldCharType="separate"/>
            </w:r>
            <w:r w:rsidR="00E01D15">
              <w:rPr>
                <w:noProof/>
                <w:webHidden/>
              </w:rPr>
              <w:t>26</w:t>
            </w:r>
            <w:r w:rsidR="00E01D15">
              <w:rPr>
                <w:noProof/>
                <w:webHidden/>
              </w:rPr>
              <w:fldChar w:fldCharType="end"/>
            </w:r>
          </w:hyperlink>
        </w:p>
        <w:p w14:paraId="3AC46DC5" w14:textId="7566DC3D" w:rsidR="00E01D15" w:rsidRDefault="003878AF">
          <w:pPr>
            <w:pStyle w:val="TOC1"/>
            <w:tabs>
              <w:tab w:val="left" w:pos="440"/>
              <w:tab w:val="right" w:leader="dot" w:pos="9350"/>
            </w:tabs>
            <w:rPr>
              <w:rFonts w:asciiTheme="minorHAnsi" w:eastAsiaTheme="minorEastAsia" w:hAnsiTheme="minorHAnsi"/>
              <w:noProof/>
            </w:rPr>
          </w:pPr>
          <w:hyperlink w:anchor="_Toc130220950" w:history="1">
            <w:r w:rsidR="00E01D15" w:rsidRPr="00602A4E">
              <w:rPr>
                <w:rStyle w:val="Hyperlink"/>
                <w:rFonts w:cs="Calibri"/>
                <w:bCs/>
                <w:noProof/>
                <w14:scene3d>
                  <w14:camera w14:prst="orthographicFront"/>
                  <w14:lightRig w14:rig="threePt" w14:dir="t">
                    <w14:rot w14:lat="0" w14:lon="0" w14:rev="0"/>
                  </w14:lightRig>
                </w14:scene3d>
              </w:rPr>
              <w:t>C.</w:t>
            </w:r>
            <w:r w:rsidR="00E01D15">
              <w:rPr>
                <w:rFonts w:asciiTheme="minorHAnsi" w:eastAsiaTheme="minorEastAsia" w:hAnsiTheme="minorHAnsi"/>
                <w:noProof/>
              </w:rPr>
              <w:tab/>
            </w:r>
            <w:r w:rsidR="00E01D15" w:rsidRPr="00602A4E">
              <w:rPr>
                <w:rStyle w:val="Hyperlink"/>
                <w:rFonts w:cs="Calibri"/>
                <w:noProof/>
              </w:rPr>
              <w:t>Assessment and Oversight</w:t>
            </w:r>
            <w:r w:rsidR="00E01D15">
              <w:rPr>
                <w:noProof/>
                <w:webHidden/>
              </w:rPr>
              <w:tab/>
            </w:r>
            <w:r w:rsidR="00E01D15">
              <w:rPr>
                <w:noProof/>
                <w:webHidden/>
              </w:rPr>
              <w:fldChar w:fldCharType="begin"/>
            </w:r>
            <w:r w:rsidR="00E01D15">
              <w:rPr>
                <w:noProof/>
                <w:webHidden/>
              </w:rPr>
              <w:instrText xml:space="preserve"> PAGEREF _Toc130220950 \h </w:instrText>
            </w:r>
            <w:r w:rsidR="00E01D15">
              <w:rPr>
                <w:noProof/>
                <w:webHidden/>
              </w:rPr>
            </w:r>
            <w:r w:rsidR="00E01D15">
              <w:rPr>
                <w:noProof/>
                <w:webHidden/>
              </w:rPr>
              <w:fldChar w:fldCharType="separate"/>
            </w:r>
            <w:r w:rsidR="00E01D15">
              <w:rPr>
                <w:noProof/>
                <w:webHidden/>
              </w:rPr>
              <w:t>28</w:t>
            </w:r>
            <w:r w:rsidR="00E01D15">
              <w:rPr>
                <w:noProof/>
                <w:webHidden/>
              </w:rPr>
              <w:fldChar w:fldCharType="end"/>
            </w:r>
          </w:hyperlink>
        </w:p>
        <w:p w14:paraId="1CB3E5C0" w14:textId="0A3A75D2" w:rsidR="00E01D15" w:rsidRDefault="003878AF">
          <w:pPr>
            <w:pStyle w:val="TOC2"/>
            <w:tabs>
              <w:tab w:val="left" w:pos="880"/>
              <w:tab w:val="right" w:leader="dot" w:pos="9350"/>
            </w:tabs>
            <w:rPr>
              <w:rFonts w:asciiTheme="minorHAnsi" w:eastAsiaTheme="minorEastAsia" w:hAnsiTheme="minorHAnsi"/>
              <w:noProof/>
            </w:rPr>
          </w:pPr>
          <w:hyperlink w:anchor="_Toc130220951" w:history="1">
            <w:r w:rsidR="00E01D15" w:rsidRPr="00602A4E">
              <w:rPr>
                <w:rStyle w:val="Hyperlink"/>
                <w:rFonts w:cs="Calibri"/>
                <w:noProof/>
              </w:rPr>
              <w:t>C.1</w:t>
            </w:r>
            <w:r w:rsidR="00E01D15">
              <w:rPr>
                <w:rFonts w:asciiTheme="minorHAnsi" w:eastAsiaTheme="minorEastAsia" w:hAnsiTheme="minorHAnsi"/>
                <w:noProof/>
              </w:rPr>
              <w:tab/>
            </w:r>
            <w:r w:rsidR="00E01D15" w:rsidRPr="00602A4E">
              <w:rPr>
                <w:rStyle w:val="Hyperlink"/>
                <w:rFonts w:cs="Calibri"/>
                <w:noProof/>
              </w:rPr>
              <w:t>Assessment and Response Actions</w:t>
            </w:r>
            <w:r w:rsidR="00E01D15">
              <w:rPr>
                <w:noProof/>
                <w:webHidden/>
              </w:rPr>
              <w:tab/>
            </w:r>
            <w:r w:rsidR="00E01D15">
              <w:rPr>
                <w:noProof/>
                <w:webHidden/>
              </w:rPr>
              <w:fldChar w:fldCharType="begin"/>
            </w:r>
            <w:r w:rsidR="00E01D15">
              <w:rPr>
                <w:noProof/>
                <w:webHidden/>
              </w:rPr>
              <w:instrText xml:space="preserve"> PAGEREF _Toc130220951 \h </w:instrText>
            </w:r>
            <w:r w:rsidR="00E01D15">
              <w:rPr>
                <w:noProof/>
                <w:webHidden/>
              </w:rPr>
            </w:r>
            <w:r w:rsidR="00E01D15">
              <w:rPr>
                <w:noProof/>
                <w:webHidden/>
              </w:rPr>
              <w:fldChar w:fldCharType="separate"/>
            </w:r>
            <w:r w:rsidR="00E01D15">
              <w:rPr>
                <w:noProof/>
                <w:webHidden/>
              </w:rPr>
              <w:t>28</w:t>
            </w:r>
            <w:r w:rsidR="00E01D15">
              <w:rPr>
                <w:noProof/>
                <w:webHidden/>
              </w:rPr>
              <w:fldChar w:fldCharType="end"/>
            </w:r>
          </w:hyperlink>
        </w:p>
        <w:p w14:paraId="3C81BFA8" w14:textId="6F4CD8F9" w:rsidR="00E01D15" w:rsidRDefault="003878AF">
          <w:pPr>
            <w:pStyle w:val="TOC3"/>
            <w:tabs>
              <w:tab w:val="left" w:pos="1320"/>
              <w:tab w:val="right" w:leader="dot" w:pos="9350"/>
            </w:tabs>
            <w:rPr>
              <w:rFonts w:asciiTheme="minorHAnsi" w:eastAsiaTheme="minorEastAsia" w:hAnsiTheme="minorHAnsi"/>
              <w:noProof/>
            </w:rPr>
          </w:pPr>
          <w:hyperlink w:anchor="_Toc130220952" w:history="1">
            <w:r w:rsidR="00E01D15" w:rsidRPr="00602A4E">
              <w:rPr>
                <w:rStyle w:val="Hyperlink"/>
                <w:rFonts w:cs="Calibri"/>
                <w:bCs/>
                <w:noProof/>
                <w14:scene3d>
                  <w14:camera w14:prst="orthographicFront"/>
                  <w14:lightRig w14:rig="threePt" w14:dir="t">
                    <w14:rot w14:lat="0" w14:lon="0" w14:rev="0"/>
                  </w14:lightRig>
                </w14:scene3d>
              </w:rPr>
              <w:t>C.1.1</w:t>
            </w:r>
            <w:r w:rsidR="00E01D15">
              <w:rPr>
                <w:rFonts w:asciiTheme="minorHAnsi" w:eastAsiaTheme="minorEastAsia" w:hAnsiTheme="minorHAnsi"/>
                <w:noProof/>
              </w:rPr>
              <w:tab/>
            </w:r>
            <w:r w:rsidR="00E01D15" w:rsidRPr="00602A4E">
              <w:rPr>
                <w:rStyle w:val="Hyperlink"/>
                <w:noProof/>
              </w:rPr>
              <w:t>On-Site assessments to be performed</w:t>
            </w:r>
            <w:r w:rsidR="00E01D15">
              <w:rPr>
                <w:noProof/>
                <w:webHidden/>
              </w:rPr>
              <w:tab/>
            </w:r>
            <w:r w:rsidR="00E01D15">
              <w:rPr>
                <w:noProof/>
                <w:webHidden/>
              </w:rPr>
              <w:fldChar w:fldCharType="begin"/>
            </w:r>
            <w:r w:rsidR="00E01D15">
              <w:rPr>
                <w:noProof/>
                <w:webHidden/>
              </w:rPr>
              <w:instrText xml:space="preserve"> PAGEREF _Toc130220952 \h </w:instrText>
            </w:r>
            <w:r w:rsidR="00E01D15">
              <w:rPr>
                <w:noProof/>
                <w:webHidden/>
              </w:rPr>
            </w:r>
            <w:r w:rsidR="00E01D15">
              <w:rPr>
                <w:noProof/>
                <w:webHidden/>
              </w:rPr>
              <w:fldChar w:fldCharType="separate"/>
            </w:r>
            <w:r w:rsidR="00E01D15">
              <w:rPr>
                <w:noProof/>
                <w:webHidden/>
              </w:rPr>
              <w:t>28</w:t>
            </w:r>
            <w:r w:rsidR="00E01D15">
              <w:rPr>
                <w:noProof/>
                <w:webHidden/>
              </w:rPr>
              <w:fldChar w:fldCharType="end"/>
            </w:r>
          </w:hyperlink>
        </w:p>
        <w:p w14:paraId="58A25FC1" w14:textId="45AFC3B7" w:rsidR="00E01D15" w:rsidRDefault="003878AF">
          <w:pPr>
            <w:pStyle w:val="TOC3"/>
            <w:tabs>
              <w:tab w:val="left" w:pos="1320"/>
              <w:tab w:val="right" w:leader="dot" w:pos="9350"/>
            </w:tabs>
            <w:rPr>
              <w:rFonts w:asciiTheme="minorHAnsi" w:eastAsiaTheme="minorEastAsia" w:hAnsiTheme="minorHAnsi"/>
              <w:noProof/>
            </w:rPr>
          </w:pPr>
          <w:hyperlink w:anchor="_Toc130220953" w:history="1">
            <w:r w:rsidR="00E01D15" w:rsidRPr="00602A4E">
              <w:rPr>
                <w:rStyle w:val="Hyperlink"/>
                <w:rFonts w:cs="Calibri"/>
                <w:bCs/>
                <w:noProof/>
                <w14:scene3d>
                  <w14:camera w14:prst="orthographicFront"/>
                  <w14:lightRig w14:rig="threePt" w14:dir="t">
                    <w14:rot w14:lat="0" w14:lon="0" w14:rev="0"/>
                  </w14:lightRig>
                </w14:scene3d>
              </w:rPr>
              <w:t>C.1.2</w:t>
            </w:r>
            <w:r w:rsidR="00E01D15">
              <w:rPr>
                <w:rFonts w:asciiTheme="minorHAnsi" w:eastAsiaTheme="minorEastAsia" w:hAnsiTheme="minorHAnsi"/>
                <w:noProof/>
              </w:rPr>
              <w:tab/>
            </w:r>
            <w:r w:rsidR="00E01D15" w:rsidRPr="00602A4E">
              <w:rPr>
                <w:rStyle w:val="Hyperlink"/>
                <w:noProof/>
              </w:rPr>
              <w:t>Project Data Assessments</w:t>
            </w:r>
            <w:r w:rsidR="00E01D15">
              <w:rPr>
                <w:noProof/>
                <w:webHidden/>
              </w:rPr>
              <w:tab/>
            </w:r>
            <w:r w:rsidR="00E01D15">
              <w:rPr>
                <w:noProof/>
                <w:webHidden/>
              </w:rPr>
              <w:fldChar w:fldCharType="begin"/>
            </w:r>
            <w:r w:rsidR="00E01D15">
              <w:rPr>
                <w:noProof/>
                <w:webHidden/>
              </w:rPr>
              <w:instrText xml:space="preserve"> PAGEREF _Toc130220953 \h </w:instrText>
            </w:r>
            <w:r w:rsidR="00E01D15">
              <w:rPr>
                <w:noProof/>
                <w:webHidden/>
              </w:rPr>
            </w:r>
            <w:r w:rsidR="00E01D15">
              <w:rPr>
                <w:noProof/>
                <w:webHidden/>
              </w:rPr>
              <w:fldChar w:fldCharType="separate"/>
            </w:r>
            <w:r w:rsidR="00E01D15">
              <w:rPr>
                <w:noProof/>
                <w:webHidden/>
              </w:rPr>
              <w:t>28</w:t>
            </w:r>
            <w:r w:rsidR="00E01D15">
              <w:rPr>
                <w:noProof/>
                <w:webHidden/>
              </w:rPr>
              <w:fldChar w:fldCharType="end"/>
            </w:r>
          </w:hyperlink>
        </w:p>
        <w:p w14:paraId="68405324" w14:textId="697D2474" w:rsidR="00E01D15" w:rsidRDefault="003878AF">
          <w:pPr>
            <w:pStyle w:val="TOC2"/>
            <w:tabs>
              <w:tab w:val="left" w:pos="880"/>
              <w:tab w:val="right" w:leader="dot" w:pos="9350"/>
            </w:tabs>
            <w:rPr>
              <w:rFonts w:asciiTheme="minorHAnsi" w:eastAsiaTheme="minorEastAsia" w:hAnsiTheme="minorHAnsi"/>
              <w:noProof/>
            </w:rPr>
          </w:pPr>
          <w:hyperlink w:anchor="_Toc130220954" w:history="1">
            <w:r w:rsidR="00E01D15" w:rsidRPr="00602A4E">
              <w:rPr>
                <w:rStyle w:val="Hyperlink"/>
                <w:rFonts w:cs="Calibri"/>
                <w:noProof/>
              </w:rPr>
              <w:t>C.2</w:t>
            </w:r>
            <w:r w:rsidR="00E01D15">
              <w:rPr>
                <w:rFonts w:asciiTheme="minorHAnsi" w:eastAsiaTheme="minorEastAsia" w:hAnsiTheme="minorHAnsi"/>
                <w:noProof/>
              </w:rPr>
              <w:tab/>
            </w:r>
            <w:r w:rsidR="00E01D15" w:rsidRPr="00602A4E">
              <w:rPr>
                <w:rStyle w:val="Hyperlink"/>
                <w:rFonts w:cs="Calibri"/>
                <w:noProof/>
              </w:rPr>
              <w:t>Revisions to QAPP</w:t>
            </w:r>
            <w:r w:rsidR="00E01D15">
              <w:rPr>
                <w:noProof/>
                <w:webHidden/>
              </w:rPr>
              <w:tab/>
            </w:r>
            <w:r w:rsidR="00E01D15">
              <w:rPr>
                <w:noProof/>
                <w:webHidden/>
              </w:rPr>
              <w:fldChar w:fldCharType="begin"/>
            </w:r>
            <w:r w:rsidR="00E01D15">
              <w:rPr>
                <w:noProof/>
                <w:webHidden/>
              </w:rPr>
              <w:instrText xml:space="preserve"> PAGEREF _Toc130220954 \h </w:instrText>
            </w:r>
            <w:r w:rsidR="00E01D15">
              <w:rPr>
                <w:noProof/>
                <w:webHidden/>
              </w:rPr>
            </w:r>
            <w:r w:rsidR="00E01D15">
              <w:rPr>
                <w:noProof/>
                <w:webHidden/>
              </w:rPr>
              <w:fldChar w:fldCharType="separate"/>
            </w:r>
            <w:r w:rsidR="00E01D15">
              <w:rPr>
                <w:noProof/>
                <w:webHidden/>
              </w:rPr>
              <w:t>29</w:t>
            </w:r>
            <w:r w:rsidR="00E01D15">
              <w:rPr>
                <w:noProof/>
                <w:webHidden/>
              </w:rPr>
              <w:fldChar w:fldCharType="end"/>
            </w:r>
          </w:hyperlink>
        </w:p>
        <w:p w14:paraId="06C278BA" w14:textId="73F94058" w:rsidR="00E01D15" w:rsidRDefault="003878AF">
          <w:pPr>
            <w:pStyle w:val="TOC1"/>
            <w:tabs>
              <w:tab w:val="left" w:pos="440"/>
              <w:tab w:val="right" w:leader="dot" w:pos="9350"/>
            </w:tabs>
            <w:rPr>
              <w:rFonts w:asciiTheme="minorHAnsi" w:eastAsiaTheme="minorEastAsia" w:hAnsiTheme="minorHAnsi"/>
              <w:noProof/>
            </w:rPr>
          </w:pPr>
          <w:hyperlink w:anchor="_Toc130220955" w:history="1">
            <w:r w:rsidR="00E01D15" w:rsidRPr="00602A4E">
              <w:rPr>
                <w:rStyle w:val="Hyperlink"/>
                <w:rFonts w:cs="Calibri"/>
                <w:bCs/>
                <w:noProof/>
                <w14:scene3d>
                  <w14:camera w14:prst="orthographicFront"/>
                  <w14:lightRig w14:rig="threePt" w14:dir="t">
                    <w14:rot w14:lat="0" w14:lon="0" w14:rev="0"/>
                  </w14:lightRig>
                </w14:scene3d>
              </w:rPr>
              <w:t>D.</w:t>
            </w:r>
            <w:r w:rsidR="00E01D15">
              <w:rPr>
                <w:rFonts w:asciiTheme="minorHAnsi" w:eastAsiaTheme="minorEastAsia" w:hAnsiTheme="minorHAnsi"/>
                <w:noProof/>
              </w:rPr>
              <w:tab/>
            </w:r>
            <w:r w:rsidR="00E01D15" w:rsidRPr="00602A4E">
              <w:rPr>
                <w:rStyle w:val="Hyperlink"/>
                <w:rFonts w:cs="Calibri"/>
                <w:noProof/>
              </w:rPr>
              <w:t>References</w:t>
            </w:r>
            <w:r w:rsidR="00E01D15">
              <w:rPr>
                <w:noProof/>
                <w:webHidden/>
              </w:rPr>
              <w:tab/>
            </w:r>
            <w:r w:rsidR="00E01D15">
              <w:rPr>
                <w:noProof/>
                <w:webHidden/>
              </w:rPr>
              <w:fldChar w:fldCharType="begin"/>
            </w:r>
            <w:r w:rsidR="00E01D15">
              <w:rPr>
                <w:noProof/>
                <w:webHidden/>
              </w:rPr>
              <w:instrText xml:space="preserve"> PAGEREF _Toc130220955 \h </w:instrText>
            </w:r>
            <w:r w:rsidR="00E01D15">
              <w:rPr>
                <w:noProof/>
                <w:webHidden/>
              </w:rPr>
            </w:r>
            <w:r w:rsidR="00E01D15">
              <w:rPr>
                <w:noProof/>
                <w:webHidden/>
              </w:rPr>
              <w:fldChar w:fldCharType="separate"/>
            </w:r>
            <w:r w:rsidR="00E01D15">
              <w:rPr>
                <w:noProof/>
                <w:webHidden/>
              </w:rPr>
              <w:t>30</w:t>
            </w:r>
            <w:r w:rsidR="00E01D15">
              <w:rPr>
                <w:noProof/>
                <w:webHidden/>
              </w:rPr>
              <w:fldChar w:fldCharType="end"/>
            </w:r>
          </w:hyperlink>
        </w:p>
        <w:p w14:paraId="6D9E3994" w14:textId="7B2045BD" w:rsidR="00E01D15" w:rsidRDefault="003878AF">
          <w:pPr>
            <w:pStyle w:val="TOC1"/>
            <w:tabs>
              <w:tab w:val="left" w:pos="440"/>
              <w:tab w:val="right" w:leader="dot" w:pos="9350"/>
            </w:tabs>
            <w:rPr>
              <w:rFonts w:asciiTheme="minorHAnsi" w:eastAsiaTheme="minorEastAsia" w:hAnsiTheme="minorHAnsi"/>
              <w:noProof/>
            </w:rPr>
          </w:pPr>
          <w:hyperlink w:anchor="_Toc130220956" w:history="1">
            <w:r w:rsidR="00E01D15" w:rsidRPr="00602A4E">
              <w:rPr>
                <w:rStyle w:val="Hyperlink"/>
                <w:bCs/>
                <w:noProof/>
                <w:lang w:val="fr-FR"/>
                <w14:scene3d>
                  <w14:camera w14:prst="orthographicFront"/>
                  <w14:lightRig w14:rig="threePt" w14:dir="t">
                    <w14:rot w14:lat="0" w14:lon="0" w14:rev="0"/>
                  </w14:lightRig>
                </w14:scene3d>
              </w:rPr>
              <w:t>A.</w:t>
            </w:r>
            <w:r w:rsidR="00E01D15">
              <w:rPr>
                <w:rFonts w:asciiTheme="minorHAnsi" w:eastAsiaTheme="minorEastAsia" w:hAnsiTheme="minorHAnsi"/>
                <w:noProof/>
              </w:rPr>
              <w:tab/>
            </w:r>
            <w:r w:rsidR="00E01D15" w:rsidRPr="00602A4E">
              <w:rPr>
                <w:rStyle w:val="Hyperlink"/>
                <w:noProof/>
                <w:lang w:val="fr-FR"/>
              </w:rPr>
              <w:t>Appendix A: Sample Site Locations Examples</w:t>
            </w:r>
            <w:r w:rsidR="00E01D15">
              <w:rPr>
                <w:noProof/>
                <w:webHidden/>
              </w:rPr>
              <w:tab/>
            </w:r>
            <w:r w:rsidR="00E01D15">
              <w:rPr>
                <w:noProof/>
                <w:webHidden/>
              </w:rPr>
              <w:fldChar w:fldCharType="begin"/>
            </w:r>
            <w:r w:rsidR="00E01D15">
              <w:rPr>
                <w:noProof/>
                <w:webHidden/>
              </w:rPr>
              <w:instrText xml:space="preserve"> PAGEREF _Toc130220956 \h </w:instrText>
            </w:r>
            <w:r w:rsidR="00E01D15">
              <w:rPr>
                <w:noProof/>
                <w:webHidden/>
              </w:rPr>
            </w:r>
            <w:r w:rsidR="00E01D15">
              <w:rPr>
                <w:noProof/>
                <w:webHidden/>
              </w:rPr>
              <w:fldChar w:fldCharType="separate"/>
            </w:r>
            <w:r w:rsidR="00E01D15">
              <w:rPr>
                <w:noProof/>
                <w:webHidden/>
              </w:rPr>
              <w:t>31</w:t>
            </w:r>
            <w:r w:rsidR="00E01D15">
              <w:rPr>
                <w:noProof/>
                <w:webHidden/>
              </w:rPr>
              <w:fldChar w:fldCharType="end"/>
            </w:r>
          </w:hyperlink>
        </w:p>
        <w:p w14:paraId="6A13E3F1" w14:textId="7955133A" w:rsidR="00E01D15" w:rsidRDefault="003878AF">
          <w:pPr>
            <w:pStyle w:val="TOC1"/>
            <w:tabs>
              <w:tab w:val="left" w:pos="440"/>
              <w:tab w:val="right" w:leader="dot" w:pos="9350"/>
            </w:tabs>
            <w:rPr>
              <w:rFonts w:asciiTheme="minorHAnsi" w:eastAsiaTheme="minorEastAsia" w:hAnsiTheme="minorHAnsi"/>
              <w:noProof/>
            </w:rPr>
          </w:pPr>
          <w:hyperlink w:anchor="_Toc130220957" w:history="1">
            <w:r w:rsidR="00E01D15" w:rsidRPr="00602A4E">
              <w:rPr>
                <w:rStyle w:val="Hyperlink"/>
                <w:rFonts w:cs="Calibri"/>
                <w:bCs/>
                <w:noProof/>
                <w14:scene3d>
                  <w14:camera w14:prst="orthographicFront"/>
                  <w14:lightRig w14:rig="threePt" w14:dir="t">
                    <w14:rot w14:lat="0" w14:lon="0" w14:rev="0"/>
                  </w14:lightRig>
                </w14:scene3d>
              </w:rPr>
              <w:t>B.</w:t>
            </w:r>
            <w:r w:rsidR="00E01D15">
              <w:rPr>
                <w:rFonts w:asciiTheme="minorHAnsi" w:eastAsiaTheme="minorEastAsia" w:hAnsiTheme="minorHAnsi"/>
                <w:noProof/>
              </w:rPr>
              <w:tab/>
            </w:r>
            <w:r w:rsidR="00E01D15" w:rsidRPr="00602A4E">
              <w:rPr>
                <w:rStyle w:val="Hyperlink"/>
                <w:rFonts w:cs="Calibri"/>
                <w:noProof/>
              </w:rPr>
              <w:t xml:space="preserve">Appendix B: </w:t>
            </w:r>
            <w:r w:rsidR="00E01D15" w:rsidRPr="00602A4E">
              <w:rPr>
                <w:rStyle w:val="Hyperlink"/>
                <w:rFonts w:cs="Calibri"/>
                <w:bCs/>
                <w:noProof/>
              </w:rPr>
              <w:t>Standard Operating Procedure for Ambient Water Collection for Pathogen Monitoring</w:t>
            </w:r>
            <w:r w:rsidR="00E01D15">
              <w:rPr>
                <w:noProof/>
                <w:webHidden/>
              </w:rPr>
              <w:tab/>
            </w:r>
            <w:r w:rsidR="00E01D15">
              <w:rPr>
                <w:noProof/>
                <w:webHidden/>
              </w:rPr>
              <w:fldChar w:fldCharType="begin"/>
            </w:r>
            <w:r w:rsidR="00E01D15">
              <w:rPr>
                <w:noProof/>
                <w:webHidden/>
              </w:rPr>
              <w:instrText xml:space="preserve"> PAGEREF _Toc130220957 \h </w:instrText>
            </w:r>
            <w:r w:rsidR="00E01D15">
              <w:rPr>
                <w:noProof/>
                <w:webHidden/>
              </w:rPr>
            </w:r>
            <w:r w:rsidR="00E01D15">
              <w:rPr>
                <w:noProof/>
                <w:webHidden/>
              </w:rPr>
              <w:fldChar w:fldCharType="separate"/>
            </w:r>
            <w:r w:rsidR="00E01D15">
              <w:rPr>
                <w:noProof/>
                <w:webHidden/>
              </w:rPr>
              <w:t>34</w:t>
            </w:r>
            <w:r w:rsidR="00E01D15">
              <w:rPr>
                <w:noProof/>
                <w:webHidden/>
              </w:rPr>
              <w:fldChar w:fldCharType="end"/>
            </w:r>
          </w:hyperlink>
        </w:p>
        <w:p w14:paraId="181C7416" w14:textId="37C6FD84" w:rsidR="00E01D15" w:rsidRDefault="003878AF">
          <w:pPr>
            <w:pStyle w:val="TOC2"/>
            <w:tabs>
              <w:tab w:val="left" w:pos="880"/>
              <w:tab w:val="right" w:leader="dot" w:pos="9350"/>
            </w:tabs>
            <w:rPr>
              <w:rFonts w:asciiTheme="minorHAnsi" w:eastAsiaTheme="minorEastAsia" w:hAnsiTheme="minorHAnsi"/>
              <w:noProof/>
            </w:rPr>
          </w:pPr>
          <w:hyperlink w:anchor="_Toc130220958" w:history="1">
            <w:r w:rsidR="00E01D15" w:rsidRPr="00602A4E">
              <w:rPr>
                <w:rStyle w:val="Hyperlink"/>
                <w:rFonts w:cs="Calibri"/>
                <w:noProof/>
              </w:rPr>
              <w:t>B.1</w:t>
            </w:r>
            <w:r w:rsidR="00E01D15">
              <w:rPr>
                <w:rFonts w:asciiTheme="minorHAnsi" w:eastAsiaTheme="minorEastAsia" w:hAnsiTheme="minorHAnsi"/>
                <w:noProof/>
              </w:rPr>
              <w:tab/>
            </w:r>
            <w:r w:rsidR="00E01D15" w:rsidRPr="00602A4E">
              <w:rPr>
                <w:rStyle w:val="Hyperlink"/>
                <w:rFonts w:cs="Calibri"/>
                <w:noProof/>
              </w:rPr>
              <w:t>Standard Operating Procedures Alaska BEACH Program</w:t>
            </w:r>
            <w:r w:rsidR="00E01D15">
              <w:rPr>
                <w:noProof/>
                <w:webHidden/>
              </w:rPr>
              <w:tab/>
            </w:r>
            <w:r w:rsidR="00E01D15">
              <w:rPr>
                <w:noProof/>
                <w:webHidden/>
              </w:rPr>
              <w:fldChar w:fldCharType="begin"/>
            </w:r>
            <w:r w:rsidR="00E01D15">
              <w:rPr>
                <w:noProof/>
                <w:webHidden/>
              </w:rPr>
              <w:instrText xml:space="preserve"> PAGEREF _Toc130220958 \h </w:instrText>
            </w:r>
            <w:r w:rsidR="00E01D15">
              <w:rPr>
                <w:noProof/>
                <w:webHidden/>
              </w:rPr>
            </w:r>
            <w:r w:rsidR="00E01D15">
              <w:rPr>
                <w:noProof/>
                <w:webHidden/>
              </w:rPr>
              <w:fldChar w:fldCharType="separate"/>
            </w:r>
            <w:r w:rsidR="00E01D15">
              <w:rPr>
                <w:noProof/>
                <w:webHidden/>
              </w:rPr>
              <w:t>34</w:t>
            </w:r>
            <w:r w:rsidR="00E01D15">
              <w:rPr>
                <w:noProof/>
                <w:webHidden/>
              </w:rPr>
              <w:fldChar w:fldCharType="end"/>
            </w:r>
          </w:hyperlink>
        </w:p>
        <w:p w14:paraId="169E3A2D" w14:textId="756FF348" w:rsidR="00E01D15" w:rsidRDefault="003878AF">
          <w:pPr>
            <w:pStyle w:val="TOC3"/>
            <w:tabs>
              <w:tab w:val="left" w:pos="1320"/>
              <w:tab w:val="right" w:leader="dot" w:pos="9350"/>
            </w:tabs>
            <w:rPr>
              <w:rFonts w:asciiTheme="minorHAnsi" w:eastAsiaTheme="minorEastAsia" w:hAnsiTheme="minorHAnsi"/>
              <w:noProof/>
            </w:rPr>
          </w:pPr>
          <w:hyperlink w:anchor="_Toc130220959" w:history="1">
            <w:r w:rsidR="00E01D15" w:rsidRPr="00602A4E">
              <w:rPr>
                <w:rStyle w:val="Hyperlink"/>
                <w:rFonts w:cs="Calibri"/>
                <w:bCs/>
                <w:noProof/>
                <w14:scene3d>
                  <w14:camera w14:prst="orthographicFront"/>
                  <w14:lightRig w14:rig="threePt" w14:dir="t">
                    <w14:rot w14:lat="0" w14:lon="0" w14:rev="0"/>
                  </w14:lightRig>
                </w14:scene3d>
              </w:rPr>
              <w:t>B.1.1</w:t>
            </w:r>
            <w:r w:rsidR="00E01D15">
              <w:rPr>
                <w:rFonts w:asciiTheme="minorHAnsi" w:eastAsiaTheme="minorEastAsia" w:hAnsiTheme="minorHAnsi"/>
                <w:noProof/>
              </w:rPr>
              <w:tab/>
            </w:r>
            <w:r w:rsidR="00E01D15" w:rsidRPr="00602A4E">
              <w:rPr>
                <w:rStyle w:val="Hyperlink"/>
                <w:noProof/>
              </w:rPr>
              <w:t>Sample Collection Method</w:t>
            </w:r>
            <w:r w:rsidR="00E01D15">
              <w:rPr>
                <w:noProof/>
                <w:webHidden/>
              </w:rPr>
              <w:tab/>
            </w:r>
            <w:r w:rsidR="00E01D15">
              <w:rPr>
                <w:noProof/>
                <w:webHidden/>
              </w:rPr>
              <w:fldChar w:fldCharType="begin"/>
            </w:r>
            <w:r w:rsidR="00E01D15">
              <w:rPr>
                <w:noProof/>
                <w:webHidden/>
              </w:rPr>
              <w:instrText xml:space="preserve"> PAGEREF _Toc130220959 \h </w:instrText>
            </w:r>
            <w:r w:rsidR="00E01D15">
              <w:rPr>
                <w:noProof/>
                <w:webHidden/>
              </w:rPr>
            </w:r>
            <w:r w:rsidR="00E01D15">
              <w:rPr>
                <w:noProof/>
                <w:webHidden/>
              </w:rPr>
              <w:fldChar w:fldCharType="separate"/>
            </w:r>
            <w:r w:rsidR="00E01D15">
              <w:rPr>
                <w:noProof/>
                <w:webHidden/>
              </w:rPr>
              <w:t>34</w:t>
            </w:r>
            <w:r w:rsidR="00E01D15">
              <w:rPr>
                <w:noProof/>
                <w:webHidden/>
              </w:rPr>
              <w:fldChar w:fldCharType="end"/>
            </w:r>
          </w:hyperlink>
        </w:p>
        <w:p w14:paraId="4F2A7D14" w14:textId="364F12F3" w:rsidR="00E01D15" w:rsidRDefault="003878AF">
          <w:pPr>
            <w:pStyle w:val="TOC3"/>
            <w:tabs>
              <w:tab w:val="left" w:pos="1320"/>
              <w:tab w:val="right" w:leader="dot" w:pos="9350"/>
            </w:tabs>
            <w:rPr>
              <w:rFonts w:asciiTheme="minorHAnsi" w:eastAsiaTheme="minorEastAsia" w:hAnsiTheme="minorHAnsi"/>
              <w:noProof/>
            </w:rPr>
          </w:pPr>
          <w:hyperlink w:anchor="_Toc130220960" w:history="1">
            <w:r w:rsidR="00E01D15" w:rsidRPr="00602A4E">
              <w:rPr>
                <w:rStyle w:val="Hyperlink"/>
                <w:rFonts w:cs="Calibri"/>
                <w:bCs/>
                <w:noProof/>
                <w14:scene3d>
                  <w14:camera w14:prst="orthographicFront"/>
                  <w14:lightRig w14:rig="threePt" w14:dir="t">
                    <w14:rot w14:lat="0" w14:lon="0" w14:rev="0"/>
                  </w14:lightRig>
                </w14:scene3d>
              </w:rPr>
              <w:t>B.1.2</w:t>
            </w:r>
            <w:r w:rsidR="00E01D15">
              <w:rPr>
                <w:rFonts w:asciiTheme="minorHAnsi" w:eastAsiaTheme="minorEastAsia" w:hAnsiTheme="minorHAnsi"/>
                <w:noProof/>
              </w:rPr>
              <w:tab/>
            </w:r>
            <w:r w:rsidR="00E01D15" w:rsidRPr="00602A4E">
              <w:rPr>
                <w:rStyle w:val="Hyperlink"/>
                <w:noProof/>
              </w:rPr>
              <w:t>Sample Handling</w:t>
            </w:r>
            <w:r w:rsidR="00E01D15">
              <w:rPr>
                <w:noProof/>
                <w:webHidden/>
              </w:rPr>
              <w:tab/>
            </w:r>
            <w:r w:rsidR="00E01D15">
              <w:rPr>
                <w:noProof/>
                <w:webHidden/>
              </w:rPr>
              <w:fldChar w:fldCharType="begin"/>
            </w:r>
            <w:r w:rsidR="00E01D15">
              <w:rPr>
                <w:noProof/>
                <w:webHidden/>
              </w:rPr>
              <w:instrText xml:space="preserve"> PAGEREF _Toc130220960 \h </w:instrText>
            </w:r>
            <w:r w:rsidR="00E01D15">
              <w:rPr>
                <w:noProof/>
                <w:webHidden/>
              </w:rPr>
            </w:r>
            <w:r w:rsidR="00E01D15">
              <w:rPr>
                <w:noProof/>
                <w:webHidden/>
              </w:rPr>
              <w:fldChar w:fldCharType="separate"/>
            </w:r>
            <w:r w:rsidR="00E01D15">
              <w:rPr>
                <w:noProof/>
                <w:webHidden/>
              </w:rPr>
              <w:t>36</w:t>
            </w:r>
            <w:r w:rsidR="00E01D15">
              <w:rPr>
                <w:noProof/>
                <w:webHidden/>
              </w:rPr>
              <w:fldChar w:fldCharType="end"/>
            </w:r>
          </w:hyperlink>
        </w:p>
        <w:p w14:paraId="2C0D52F7" w14:textId="42EC60F2" w:rsidR="00E01D15" w:rsidRDefault="003878AF">
          <w:pPr>
            <w:pStyle w:val="TOC1"/>
            <w:tabs>
              <w:tab w:val="left" w:pos="440"/>
              <w:tab w:val="right" w:leader="dot" w:pos="9350"/>
            </w:tabs>
            <w:rPr>
              <w:rFonts w:asciiTheme="minorHAnsi" w:eastAsiaTheme="minorEastAsia" w:hAnsiTheme="minorHAnsi"/>
              <w:noProof/>
            </w:rPr>
          </w:pPr>
          <w:hyperlink w:anchor="_Toc130220961" w:history="1">
            <w:r w:rsidR="00E01D15" w:rsidRPr="00602A4E">
              <w:rPr>
                <w:rStyle w:val="Hyperlink"/>
                <w:rFonts w:cs="Calibri"/>
                <w:bCs/>
                <w:noProof/>
                <w14:scene3d>
                  <w14:camera w14:prst="orthographicFront"/>
                  <w14:lightRig w14:rig="threePt" w14:dir="t">
                    <w14:rot w14:lat="0" w14:lon="0" w14:rev="0"/>
                  </w14:lightRig>
                </w14:scene3d>
              </w:rPr>
              <w:t>C.</w:t>
            </w:r>
            <w:r w:rsidR="00E01D15">
              <w:rPr>
                <w:rFonts w:asciiTheme="minorHAnsi" w:eastAsiaTheme="minorEastAsia" w:hAnsiTheme="minorHAnsi"/>
                <w:noProof/>
              </w:rPr>
              <w:tab/>
            </w:r>
            <w:r w:rsidR="00E01D15" w:rsidRPr="00602A4E">
              <w:rPr>
                <w:rStyle w:val="Hyperlink"/>
                <w:rFonts w:cs="Calibri"/>
                <w:noProof/>
              </w:rPr>
              <w:t>Appendix C: Example Chain of Custody Form</w:t>
            </w:r>
            <w:r w:rsidR="00E01D15">
              <w:rPr>
                <w:noProof/>
                <w:webHidden/>
              </w:rPr>
              <w:tab/>
            </w:r>
            <w:r w:rsidR="00E01D15">
              <w:rPr>
                <w:noProof/>
                <w:webHidden/>
              </w:rPr>
              <w:fldChar w:fldCharType="begin"/>
            </w:r>
            <w:r w:rsidR="00E01D15">
              <w:rPr>
                <w:noProof/>
                <w:webHidden/>
              </w:rPr>
              <w:instrText xml:space="preserve"> PAGEREF _Toc130220961 \h </w:instrText>
            </w:r>
            <w:r w:rsidR="00E01D15">
              <w:rPr>
                <w:noProof/>
                <w:webHidden/>
              </w:rPr>
            </w:r>
            <w:r w:rsidR="00E01D15">
              <w:rPr>
                <w:noProof/>
                <w:webHidden/>
              </w:rPr>
              <w:fldChar w:fldCharType="separate"/>
            </w:r>
            <w:r w:rsidR="00E01D15">
              <w:rPr>
                <w:noProof/>
                <w:webHidden/>
              </w:rPr>
              <w:t>37</w:t>
            </w:r>
            <w:r w:rsidR="00E01D15">
              <w:rPr>
                <w:noProof/>
                <w:webHidden/>
              </w:rPr>
              <w:fldChar w:fldCharType="end"/>
            </w:r>
          </w:hyperlink>
        </w:p>
        <w:p w14:paraId="16349A63" w14:textId="134F8408" w:rsidR="00E01D15" w:rsidRDefault="003878AF">
          <w:pPr>
            <w:pStyle w:val="TOC1"/>
            <w:tabs>
              <w:tab w:val="left" w:pos="440"/>
              <w:tab w:val="right" w:leader="dot" w:pos="9350"/>
            </w:tabs>
            <w:rPr>
              <w:rFonts w:asciiTheme="minorHAnsi" w:eastAsiaTheme="minorEastAsia" w:hAnsiTheme="minorHAnsi"/>
              <w:noProof/>
            </w:rPr>
          </w:pPr>
          <w:hyperlink w:anchor="_Toc130220962" w:history="1">
            <w:r w:rsidR="00E01D15" w:rsidRPr="00602A4E">
              <w:rPr>
                <w:rStyle w:val="Hyperlink"/>
                <w:rFonts w:cs="Calibri"/>
                <w:bCs/>
                <w:noProof/>
                <w14:scene3d>
                  <w14:camera w14:prst="orthographicFront"/>
                  <w14:lightRig w14:rig="threePt" w14:dir="t">
                    <w14:rot w14:lat="0" w14:lon="0" w14:rev="0"/>
                  </w14:lightRig>
                </w14:scene3d>
              </w:rPr>
              <w:t>D.</w:t>
            </w:r>
            <w:r w:rsidR="00E01D15">
              <w:rPr>
                <w:rFonts w:asciiTheme="minorHAnsi" w:eastAsiaTheme="minorEastAsia" w:hAnsiTheme="minorHAnsi"/>
                <w:noProof/>
              </w:rPr>
              <w:tab/>
            </w:r>
            <w:r w:rsidR="00E01D15" w:rsidRPr="00602A4E">
              <w:rPr>
                <w:rStyle w:val="Hyperlink"/>
                <w:rFonts w:cs="Calibri"/>
                <w:noProof/>
              </w:rPr>
              <w:t>Appendix D: Site-Specific Field Data Sheet</w:t>
            </w:r>
            <w:r w:rsidR="00E01D15">
              <w:rPr>
                <w:noProof/>
                <w:webHidden/>
              </w:rPr>
              <w:tab/>
            </w:r>
            <w:r w:rsidR="00E01D15">
              <w:rPr>
                <w:noProof/>
                <w:webHidden/>
              </w:rPr>
              <w:fldChar w:fldCharType="begin"/>
            </w:r>
            <w:r w:rsidR="00E01D15">
              <w:rPr>
                <w:noProof/>
                <w:webHidden/>
              </w:rPr>
              <w:instrText xml:space="preserve"> PAGEREF _Toc130220962 \h </w:instrText>
            </w:r>
            <w:r w:rsidR="00E01D15">
              <w:rPr>
                <w:noProof/>
                <w:webHidden/>
              </w:rPr>
            </w:r>
            <w:r w:rsidR="00E01D15">
              <w:rPr>
                <w:noProof/>
                <w:webHidden/>
              </w:rPr>
              <w:fldChar w:fldCharType="separate"/>
            </w:r>
            <w:r w:rsidR="00E01D15">
              <w:rPr>
                <w:noProof/>
                <w:webHidden/>
              </w:rPr>
              <w:t>39</w:t>
            </w:r>
            <w:r w:rsidR="00E01D15">
              <w:rPr>
                <w:noProof/>
                <w:webHidden/>
              </w:rPr>
              <w:fldChar w:fldCharType="end"/>
            </w:r>
          </w:hyperlink>
        </w:p>
        <w:p w14:paraId="27926D5D" w14:textId="7B137478" w:rsidR="00144B9F" w:rsidRPr="00465279" w:rsidRDefault="00F320A0" w:rsidP="00A009DC">
          <w:pPr>
            <w:rPr>
              <w:rFonts w:cs="Calibri"/>
              <w:b/>
              <w:bCs/>
              <w:noProof/>
            </w:rPr>
          </w:pPr>
          <w:r w:rsidRPr="00465279">
            <w:rPr>
              <w:rFonts w:cs="Calibri"/>
              <w:b/>
              <w:bCs/>
              <w:noProof/>
            </w:rPr>
            <w:fldChar w:fldCharType="end"/>
          </w:r>
        </w:p>
        <w:p w14:paraId="69C80C98" w14:textId="77777777" w:rsidR="00144B9F" w:rsidRPr="00465279" w:rsidRDefault="00144B9F">
          <w:pPr>
            <w:spacing w:before="0" w:after="160"/>
            <w:rPr>
              <w:rFonts w:cs="Calibri"/>
              <w:b/>
              <w:bCs/>
              <w:noProof/>
            </w:rPr>
          </w:pPr>
          <w:r w:rsidRPr="00465279">
            <w:rPr>
              <w:rFonts w:cs="Calibri"/>
              <w:b/>
              <w:bCs/>
              <w:noProof/>
            </w:rPr>
            <w:br w:type="page"/>
          </w:r>
        </w:p>
        <w:p w14:paraId="2ABBCA50" w14:textId="377A4C26" w:rsidR="00BE7170" w:rsidRPr="00465279" w:rsidRDefault="003878AF" w:rsidP="00A009DC">
          <w:pPr>
            <w:rPr>
              <w:rFonts w:cs="Calibri"/>
            </w:rPr>
          </w:pPr>
        </w:p>
      </w:sdtContent>
    </w:sdt>
    <w:p w14:paraId="25FCBA35" w14:textId="27B87CA9" w:rsidR="00BE7170" w:rsidRPr="00465279" w:rsidRDefault="00BE7170" w:rsidP="00BE7170">
      <w:pPr>
        <w:pStyle w:val="Heading1"/>
        <w:numPr>
          <w:ilvl w:val="0"/>
          <w:numId w:val="0"/>
        </w:numPr>
        <w:ind w:left="432" w:hanging="432"/>
        <w:jc w:val="center"/>
        <w:rPr>
          <w:rFonts w:cs="Calibri"/>
        </w:rPr>
      </w:pPr>
      <w:bookmarkStart w:id="3" w:name="_Toc130220910"/>
      <w:r w:rsidRPr="00465279">
        <w:rPr>
          <w:rFonts w:cs="Calibri"/>
        </w:rPr>
        <w:t>Table of Tables</w:t>
      </w:r>
      <w:bookmarkEnd w:id="3"/>
    </w:p>
    <w:p w14:paraId="1ED3AED9" w14:textId="5EF7A728" w:rsidR="00E01D15" w:rsidRDefault="005E1C08">
      <w:pPr>
        <w:pStyle w:val="TableofFigures"/>
        <w:tabs>
          <w:tab w:val="right" w:leader="dot" w:pos="9350"/>
        </w:tabs>
        <w:rPr>
          <w:rFonts w:asciiTheme="minorHAnsi" w:eastAsiaTheme="minorEastAsia" w:hAnsiTheme="minorHAnsi"/>
          <w:noProof/>
        </w:rPr>
      </w:pPr>
      <w:r w:rsidRPr="00465279">
        <w:rPr>
          <w:rFonts w:cs="Calibri"/>
        </w:rPr>
        <w:fldChar w:fldCharType="begin"/>
      </w:r>
      <w:r w:rsidRPr="00465279">
        <w:rPr>
          <w:rFonts w:cs="Calibri"/>
        </w:rPr>
        <w:instrText xml:space="preserve"> TOC \h \z \c "Table" </w:instrText>
      </w:r>
      <w:r w:rsidRPr="00465279">
        <w:rPr>
          <w:rFonts w:cs="Calibri"/>
        </w:rPr>
        <w:fldChar w:fldCharType="separate"/>
      </w:r>
      <w:hyperlink w:anchor="_Toc130220963" w:history="1">
        <w:r w:rsidR="00E01D15" w:rsidRPr="00BD7EAC">
          <w:rPr>
            <w:rStyle w:val="Hyperlink"/>
            <w:rFonts w:cs="Calibri"/>
            <w:noProof/>
          </w:rPr>
          <w:t>Table 1: Distribution List</w:t>
        </w:r>
        <w:r w:rsidR="00E01D15">
          <w:rPr>
            <w:noProof/>
            <w:webHidden/>
          </w:rPr>
          <w:tab/>
        </w:r>
        <w:r w:rsidR="00E01D15">
          <w:rPr>
            <w:noProof/>
            <w:webHidden/>
          </w:rPr>
          <w:fldChar w:fldCharType="begin"/>
        </w:r>
        <w:r w:rsidR="00E01D15">
          <w:rPr>
            <w:noProof/>
            <w:webHidden/>
          </w:rPr>
          <w:instrText xml:space="preserve"> PAGEREF _Toc130220963 \h </w:instrText>
        </w:r>
        <w:r w:rsidR="00E01D15">
          <w:rPr>
            <w:noProof/>
            <w:webHidden/>
          </w:rPr>
        </w:r>
        <w:r w:rsidR="00E01D15">
          <w:rPr>
            <w:noProof/>
            <w:webHidden/>
          </w:rPr>
          <w:fldChar w:fldCharType="separate"/>
        </w:r>
        <w:r w:rsidR="00E01D15">
          <w:rPr>
            <w:noProof/>
            <w:webHidden/>
          </w:rPr>
          <w:t>6</w:t>
        </w:r>
        <w:r w:rsidR="00E01D15">
          <w:rPr>
            <w:noProof/>
            <w:webHidden/>
          </w:rPr>
          <w:fldChar w:fldCharType="end"/>
        </w:r>
      </w:hyperlink>
    </w:p>
    <w:p w14:paraId="39E77FEB" w14:textId="5E668766" w:rsidR="00E01D15" w:rsidRDefault="003878AF">
      <w:pPr>
        <w:pStyle w:val="TableofFigures"/>
        <w:tabs>
          <w:tab w:val="right" w:leader="dot" w:pos="9350"/>
        </w:tabs>
        <w:rPr>
          <w:rFonts w:asciiTheme="minorHAnsi" w:eastAsiaTheme="minorEastAsia" w:hAnsiTheme="minorHAnsi"/>
          <w:noProof/>
        </w:rPr>
      </w:pPr>
      <w:hyperlink w:anchor="_Toc130220964" w:history="1">
        <w:r w:rsidR="00E01D15" w:rsidRPr="00BD7EAC">
          <w:rPr>
            <w:rStyle w:val="Hyperlink"/>
            <w:i/>
            <w:iCs/>
            <w:noProof/>
          </w:rPr>
          <w:t xml:space="preserve">Table 2. </w:t>
        </w:r>
        <w:r w:rsidR="00E01D15" w:rsidRPr="003878AF">
          <w:rPr>
            <w:rStyle w:val="Hyperlink"/>
            <w:i/>
            <w:iCs/>
            <w:noProof/>
            <w:shd w:val="clear" w:color="auto" w:fill="C9C9C9" w:themeFill="accent3" w:themeFillTint="99"/>
          </w:rPr>
          <w:t>Monitoring Locations</w:t>
        </w:r>
        <w:r w:rsidR="00E01D15">
          <w:rPr>
            <w:noProof/>
            <w:webHidden/>
          </w:rPr>
          <w:tab/>
        </w:r>
        <w:r w:rsidR="00E01D15">
          <w:rPr>
            <w:noProof/>
            <w:webHidden/>
          </w:rPr>
          <w:fldChar w:fldCharType="begin"/>
        </w:r>
        <w:r w:rsidR="00E01D15">
          <w:rPr>
            <w:noProof/>
            <w:webHidden/>
          </w:rPr>
          <w:instrText xml:space="preserve"> PAGEREF _Toc130220964 \h </w:instrText>
        </w:r>
        <w:r w:rsidR="00E01D15">
          <w:rPr>
            <w:noProof/>
            <w:webHidden/>
          </w:rPr>
        </w:r>
        <w:r w:rsidR="00E01D15">
          <w:rPr>
            <w:noProof/>
            <w:webHidden/>
          </w:rPr>
          <w:fldChar w:fldCharType="separate"/>
        </w:r>
        <w:r w:rsidR="00E01D15">
          <w:rPr>
            <w:noProof/>
            <w:webHidden/>
          </w:rPr>
          <w:t>9</w:t>
        </w:r>
        <w:r w:rsidR="00E01D15">
          <w:rPr>
            <w:noProof/>
            <w:webHidden/>
          </w:rPr>
          <w:fldChar w:fldCharType="end"/>
        </w:r>
      </w:hyperlink>
    </w:p>
    <w:p w14:paraId="01231FFC" w14:textId="2E20AB40" w:rsidR="00E01D15" w:rsidRDefault="003878AF">
      <w:pPr>
        <w:pStyle w:val="TableofFigures"/>
        <w:tabs>
          <w:tab w:val="right" w:leader="dot" w:pos="9350"/>
        </w:tabs>
        <w:rPr>
          <w:rFonts w:asciiTheme="minorHAnsi" w:eastAsiaTheme="minorEastAsia" w:hAnsiTheme="minorHAnsi"/>
          <w:noProof/>
        </w:rPr>
      </w:pPr>
      <w:hyperlink w:anchor="_Toc130220965" w:history="1">
        <w:r w:rsidR="00E01D15" w:rsidRPr="00BD7EAC">
          <w:rPr>
            <w:rStyle w:val="Hyperlink"/>
            <w:noProof/>
          </w:rPr>
          <w:t>Table 3. Implementation Schedule for Selected Parameters and methods</w:t>
        </w:r>
        <w:r w:rsidR="00E01D15">
          <w:rPr>
            <w:noProof/>
            <w:webHidden/>
          </w:rPr>
          <w:tab/>
        </w:r>
        <w:r w:rsidR="00E01D15">
          <w:rPr>
            <w:noProof/>
            <w:webHidden/>
          </w:rPr>
          <w:fldChar w:fldCharType="begin"/>
        </w:r>
        <w:r w:rsidR="00E01D15">
          <w:rPr>
            <w:noProof/>
            <w:webHidden/>
          </w:rPr>
          <w:instrText xml:space="preserve"> PAGEREF _Toc130220965 \h </w:instrText>
        </w:r>
        <w:r w:rsidR="00E01D15">
          <w:rPr>
            <w:noProof/>
            <w:webHidden/>
          </w:rPr>
        </w:r>
        <w:r w:rsidR="00E01D15">
          <w:rPr>
            <w:noProof/>
            <w:webHidden/>
          </w:rPr>
          <w:fldChar w:fldCharType="separate"/>
        </w:r>
        <w:r w:rsidR="00E01D15">
          <w:rPr>
            <w:noProof/>
            <w:webHidden/>
          </w:rPr>
          <w:t>10</w:t>
        </w:r>
        <w:r w:rsidR="00E01D15">
          <w:rPr>
            <w:noProof/>
            <w:webHidden/>
          </w:rPr>
          <w:fldChar w:fldCharType="end"/>
        </w:r>
      </w:hyperlink>
    </w:p>
    <w:p w14:paraId="3B8EB035" w14:textId="46CE4BB2" w:rsidR="00E01D15" w:rsidRDefault="003878AF">
      <w:pPr>
        <w:pStyle w:val="TableofFigures"/>
        <w:tabs>
          <w:tab w:val="right" w:leader="dot" w:pos="9350"/>
        </w:tabs>
        <w:rPr>
          <w:rFonts w:asciiTheme="minorHAnsi" w:eastAsiaTheme="minorEastAsia" w:hAnsiTheme="minorHAnsi"/>
          <w:noProof/>
        </w:rPr>
      </w:pPr>
      <w:hyperlink w:anchor="_Toc130220966" w:history="1">
        <w:r w:rsidR="00E01D15" w:rsidRPr="00BD7EAC">
          <w:rPr>
            <w:rStyle w:val="Hyperlink"/>
            <w:noProof/>
          </w:rPr>
          <w:t>Table 4. Project Measurement Quality Objectives</w:t>
        </w:r>
        <w:r w:rsidR="00E01D15">
          <w:rPr>
            <w:noProof/>
            <w:webHidden/>
          </w:rPr>
          <w:tab/>
        </w:r>
        <w:r w:rsidR="00E01D15">
          <w:rPr>
            <w:noProof/>
            <w:webHidden/>
          </w:rPr>
          <w:fldChar w:fldCharType="begin"/>
        </w:r>
        <w:r w:rsidR="00E01D15">
          <w:rPr>
            <w:noProof/>
            <w:webHidden/>
          </w:rPr>
          <w:instrText xml:space="preserve"> PAGEREF _Toc130220966 \h </w:instrText>
        </w:r>
        <w:r w:rsidR="00E01D15">
          <w:rPr>
            <w:noProof/>
            <w:webHidden/>
          </w:rPr>
        </w:r>
        <w:r w:rsidR="00E01D15">
          <w:rPr>
            <w:noProof/>
            <w:webHidden/>
          </w:rPr>
          <w:fldChar w:fldCharType="separate"/>
        </w:r>
        <w:r w:rsidR="00E01D15">
          <w:rPr>
            <w:noProof/>
            <w:webHidden/>
          </w:rPr>
          <w:t>13</w:t>
        </w:r>
        <w:r w:rsidR="00E01D15">
          <w:rPr>
            <w:noProof/>
            <w:webHidden/>
          </w:rPr>
          <w:fldChar w:fldCharType="end"/>
        </w:r>
      </w:hyperlink>
    </w:p>
    <w:p w14:paraId="6C0ABACB" w14:textId="6F95AFF0" w:rsidR="00E01D15" w:rsidRDefault="003878AF">
      <w:pPr>
        <w:pStyle w:val="TableofFigures"/>
        <w:tabs>
          <w:tab w:val="right" w:leader="dot" w:pos="9350"/>
        </w:tabs>
        <w:rPr>
          <w:rFonts w:asciiTheme="minorHAnsi" w:eastAsiaTheme="minorEastAsia" w:hAnsiTheme="minorHAnsi"/>
          <w:noProof/>
        </w:rPr>
      </w:pPr>
      <w:hyperlink w:anchor="_Toc130220967" w:history="1">
        <w:r w:rsidR="00E01D15" w:rsidRPr="00BD7EAC">
          <w:rPr>
            <w:rStyle w:val="Hyperlink"/>
            <w:i/>
            <w:iCs/>
            <w:noProof/>
          </w:rPr>
          <w:t>Table 5. Training and Certification Requirements</w:t>
        </w:r>
        <w:r w:rsidR="00E01D15">
          <w:rPr>
            <w:noProof/>
            <w:webHidden/>
          </w:rPr>
          <w:tab/>
        </w:r>
        <w:r w:rsidR="00E01D15">
          <w:rPr>
            <w:noProof/>
            <w:webHidden/>
          </w:rPr>
          <w:fldChar w:fldCharType="begin"/>
        </w:r>
        <w:r w:rsidR="00E01D15">
          <w:rPr>
            <w:noProof/>
            <w:webHidden/>
          </w:rPr>
          <w:instrText xml:space="preserve"> PAGEREF _Toc130220967 \h </w:instrText>
        </w:r>
        <w:r w:rsidR="00E01D15">
          <w:rPr>
            <w:noProof/>
            <w:webHidden/>
          </w:rPr>
        </w:r>
        <w:r w:rsidR="00E01D15">
          <w:rPr>
            <w:noProof/>
            <w:webHidden/>
          </w:rPr>
          <w:fldChar w:fldCharType="separate"/>
        </w:r>
        <w:r w:rsidR="00E01D15">
          <w:rPr>
            <w:noProof/>
            <w:webHidden/>
          </w:rPr>
          <w:t>16</w:t>
        </w:r>
        <w:r w:rsidR="00E01D15">
          <w:rPr>
            <w:noProof/>
            <w:webHidden/>
          </w:rPr>
          <w:fldChar w:fldCharType="end"/>
        </w:r>
      </w:hyperlink>
    </w:p>
    <w:p w14:paraId="72ACE55F" w14:textId="434FCEFC" w:rsidR="00E01D15" w:rsidRDefault="003878AF">
      <w:pPr>
        <w:pStyle w:val="TableofFigures"/>
        <w:tabs>
          <w:tab w:val="right" w:leader="dot" w:pos="9350"/>
        </w:tabs>
        <w:rPr>
          <w:rFonts w:asciiTheme="minorHAnsi" w:eastAsiaTheme="minorEastAsia" w:hAnsiTheme="minorHAnsi"/>
          <w:noProof/>
        </w:rPr>
      </w:pPr>
      <w:hyperlink w:anchor="_Toc130220968" w:history="1">
        <w:r w:rsidR="00E01D15" w:rsidRPr="00BD7EAC">
          <w:rPr>
            <w:rStyle w:val="Hyperlink"/>
            <w:noProof/>
          </w:rPr>
          <w:t>Table 6. Project Documents and Records</w:t>
        </w:r>
        <w:r w:rsidR="00E01D15">
          <w:rPr>
            <w:noProof/>
            <w:webHidden/>
          </w:rPr>
          <w:tab/>
        </w:r>
        <w:r w:rsidR="00E01D15">
          <w:rPr>
            <w:noProof/>
            <w:webHidden/>
          </w:rPr>
          <w:fldChar w:fldCharType="begin"/>
        </w:r>
        <w:r w:rsidR="00E01D15">
          <w:rPr>
            <w:noProof/>
            <w:webHidden/>
          </w:rPr>
          <w:instrText xml:space="preserve"> PAGEREF _Toc130220968 \h </w:instrText>
        </w:r>
        <w:r w:rsidR="00E01D15">
          <w:rPr>
            <w:noProof/>
            <w:webHidden/>
          </w:rPr>
        </w:r>
        <w:r w:rsidR="00E01D15">
          <w:rPr>
            <w:noProof/>
            <w:webHidden/>
          </w:rPr>
          <w:fldChar w:fldCharType="separate"/>
        </w:r>
        <w:r w:rsidR="00E01D15">
          <w:rPr>
            <w:noProof/>
            <w:webHidden/>
          </w:rPr>
          <w:t>18</w:t>
        </w:r>
        <w:r w:rsidR="00E01D15">
          <w:rPr>
            <w:noProof/>
            <w:webHidden/>
          </w:rPr>
          <w:fldChar w:fldCharType="end"/>
        </w:r>
      </w:hyperlink>
    </w:p>
    <w:p w14:paraId="6DE84F71" w14:textId="600720AB" w:rsidR="00E01D15" w:rsidRDefault="003878AF">
      <w:pPr>
        <w:pStyle w:val="TableofFigures"/>
        <w:tabs>
          <w:tab w:val="right" w:leader="dot" w:pos="9350"/>
        </w:tabs>
        <w:rPr>
          <w:rFonts w:asciiTheme="minorHAnsi" w:eastAsiaTheme="minorEastAsia" w:hAnsiTheme="minorHAnsi"/>
          <w:noProof/>
        </w:rPr>
      </w:pPr>
      <w:hyperlink w:anchor="_Toc130220969" w:history="1">
        <w:r w:rsidR="00E01D15" w:rsidRPr="00BD7EAC">
          <w:rPr>
            <w:rStyle w:val="Hyperlink"/>
            <w:i/>
            <w:iCs/>
            <w:noProof/>
          </w:rPr>
          <w:t>Table 7. Site Location and Rationale</w:t>
        </w:r>
        <w:r w:rsidR="00E01D15">
          <w:rPr>
            <w:noProof/>
            <w:webHidden/>
          </w:rPr>
          <w:tab/>
        </w:r>
        <w:r w:rsidR="00E01D15">
          <w:rPr>
            <w:noProof/>
            <w:webHidden/>
          </w:rPr>
          <w:fldChar w:fldCharType="begin"/>
        </w:r>
        <w:r w:rsidR="00E01D15">
          <w:rPr>
            <w:noProof/>
            <w:webHidden/>
          </w:rPr>
          <w:instrText xml:space="preserve"> PAGEREF _Toc130220969 \h </w:instrText>
        </w:r>
        <w:r w:rsidR="00E01D15">
          <w:rPr>
            <w:noProof/>
            <w:webHidden/>
          </w:rPr>
        </w:r>
        <w:r w:rsidR="00E01D15">
          <w:rPr>
            <w:noProof/>
            <w:webHidden/>
          </w:rPr>
          <w:fldChar w:fldCharType="separate"/>
        </w:r>
        <w:r w:rsidR="00E01D15">
          <w:rPr>
            <w:noProof/>
            <w:webHidden/>
          </w:rPr>
          <w:t>18</w:t>
        </w:r>
        <w:r w:rsidR="00E01D15">
          <w:rPr>
            <w:noProof/>
            <w:webHidden/>
          </w:rPr>
          <w:fldChar w:fldCharType="end"/>
        </w:r>
      </w:hyperlink>
    </w:p>
    <w:p w14:paraId="043C8B7B" w14:textId="5FE94E2E" w:rsidR="00E01D15" w:rsidRDefault="003878AF">
      <w:pPr>
        <w:pStyle w:val="TableofFigures"/>
        <w:tabs>
          <w:tab w:val="right" w:leader="dot" w:pos="9350"/>
        </w:tabs>
        <w:rPr>
          <w:rFonts w:asciiTheme="minorHAnsi" w:eastAsiaTheme="minorEastAsia" w:hAnsiTheme="minorHAnsi"/>
          <w:noProof/>
        </w:rPr>
      </w:pPr>
      <w:hyperlink w:anchor="_Toc130220970" w:history="1">
        <w:r w:rsidR="00E01D15" w:rsidRPr="00BD7EAC">
          <w:rPr>
            <w:rStyle w:val="Hyperlink"/>
            <w:noProof/>
          </w:rPr>
          <w:t>Table 8. Preservation and Holding Times for the Analysis of Samples</w:t>
        </w:r>
        <w:r w:rsidR="00E01D15">
          <w:rPr>
            <w:noProof/>
            <w:webHidden/>
          </w:rPr>
          <w:tab/>
        </w:r>
        <w:r w:rsidR="00E01D15">
          <w:rPr>
            <w:noProof/>
            <w:webHidden/>
          </w:rPr>
          <w:fldChar w:fldCharType="begin"/>
        </w:r>
        <w:r w:rsidR="00E01D15">
          <w:rPr>
            <w:noProof/>
            <w:webHidden/>
          </w:rPr>
          <w:instrText xml:space="preserve"> PAGEREF _Toc130220970 \h </w:instrText>
        </w:r>
        <w:r w:rsidR="00E01D15">
          <w:rPr>
            <w:noProof/>
            <w:webHidden/>
          </w:rPr>
        </w:r>
        <w:r w:rsidR="00E01D15">
          <w:rPr>
            <w:noProof/>
            <w:webHidden/>
          </w:rPr>
          <w:fldChar w:fldCharType="separate"/>
        </w:r>
        <w:r w:rsidR="00E01D15">
          <w:rPr>
            <w:noProof/>
            <w:webHidden/>
          </w:rPr>
          <w:t>20</w:t>
        </w:r>
        <w:r w:rsidR="00E01D15">
          <w:rPr>
            <w:noProof/>
            <w:webHidden/>
          </w:rPr>
          <w:fldChar w:fldCharType="end"/>
        </w:r>
      </w:hyperlink>
    </w:p>
    <w:p w14:paraId="21BF90AD" w14:textId="41D47151" w:rsidR="00E01D15" w:rsidRDefault="003878AF">
      <w:pPr>
        <w:pStyle w:val="TableofFigures"/>
        <w:tabs>
          <w:tab w:val="right" w:leader="dot" w:pos="9350"/>
        </w:tabs>
        <w:rPr>
          <w:rFonts w:asciiTheme="minorHAnsi" w:eastAsiaTheme="minorEastAsia" w:hAnsiTheme="minorHAnsi"/>
          <w:noProof/>
        </w:rPr>
      </w:pPr>
      <w:hyperlink w:anchor="_Toc130220971" w:history="1">
        <w:r w:rsidR="00E01D15" w:rsidRPr="00BD7EAC">
          <w:rPr>
            <w:rStyle w:val="Hyperlink"/>
            <w:i/>
            <w:iCs/>
            <w:noProof/>
          </w:rPr>
          <w:t>Table 9. Sample Transport and Lab Information</w:t>
        </w:r>
        <w:r w:rsidR="00E01D15">
          <w:rPr>
            <w:noProof/>
            <w:webHidden/>
          </w:rPr>
          <w:tab/>
        </w:r>
        <w:r w:rsidR="00E01D15">
          <w:rPr>
            <w:noProof/>
            <w:webHidden/>
          </w:rPr>
          <w:fldChar w:fldCharType="begin"/>
        </w:r>
        <w:r w:rsidR="00E01D15">
          <w:rPr>
            <w:noProof/>
            <w:webHidden/>
          </w:rPr>
          <w:instrText xml:space="preserve"> PAGEREF _Toc130220971 \h </w:instrText>
        </w:r>
        <w:r w:rsidR="00E01D15">
          <w:rPr>
            <w:noProof/>
            <w:webHidden/>
          </w:rPr>
        </w:r>
        <w:r w:rsidR="00E01D15">
          <w:rPr>
            <w:noProof/>
            <w:webHidden/>
          </w:rPr>
          <w:fldChar w:fldCharType="separate"/>
        </w:r>
        <w:r w:rsidR="00E01D15">
          <w:rPr>
            <w:noProof/>
            <w:webHidden/>
          </w:rPr>
          <w:t>21</w:t>
        </w:r>
        <w:r w:rsidR="00E01D15">
          <w:rPr>
            <w:noProof/>
            <w:webHidden/>
          </w:rPr>
          <w:fldChar w:fldCharType="end"/>
        </w:r>
      </w:hyperlink>
    </w:p>
    <w:p w14:paraId="4D1E1005" w14:textId="2094FEE2" w:rsidR="00E01D15" w:rsidRDefault="003878AF">
      <w:pPr>
        <w:pStyle w:val="TableofFigures"/>
        <w:tabs>
          <w:tab w:val="right" w:leader="dot" w:pos="9350"/>
        </w:tabs>
        <w:rPr>
          <w:rFonts w:asciiTheme="minorHAnsi" w:eastAsiaTheme="minorEastAsia" w:hAnsiTheme="minorHAnsi"/>
          <w:noProof/>
        </w:rPr>
      </w:pPr>
      <w:hyperlink w:anchor="_Toc130220972" w:history="1">
        <w:r w:rsidR="00E01D15" w:rsidRPr="00BD7EAC">
          <w:rPr>
            <w:rStyle w:val="Hyperlink"/>
            <w:noProof/>
          </w:rPr>
          <w:t>Table 10. Quality Assurance Reports to Management</w:t>
        </w:r>
        <w:r w:rsidR="00E01D15">
          <w:rPr>
            <w:noProof/>
            <w:webHidden/>
          </w:rPr>
          <w:tab/>
        </w:r>
        <w:r w:rsidR="00E01D15">
          <w:rPr>
            <w:noProof/>
            <w:webHidden/>
          </w:rPr>
          <w:fldChar w:fldCharType="begin"/>
        </w:r>
        <w:r w:rsidR="00E01D15">
          <w:rPr>
            <w:noProof/>
            <w:webHidden/>
          </w:rPr>
          <w:instrText xml:space="preserve"> PAGEREF _Toc130220972 \h </w:instrText>
        </w:r>
        <w:r w:rsidR="00E01D15">
          <w:rPr>
            <w:noProof/>
            <w:webHidden/>
          </w:rPr>
        </w:r>
        <w:r w:rsidR="00E01D15">
          <w:rPr>
            <w:noProof/>
            <w:webHidden/>
          </w:rPr>
          <w:fldChar w:fldCharType="separate"/>
        </w:r>
        <w:r w:rsidR="00E01D15">
          <w:rPr>
            <w:noProof/>
            <w:webHidden/>
          </w:rPr>
          <w:t>25</w:t>
        </w:r>
        <w:r w:rsidR="00E01D15">
          <w:rPr>
            <w:noProof/>
            <w:webHidden/>
          </w:rPr>
          <w:fldChar w:fldCharType="end"/>
        </w:r>
      </w:hyperlink>
    </w:p>
    <w:p w14:paraId="3FDCD05C" w14:textId="15595B1F" w:rsidR="00BE7170" w:rsidRPr="00465279" w:rsidRDefault="005E1C08" w:rsidP="009D6D49">
      <w:pPr>
        <w:pStyle w:val="TableofFigures"/>
        <w:tabs>
          <w:tab w:val="right" w:leader="dot" w:pos="9350"/>
        </w:tabs>
        <w:rPr>
          <w:rFonts w:cs="Calibri"/>
        </w:rPr>
      </w:pPr>
      <w:r w:rsidRPr="00465279">
        <w:rPr>
          <w:rFonts w:cs="Calibri"/>
        </w:rPr>
        <w:fldChar w:fldCharType="end"/>
      </w:r>
    </w:p>
    <w:p w14:paraId="3FFBB70A" w14:textId="012042C0" w:rsidR="00BE7170" w:rsidRPr="00465279" w:rsidRDefault="00BE7170" w:rsidP="00BE7170">
      <w:pPr>
        <w:pStyle w:val="Heading1"/>
        <w:numPr>
          <w:ilvl w:val="0"/>
          <w:numId w:val="0"/>
        </w:numPr>
        <w:ind w:left="432" w:hanging="432"/>
        <w:jc w:val="center"/>
        <w:rPr>
          <w:rFonts w:cs="Calibri"/>
        </w:rPr>
      </w:pPr>
      <w:bookmarkStart w:id="4" w:name="_Toc130220911"/>
      <w:r w:rsidRPr="00465279">
        <w:rPr>
          <w:rFonts w:cs="Calibri"/>
        </w:rPr>
        <w:t>Table of Figures</w:t>
      </w:r>
      <w:bookmarkEnd w:id="4"/>
    </w:p>
    <w:p w14:paraId="3EAEAF34" w14:textId="0785B50D" w:rsidR="00E01D15" w:rsidRDefault="005E1C08">
      <w:pPr>
        <w:pStyle w:val="TableofFigures"/>
        <w:tabs>
          <w:tab w:val="right" w:leader="dot" w:pos="9350"/>
        </w:tabs>
        <w:rPr>
          <w:rFonts w:asciiTheme="minorHAnsi" w:eastAsiaTheme="minorEastAsia" w:hAnsiTheme="minorHAnsi"/>
          <w:noProof/>
        </w:rPr>
      </w:pPr>
      <w:r w:rsidRPr="00465279">
        <w:rPr>
          <w:rFonts w:cs="Calibri"/>
        </w:rPr>
        <w:fldChar w:fldCharType="begin"/>
      </w:r>
      <w:r w:rsidRPr="00465279">
        <w:rPr>
          <w:rFonts w:cs="Calibri"/>
        </w:rPr>
        <w:instrText xml:space="preserve"> TOC \h \z \c "Figure" </w:instrText>
      </w:r>
      <w:r w:rsidRPr="00465279">
        <w:rPr>
          <w:rFonts w:cs="Calibri"/>
        </w:rPr>
        <w:fldChar w:fldCharType="separate"/>
      </w:r>
      <w:hyperlink w:anchor="_Toc130220973" w:history="1">
        <w:r w:rsidR="00E01D15" w:rsidRPr="00AF2055">
          <w:rPr>
            <w:rStyle w:val="Hyperlink"/>
            <w:noProof/>
          </w:rPr>
          <w:t>Figure 1. Project Organizational Structure</w:t>
        </w:r>
        <w:r w:rsidR="00E01D15">
          <w:rPr>
            <w:noProof/>
            <w:webHidden/>
          </w:rPr>
          <w:tab/>
        </w:r>
        <w:r w:rsidR="00E01D15">
          <w:rPr>
            <w:noProof/>
            <w:webHidden/>
          </w:rPr>
          <w:fldChar w:fldCharType="begin"/>
        </w:r>
        <w:r w:rsidR="00E01D15">
          <w:rPr>
            <w:noProof/>
            <w:webHidden/>
          </w:rPr>
          <w:instrText xml:space="preserve"> PAGEREF _Toc130220973 \h </w:instrText>
        </w:r>
        <w:r w:rsidR="00E01D15">
          <w:rPr>
            <w:noProof/>
            <w:webHidden/>
          </w:rPr>
        </w:r>
        <w:r w:rsidR="00E01D15">
          <w:rPr>
            <w:noProof/>
            <w:webHidden/>
          </w:rPr>
          <w:fldChar w:fldCharType="separate"/>
        </w:r>
        <w:r w:rsidR="00E01D15">
          <w:rPr>
            <w:noProof/>
            <w:webHidden/>
          </w:rPr>
          <w:t>8</w:t>
        </w:r>
        <w:r w:rsidR="00E01D15">
          <w:rPr>
            <w:noProof/>
            <w:webHidden/>
          </w:rPr>
          <w:fldChar w:fldCharType="end"/>
        </w:r>
      </w:hyperlink>
    </w:p>
    <w:p w14:paraId="4E84310F" w14:textId="0AA1393A" w:rsidR="00E01D15" w:rsidRDefault="003878AF">
      <w:pPr>
        <w:pStyle w:val="TableofFigures"/>
        <w:tabs>
          <w:tab w:val="right" w:leader="dot" w:pos="9350"/>
        </w:tabs>
        <w:rPr>
          <w:rFonts w:asciiTheme="minorHAnsi" w:eastAsiaTheme="minorEastAsia" w:hAnsiTheme="minorHAnsi"/>
          <w:noProof/>
        </w:rPr>
      </w:pPr>
      <w:hyperlink r:id="rId15" w:anchor="_Toc130220974" w:history="1">
        <w:r w:rsidR="00E01D15" w:rsidRPr="00AF2055">
          <w:rPr>
            <w:rStyle w:val="Hyperlink"/>
            <w:noProof/>
          </w:rPr>
          <w:t>Figure 2. Data Management Flow Chart</w:t>
        </w:r>
        <w:r w:rsidR="00E01D15">
          <w:rPr>
            <w:noProof/>
            <w:webHidden/>
          </w:rPr>
          <w:tab/>
        </w:r>
        <w:r w:rsidR="00E01D15">
          <w:rPr>
            <w:noProof/>
            <w:webHidden/>
          </w:rPr>
          <w:fldChar w:fldCharType="begin"/>
        </w:r>
        <w:r w:rsidR="00E01D15">
          <w:rPr>
            <w:noProof/>
            <w:webHidden/>
          </w:rPr>
          <w:instrText xml:space="preserve"> PAGEREF _Toc130220974 \h </w:instrText>
        </w:r>
        <w:r w:rsidR="00E01D15">
          <w:rPr>
            <w:noProof/>
            <w:webHidden/>
          </w:rPr>
        </w:r>
        <w:r w:rsidR="00E01D15">
          <w:rPr>
            <w:noProof/>
            <w:webHidden/>
          </w:rPr>
          <w:fldChar w:fldCharType="separate"/>
        </w:r>
        <w:r w:rsidR="00E01D15">
          <w:rPr>
            <w:noProof/>
            <w:webHidden/>
          </w:rPr>
          <w:t>23</w:t>
        </w:r>
        <w:r w:rsidR="00E01D15">
          <w:rPr>
            <w:noProof/>
            <w:webHidden/>
          </w:rPr>
          <w:fldChar w:fldCharType="end"/>
        </w:r>
      </w:hyperlink>
    </w:p>
    <w:p w14:paraId="4DAD6FEE" w14:textId="405AFE1E" w:rsidR="005E1C08" w:rsidRPr="00465279" w:rsidRDefault="005E1C08" w:rsidP="005E1C08">
      <w:pPr>
        <w:rPr>
          <w:rFonts w:cs="Calibri"/>
        </w:rPr>
      </w:pPr>
      <w:r w:rsidRPr="00465279">
        <w:rPr>
          <w:rFonts w:cs="Calibri"/>
        </w:rPr>
        <w:fldChar w:fldCharType="end"/>
      </w:r>
    </w:p>
    <w:p w14:paraId="076402DD" w14:textId="310A222A" w:rsidR="00BE7170" w:rsidRPr="00465279" w:rsidRDefault="00BE7170" w:rsidP="00A009DC">
      <w:pPr>
        <w:rPr>
          <w:rFonts w:cs="Calibri"/>
        </w:rPr>
      </w:pPr>
    </w:p>
    <w:p w14:paraId="48037AC9" w14:textId="77777777" w:rsidR="00BE7170" w:rsidRPr="00465279" w:rsidRDefault="00BE7170" w:rsidP="00A009DC">
      <w:pPr>
        <w:rPr>
          <w:rFonts w:cs="Calibri"/>
        </w:rPr>
      </w:pPr>
    </w:p>
    <w:p w14:paraId="3F9EA95D" w14:textId="77777777" w:rsidR="00BE7170" w:rsidRPr="00465279" w:rsidRDefault="00BE7170" w:rsidP="00A009DC">
      <w:pPr>
        <w:rPr>
          <w:rFonts w:cs="Calibri"/>
        </w:rPr>
        <w:sectPr w:rsidR="00BE7170" w:rsidRPr="00465279" w:rsidSect="00B67FDB">
          <w:type w:val="continuous"/>
          <w:pgSz w:w="12240" w:h="15840"/>
          <w:pgMar w:top="1440" w:right="1440" w:bottom="1440" w:left="1440" w:header="720" w:footer="720" w:gutter="0"/>
          <w:cols w:space="720"/>
          <w:docGrid w:linePitch="360"/>
        </w:sectPr>
      </w:pPr>
    </w:p>
    <w:p w14:paraId="57CCCD14" w14:textId="44FAC955" w:rsidR="00A009DC" w:rsidRPr="00465279" w:rsidRDefault="00E5435A" w:rsidP="00485D0C">
      <w:pPr>
        <w:pStyle w:val="Heading2"/>
        <w:rPr>
          <w:rFonts w:cs="Calibri"/>
        </w:rPr>
      </w:pPr>
      <w:bookmarkStart w:id="5" w:name="_Toc130220912"/>
      <w:r w:rsidRPr="00465279">
        <w:rPr>
          <w:rFonts w:cs="Calibri"/>
        </w:rPr>
        <w:lastRenderedPageBreak/>
        <w:t>Distribution List</w:t>
      </w:r>
      <w:bookmarkEnd w:id="5"/>
    </w:p>
    <w:p w14:paraId="4B56E2A7" w14:textId="144C58AF" w:rsidR="00E5435A" w:rsidRPr="00465279" w:rsidRDefault="00E5435A" w:rsidP="00E5435A">
      <w:pPr>
        <w:rPr>
          <w:rFonts w:cs="Calibri"/>
        </w:rPr>
      </w:pPr>
      <w:r w:rsidRPr="00465279">
        <w:rPr>
          <w:rFonts w:cs="Calibri"/>
        </w:rPr>
        <w:t xml:space="preserve">This list includes the names and addresses of those who receive copies of the approved QAPP and subsequent revisions. </w:t>
      </w:r>
    </w:p>
    <w:tbl>
      <w:tblPr>
        <w:tblStyle w:val="TableGrid"/>
        <w:tblW w:w="0" w:type="auto"/>
        <w:tblBorders>
          <w:top w:val="thinThickSmallGap" w:sz="18" w:space="0" w:color="auto"/>
          <w:left w:val="thinThickSmallGap" w:sz="18" w:space="0" w:color="auto"/>
          <w:bottom w:val="thickThinSmallGap" w:sz="18" w:space="0" w:color="auto"/>
          <w:right w:val="thickThinSmallGap" w:sz="18" w:space="0" w:color="auto"/>
          <w:insideH w:val="single" w:sz="4" w:space="0" w:color="000000"/>
          <w:insideV w:val="single" w:sz="4" w:space="0" w:color="000000"/>
        </w:tblBorders>
        <w:tblLook w:val="04A0" w:firstRow="1" w:lastRow="0" w:firstColumn="1" w:lastColumn="0" w:noHBand="0" w:noVBand="1"/>
      </w:tblPr>
      <w:tblGrid>
        <w:gridCol w:w="1738"/>
        <w:gridCol w:w="1784"/>
        <w:gridCol w:w="1001"/>
        <w:gridCol w:w="1864"/>
        <w:gridCol w:w="2897"/>
      </w:tblGrid>
      <w:tr w:rsidR="00F70301" w:rsidRPr="00465279" w14:paraId="3EE9926D" w14:textId="77777777" w:rsidTr="00765079">
        <w:tc>
          <w:tcPr>
            <w:tcW w:w="0" w:type="auto"/>
            <w:gridSpan w:val="5"/>
            <w:tcBorders>
              <w:bottom w:val="thickThinSmallGap" w:sz="18" w:space="0" w:color="auto"/>
            </w:tcBorders>
            <w:shd w:val="clear" w:color="auto" w:fill="D9D9D9" w:themeFill="background1" w:themeFillShade="D9"/>
            <w:vAlign w:val="center"/>
          </w:tcPr>
          <w:p w14:paraId="3B54CA81" w14:textId="5AB05D7E" w:rsidR="00F70301" w:rsidRPr="005300A0" w:rsidRDefault="00F320A0" w:rsidP="00CA5605">
            <w:pPr>
              <w:pStyle w:val="Caption"/>
              <w:rPr>
                <w:rFonts w:cs="Calibri"/>
                <w:sz w:val="22"/>
                <w:szCs w:val="22"/>
              </w:rPr>
            </w:pPr>
            <w:bookmarkStart w:id="6" w:name="_Toc36807703"/>
            <w:bookmarkStart w:id="7" w:name="_Toc5610337"/>
            <w:bookmarkStart w:id="8" w:name="_Toc34743773"/>
            <w:bookmarkStart w:id="9" w:name="_Toc130220963"/>
            <w:r w:rsidRPr="005300A0">
              <w:rPr>
                <w:rFonts w:cs="Calibri"/>
                <w:color w:val="auto"/>
                <w:sz w:val="22"/>
                <w:szCs w:val="22"/>
              </w:rPr>
              <w:t xml:space="preserve">Table </w:t>
            </w:r>
            <w:r w:rsidR="00F07883" w:rsidRPr="005300A0">
              <w:rPr>
                <w:rFonts w:cs="Calibri"/>
                <w:color w:val="auto"/>
                <w:sz w:val="22"/>
                <w:szCs w:val="22"/>
              </w:rPr>
              <w:fldChar w:fldCharType="begin"/>
            </w:r>
            <w:r w:rsidR="00F07883" w:rsidRPr="005300A0">
              <w:rPr>
                <w:rFonts w:cs="Calibri"/>
                <w:color w:val="auto"/>
                <w:sz w:val="22"/>
                <w:szCs w:val="22"/>
              </w:rPr>
              <w:instrText xml:space="preserve"> SEQ Table \* ARABIC </w:instrText>
            </w:r>
            <w:r w:rsidR="00F07883" w:rsidRPr="005300A0">
              <w:rPr>
                <w:rFonts w:cs="Calibri"/>
                <w:color w:val="auto"/>
                <w:sz w:val="22"/>
                <w:szCs w:val="22"/>
              </w:rPr>
              <w:fldChar w:fldCharType="separate"/>
            </w:r>
            <w:r w:rsidR="009A0213">
              <w:rPr>
                <w:rFonts w:cs="Calibri"/>
                <w:noProof/>
                <w:color w:val="auto"/>
                <w:sz w:val="22"/>
                <w:szCs w:val="22"/>
              </w:rPr>
              <w:t>1</w:t>
            </w:r>
            <w:r w:rsidR="00F07883" w:rsidRPr="005300A0">
              <w:rPr>
                <w:rFonts w:cs="Calibri"/>
                <w:noProof/>
                <w:color w:val="auto"/>
                <w:sz w:val="22"/>
                <w:szCs w:val="22"/>
              </w:rPr>
              <w:fldChar w:fldCharType="end"/>
            </w:r>
            <w:r w:rsidRPr="005300A0">
              <w:rPr>
                <w:rFonts w:cs="Calibri"/>
                <w:color w:val="auto"/>
                <w:sz w:val="22"/>
                <w:szCs w:val="22"/>
              </w:rPr>
              <w:t>: Distribution List</w:t>
            </w:r>
            <w:bookmarkEnd w:id="6"/>
            <w:bookmarkEnd w:id="7"/>
            <w:bookmarkEnd w:id="8"/>
            <w:bookmarkEnd w:id="9"/>
          </w:p>
        </w:tc>
      </w:tr>
      <w:tr w:rsidR="0032676E" w:rsidRPr="00465279" w14:paraId="03292168" w14:textId="77777777" w:rsidTr="003878AF">
        <w:trPr>
          <w:trHeight w:val="690"/>
        </w:trPr>
        <w:tc>
          <w:tcPr>
            <w:tcW w:w="1738" w:type="dxa"/>
            <w:tcBorders>
              <w:top w:val="thickThinSmallGap" w:sz="18" w:space="0" w:color="auto"/>
              <w:bottom w:val="single" w:sz="12" w:space="0" w:color="000000"/>
            </w:tcBorders>
            <w:shd w:val="clear" w:color="auto" w:fill="F2F2F2" w:themeFill="background1" w:themeFillShade="F2"/>
            <w:vAlign w:val="center"/>
          </w:tcPr>
          <w:p w14:paraId="21A33817" w14:textId="77777777" w:rsidR="00F70301" w:rsidRPr="00E01D15" w:rsidRDefault="00F70301" w:rsidP="00413CCC">
            <w:pPr>
              <w:rPr>
                <w:rFonts w:cs="Calibri"/>
                <w:b/>
                <w:bCs/>
                <w:sz w:val="20"/>
                <w:szCs w:val="20"/>
              </w:rPr>
            </w:pPr>
            <w:r w:rsidRPr="00E01D15">
              <w:rPr>
                <w:rFonts w:cs="Calibri"/>
                <w:b/>
                <w:bCs/>
                <w:sz w:val="20"/>
                <w:szCs w:val="20"/>
              </w:rPr>
              <w:t>NAME</w:t>
            </w:r>
          </w:p>
        </w:tc>
        <w:tc>
          <w:tcPr>
            <w:tcW w:w="1784" w:type="dxa"/>
            <w:tcBorders>
              <w:top w:val="thickThinSmallGap" w:sz="18" w:space="0" w:color="auto"/>
              <w:bottom w:val="single" w:sz="12" w:space="0" w:color="000000"/>
            </w:tcBorders>
            <w:shd w:val="clear" w:color="auto" w:fill="F2F2F2" w:themeFill="background1" w:themeFillShade="F2"/>
            <w:vAlign w:val="center"/>
          </w:tcPr>
          <w:p w14:paraId="0DAB91B1" w14:textId="77777777" w:rsidR="00F70301" w:rsidRPr="00E01D15" w:rsidRDefault="00F70301" w:rsidP="00413CCC">
            <w:pPr>
              <w:rPr>
                <w:rFonts w:cs="Calibri"/>
                <w:b/>
                <w:bCs/>
                <w:sz w:val="20"/>
                <w:szCs w:val="20"/>
              </w:rPr>
            </w:pPr>
            <w:r w:rsidRPr="00E01D15">
              <w:rPr>
                <w:rFonts w:cs="Calibri"/>
                <w:b/>
                <w:bCs/>
                <w:sz w:val="20"/>
                <w:szCs w:val="20"/>
              </w:rPr>
              <w:t>POSITION</w:t>
            </w:r>
          </w:p>
        </w:tc>
        <w:tc>
          <w:tcPr>
            <w:tcW w:w="1001" w:type="dxa"/>
            <w:tcBorders>
              <w:top w:val="thickThinSmallGap" w:sz="18" w:space="0" w:color="auto"/>
              <w:bottom w:val="single" w:sz="12" w:space="0" w:color="000000"/>
            </w:tcBorders>
            <w:shd w:val="clear" w:color="auto" w:fill="F2F2F2" w:themeFill="background1" w:themeFillShade="F2"/>
            <w:vAlign w:val="center"/>
          </w:tcPr>
          <w:p w14:paraId="0A00E3C8" w14:textId="77777777" w:rsidR="00F70301" w:rsidRPr="00E01D15" w:rsidRDefault="00F70301" w:rsidP="00413CCC">
            <w:pPr>
              <w:jc w:val="center"/>
              <w:rPr>
                <w:rFonts w:cs="Calibri"/>
                <w:b/>
                <w:bCs/>
                <w:sz w:val="20"/>
                <w:szCs w:val="20"/>
              </w:rPr>
            </w:pPr>
            <w:r w:rsidRPr="00E01D15">
              <w:rPr>
                <w:rFonts w:cs="Calibri"/>
                <w:b/>
                <w:bCs/>
                <w:sz w:val="20"/>
                <w:szCs w:val="20"/>
              </w:rPr>
              <w:t>AGENCY/</w:t>
            </w:r>
          </w:p>
          <w:p w14:paraId="5F2F3723" w14:textId="77777777" w:rsidR="00F70301" w:rsidRPr="00E01D15" w:rsidRDefault="00F70301" w:rsidP="00413CCC">
            <w:pPr>
              <w:jc w:val="center"/>
              <w:rPr>
                <w:rFonts w:cs="Calibri"/>
                <w:b/>
                <w:bCs/>
                <w:sz w:val="20"/>
                <w:szCs w:val="20"/>
              </w:rPr>
            </w:pPr>
            <w:r w:rsidRPr="00E01D15">
              <w:rPr>
                <w:rFonts w:cs="Calibri"/>
                <w:b/>
                <w:bCs/>
                <w:sz w:val="20"/>
                <w:szCs w:val="20"/>
              </w:rPr>
              <w:t>Company</w:t>
            </w:r>
          </w:p>
        </w:tc>
        <w:tc>
          <w:tcPr>
            <w:tcW w:w="1864" w:type="dxa"/>
            <w:tcBorders>
              <w:top w:val="thickThinSmallGap" w:sz="18" w:space="0" w:color="auto"/>
              <w:bottom w:val="single" w:sz="12" w:space="0" w:color="000000"/>
            </w:tcBorders>
            <w:shd w:val="clear" w:color="auto" w:fill="F2F2F2" w:themeFill="background1" w:themeFillShade="F2"/>
            <w:vAlign w:val="center"/>
          </w:tcPr>
          <w:p w14:paraId="31631E7F" w14:textId="5DB29EC2" w:rsidR="00F70301" w:rsidRPr="00E01D15" w:rsidRDefault="00F70301" w:rsidP="00413CCC">
            <w:pPr>
              <w:rPr>
                <w:rFonts w:cs="Calibri"/>
                <w:b/>
                <w:bCs/>
                <w:sz w:val="20"/>
                <w:szCs w:val="20"/>
              </w:rPr>
            </w:pPr>
            <w:r w:rsidRPr="00E01D15">
              <w:rPr>
                <w:rFonts w:cs="Calibri"/>
                <w:b/>
                <w:bCs/>
                <w:sz w:val="20"/>
                <w:szCs w:val="20"/>
              </w:rPr>
              <w:t>DIVISION/BRANCH/</w:t>
            </w:r>
            <w:r w:rsidR="009E2C9A" w:rsidRPr="00E01D15">
              <w:rPr>
                <w:rFonts w:cs="Calibri"/>
                <w:b/>
                <w:bCs/>
                <w:sz w:val="20"/>
                <w:szCs w:val="20"/>
              </w:rPr>
              <w:br/>
            </w:r>
            <w:r w:rsidRPr="00E01D15">
              <w:rPr>
                <w:rFonts w:cs="Calibri"/>
                <w:b/>
                <w:bCs/>
                <w:sz w:val="20"/>
                <w:szCs w:val="20"/>
              </w:rPr>
              <w:t>SECTION</w:t>
            </w:r>
          </w:p>
        </w:tc>
        <w:tc>
          <w:tcPr>
            <w:tcW w:w="2897" w:type="dxa"/>
            <w:tcBorders>
              <w:top w:val="thickThinSmallGap" w:sz="18" w:space="0" w:color="auto"/>
              <w:bottom w:val="single" w:sz="12" w:space="0" w:color="000000"/>
            </w:tcBorders>
            <w:shd w:val="clear" w:color="auto" w:fill="F2F2F2" w:themeFill="background1" w:themeFillShade="F2"/>
            <w:vAlign w:val="center"/>
          </w:tcPr>
          <w:p w14:paraId="4295AD60" w14:textId="77777777" w:rsidR="00F70301" w:rsidRPr="00E01D15" w:rsidRDefault="00F70301" w:rsidP="00413CCC">
            <w:pPr>
              <w:rPr>
                <w:rFonts w:cs="Calibri"/>
                <w:b/>
                <w:bCs/>
                <w:sz w:val="20"/>
                <w:szCs w:val="20"/>
              </w:rPr>
            </w:pPr>
            <w:r w:rsidRPr="00E01D15">
              <w:rPr>
                <w:rFonts w:cs="Calibri"/>
                <w:b/>
                <w:bCs/>
                <w:sz w:val="20"/>
                <w:szCs w:val="20"/>
              </w:rPr>
              <w:t>CONTACT INFORMATION</w:t>
            </w:r>
          </w:p>
        </w:tc>
      </w:tr>
      <w:tr w:rsidR="0032676E" w:rsidRPr="00465279" w14:paraId="74A3A174" w14:textId="77777777" w:rsidTr="003878AF">
        <w:tc>
          <w:tcPr>
            <w:tcW w:w="1738" w:type="dxa"/>
            <w:vAlign w:val="center"/>
          </w:tcPr>
          <w:p w14:paraId="71A425B2" w14:textId="14459AC2" w:rsidR="009D04D4" w:rsidRPr="005300A0" w:rsidDel="00C30415" w:rsidRDefault="005300A0" w:rsidP="009D04D4">
            <w:pPr>
              <w:rPr>
                <w:rFonts w:cs="Calibri"/>
                <w:i/>
                <w:iCs/>
                <w:sz w:val="20"/>
                <w:szCs w:val="20"/>
              </w:rPr>
            </w:pPr>
            <w:r w:rsidRPr="005300A0">
              <w:rPr>
                <w:rFonts w:cs="Calibri"/>
                <w:i/>
                <w:iCs/>
                <w:color w:val="FF0000"/>
                <w:sz w:val="20"/>
                <w:szCs w:val="20"/>
              </w:rPr>
              <w:t>Name</w:t>
            </w:r>
          </w:p>
        </w:tc>
        <w:tc>
          <w:tcPr>
            <w:tcW w:w="1784" w:type="dxa"/>
            <w:vAlign w:val="center"/>
          </w:tcPr>
          <w:p w14:paraId="4147054A" w14:textId="14EE2BB6" w:rsidR="009D04D4" w:rsidRPr="00B4234E" w:rsidRDefault="0013247A" w:rsidP="009D04D4">
            <w:pPr>
              <w:rPr>
                <w:rFonts w:cs="Calibri"/>
                <w:sz w:val="20"/>
                <w:szCs w:val="20"/>
              </w:rPr>
            </w:pPr>
            <w:bookmarkStart w:id="10" w:name="_Hlk128985637"/>
            <w:r>
              <w:rPr>
                <w:rFonts w:cs="Calibri"/>
                <w:sz w:val="20"/>
                <w:szCs w:val="20"/>
              </w:rPr>
              <w:t xml:space="preserve">DEC </w:t>
            </w:r>
            <w:r w:rsidR="00F47924">
              <w:rPr>
                <w:rFonts w:cs="Calibri"/>
                <w:sz w:val="20"/>
                <w:szCs w:val="20"/>
              </w:rPr>
              <w:t>Beach Program</w:t>
            </w:r>
            <w:r w:rsidR="00D20568" w:rsidRPr="00B4234E">
              <w:rPr>
                <w:rFonts w:cs="Calibri"/>
                <w:sz w:val="20"/>
                <w:szCs w:val="20"/>
              </w:rPr>
              <w:t xml:space="preserve"> </w:t>
            </w:r>
            <w:r w:rsidR="00E77913" w:rsidRPr="00B4234E">
              <w:rPr>
                <w:rFonts w:cs="Calibri"/>
                <w:sz w:val="20"/>
                <w:szCs w:val="20"/>
              </w:rPr>
              <w:t>Man</w:t>
            </w:r>
            <w:r>
              <w:rPr>
                <w:rFonts w:cs="Calibri"/>
                <w:sz w:val="20"/>
                <w:szCs w:val="20"/>
              </w:rPr>
              <w:t>a</w:t>
            </w:r>
            <w:r w:rsidR="00E77913" w:rsidRPr="00B4234E">
              <w:rPr>
                <w:rFonts w:cs="Calibri"/>
                <w:sz w:val="20"/>
                <w:szCs w:val="20"/>
              </w:rPr>
              <w:t>ger</w:t>
            </w:r>
            <w:bookmarkEnd w:id="10"/>
          </w:p>
        </w:tc>
        <w:tc>
          <w:tcPr>
            <w:tcW w:w="1001" w:type="dxa"/>
            <w:vAlign w:val="center"/>
          </w:tcPr>
          <w:p w14:paraId="5CA2C9D0" w14:textId="2CAF621E" w:rsidR="009D04D4" w:rsidRPr="00B4234E" w:rsidRDefault="009D04D4" w:rsidP="009D04D4">
            <w:pPr>
              <w:jc w:val="center"/>
              <w:rPr>
                <w:rFonts w:cs="Calibri"/>
                <w:sz w:val="20"/>
                <w:szCs w:val="20"/>
              </w:rPr>
            </w:pPr>
            <w:r w:rsidRPr="00B4234E">
              <w:rPr>
                <w:rFonts w:cs="Calibri"/>
                <w:sz w:val="20"/>
                <w:szCs w:val="20"/>
              </w:rPr>
              <w:t>DEC</w:t>
            </w:r>
          </w:p>
        </w:tc>
        <w:tc>
          <w:tcPr>
            <w:tcW w:w="1864" w:type="dxa"/>
            <w:vAlign w:val="center"/>
          </w:tcPr>
          <w:p w14:paraId="6C2519E9" w14:textId="45B8162C" w:rsidR="009D04D4" w:rsidRPr="00B4234E" w:rsidRDefault="009D04D4" w:rsidP="009D04D4">
            <w:pPr>
              <w:rPr>
                <w:rFonts w:cs="Calibri"/>
                <w:sz w:val="20"/>
                <w:szCs w:val="20"/>
              </w:rPr>
            </w:pPr>
            <w:r w:rsidRPr="00B4234E">
              <w:rPr>
                <w:rFonts w:cs="Calibri"/>
                <w:sz w:val="20"/>
                <w:szCs w:val="20"/>
              </w:rPr>
              <w:t>Division of Water/ WQ / Non-Point Source</w:t>
            </w:r>
          </w:p>
        </w:tc>
        <w:tc>
          <w:tcPr>
            <w:tcW w:w="2897" w:type="dxa"/>
            <w:vAlign w:val="center"/>
          </w:tcPr>
          <w:p w14:paraId="4D3439A8" w14:textId="77777777" w:rsidR="009D04D4" w:rsidRPr="005300A0" w:rsidRDefault="0022727E" w:rsidP="009D04D4">
            <w:pPr>
              <w:rPr>
                <w:rFonts w:cs="Calibri"/>
                <w:i/>
                <w:iCs/>
                <w:color w:val="FF0000"/>
                <w:sz w:val="20"/>
                <w:szCs w:val="20"/>
              </w:rPr>
            </w:pPr>
            <w:r w:rsidRPr="005300A0">
              <w:rPr>
                <w:rFonts w:cs="Calibri"/>
                <w:i/>
                <w:iCs/>
                <w:color w:val="FF0000"/>
                <w:sz w:val="20"/>
                <w:szCs w:val="20"/>
              </w:rPr>
              <w:t>Phone number</w:t>
            </w:r>
          </w:p>
          <w:p w14:paraId="08606231" w14:textId="7D7E1B04" w:rsidR="0022727E" w:rsidRPr="00B4234E" w:rsidRDefault="0022727E" w:rsidP="009D04D4">
            <w:pPr>
              <w:rPr>
                <w:rFonts w:cs="Calibri"/>
                <w:sz w:val="20"/>
                <w:szCs w:val="20"/>
              </w:rPr>
            </w:pPr>
            <w:r w:rsidRPr="005300A0">
              <w:rPr>
                <w:rFonts w:cs="Calibri"/>
                <w:i/>
                <w:iCs/>
                <w:color w:val="FF0000"/>
                <w:sz w:val="20"/>
                <w:szCs w:val="20"/>
              </w:rPr>
              <w:t>Email address</w:t>
            </w:r>
          </w:p>
        </w:tc>
      </w:tr>
      <w:tr w:rsidR="0032676E" w:rsidRPr="00465279" w14:paraId="24898D80" w14:textId="77777777" w:rsidTr="003878AF">
        <w:tc>
          <w:tcPr>
            <w:tcW w:w="1738" w:type="dxa"/>
            <w:vAlign w:val="center"/>
          </w:tcPr>
          <w:p w14:paraId="6BA8EDE7" w14:textId="5A444E3B" w:rsidR="009D04D4" w:rsidRPr="00B4234E" w:rsidRDefault="009D04D4" w:rsidP="009D04D4">
            <w:pPr>
              <w:rPr>
                <w:rFonts w:cs="Calibri"/>
                <w:sz w:val="20"/>
                <w:szCs w:val="20"/>
              </w:rPr>
            </w:pPr>
          </w:p>
        </w:tc>
        <w:tc>
          <w:tcPr>
            <w:tcW w:w="1784" w:type="dxa"/>
            <w:vAlign w:val="center"/>
          </w:tcPr>
          <w:p w14:paraId="4ABB9926" w14:textId="338FE98F" w:rsidR="009D04D4" w:rsidRPr="00B4234E" w:rsidRDefault="00B4234E" w:rsidP="009D04D4">
            <w:pPr>
              <w:rPr>
                <w:rFonts w:cs="Calibri"/>
                <w:sz w:val="20"/>
                <w:szCs w:val="20"/>
              </w:rPr>
            </w:pPr>
            <w:r w:rsidRPr="00B4234E">
              <w:rPr>
                <w:rFonts w:cs="Calibri"/>
                <w:sz w:val="20"/>
                <w:szCs w:val="20"/>
              </w:rPr>
              <w:t xml:space="preserve">DEC </w:t>
            </w:r>
            <w:r w:rsidR="0013247A">
              <w:rPr>
                <w:rFonts w:cs="Calibri"/>
                <w:sz w:val="20"/>
                <w:szCs w:val="20"/>
              </w:rPr>
              <w:t xml:space="preserve">Beach </w:t>
            </w:r>
            <w:r w:rsidRPr="00B4234E">
              <w:rPr>
                <w:rFonts w:cs="Calibri"/>
                <w:sz w:val="20"/>
                <w:szCs w:val="20"/>
              </w:rPr>
              <w:t>Project Manager</w:t>
            </w:r>
          </w:p>
        </w:tc>
        <w:tc>
          <w:tcPr>
            <w:tcW w:w="1001" w:type="dxa"/>
            <w:vAlign w:val="center"/>
          </w:tcPr>
          <w:p w14:paraId="19EF25BE" w14:textId="0C79771F" w:rsidR="009D04D4" w:rsidRPr="00B4234E" w:rsidRDefault="009D04D4" w:rsidP="009D04D4">
            <w:pPr>
              <w:jc w:val="center"/>
              <w:rPr>
                <w:rFonts w:cs="Calibri"/>
                <w:sz w:val="20"/>
                <w:szCs w:val="20"/>
              </w:rPr>
            </w:pPr>
            <w:r w:rsidRPr="00B4234E">
              <w:rPr>
                <w:rFonts w:cs="Calibri"/>
                <w:sz w:val="20"/>
                <w:szCs w:val="20"/>
              </w:rPr>
              <w:t>DEC</w:t>
            </w:r>
          </w:p>
        </w:tc>
        <w:tc>
          <w:tcPr>
            <w:tcW w:w="1864" w:type="dxa"/>
            <w:vAlign w:val="center"/>
          </w:tcPr>
          <w:p w14:paraId="0687A2D3" w14:textId="00AE37FE" w:rsidR="009D04D4" w:rsidRPr="00B4234E" w:rsidRDefault="009D04D4" w:rsidP="009D04D4">
            <w:pPr>
              <w:rPr>
                <w:rFonts w:cs="Calibri"/>
                <w:sz w:val="20"/>
                <w:szCs w:val="20"/>
              </w:rPr>
            </w:pPr>
            <w:r w:rsidRPr="00B4234E">
              <w:rPr>
                <w:rFonts w:cs="Calibri"/>
                <w:sz w:val="20"/>
                <w:szCs w:val="20"/>
              </w:rPr>
              <w:t>Division of Water/WQ</w:t>
            </w:r>
            <w:r w:rsidR="00195ABC" w:rsidRPr="00B4234E">
              <w:rPr>
                <w:rFonts w:cs="Calibri"/>
                <w:sz w:val="20"/>
                <w:szCs w:val="20"/>
              </w:rPr>
              <w:t>/ Non-Point Source/</w:t>
            </w:r>
            <w:r w:rsidR="00B4234E">
              <w:rPr>
                <w:rFonts w:cs="Calibri"/>
                <w:sz w:val="20"/>
                <w:szCs w:val="20"/>
              </w:rPr>
              <w:t xml:space="preserve"> </w:t>
            </w:r>
            <w:r w:rsidR="0032676E">
              <w:rPr>
                <w:rFonts w:cs="Calibri"/>
                <w:sz w:val="20"/>
                <w:szCs w:val="20"/>
              </w:rPr>
              <w:t>(Specific)</w:t>
            </w:r>
            <w:r w:rsidR="00B4234E">
              <w:rPr>
                <w:rFonts w:cs="Calibri"/>
                <w:sz w:val="20"/>
                <w:szCs w:val="20"/>
              </w:rPr>
              <w:t xml:space="preserve"> Region</w:t>
            </w:r>
            <w:r w:rsidRPr="00B4234E">
              <w:rPr>
                <w:rFonts w:cs="Calibri"/>
                <w:sz w:val="20"/>
                <w:szCs w:val="20"/>
              </w:rPr>
              <w:t xml:space="preserve"> </w:t>
            </w:r>
          </w:p>
        </w:tc>
        <w:tc>
          <w:tcPr>
            <w:tcW w:w="2897" w:type="dxa"/>
            <w:vAlign w:val="center"/>
          </w:tcPr>
          <w:p w14:paraId="2D9E149D" w14:textId="599D631E" w:rsidR="009D04D4" w:rsidRPr="00B4234E" w:rsidRDefault="009D04D4" w:rsidP="009D04D4">
            <w:pPr>
              <w:rPr>
                <w:rFonts w:cs="Calibri"/>
                <w:sz w:val="20"/>
                <w:szCs w:val="20"/>
              </w:rPr>
            </w:pPr>
          </w:p>
        </w:tc>
      </w:tr>
      <w:tr w:rsidR="0032676E" w:rsidRPr="00465279" w14:paraId="3702C617" w14:textId="77777777" w:rsidTr="003878AF">
        <w:tc>
          <w:tcPr>
            <w:tcW w:w="1738" w:type="dxa"/>
            <w:vAlign w:val="center"/>
          </w:tcPr>
          <w:p w14:paraId="67F2F5C6" w14:textId="097A0148" w:rsidR="00D7172B" w:rsidRPr="00B4234E" w:rsidRDefault="00D7172B" w:rsidP="009D04D4">
            <w:pPr>
              <w:rPr>
                <w:rFonts w:cs="Calibri"/>
                <w:sz w:val="20"/>
                <w:szCs w:val="20"/>
              </w:rPr>
            </w:pPr>
          </w:p>
        </w:tc>
        <w:tc>
          <w:tcPr>
            <w:tcW w:w="1784" w:type="dxa"/>
            <w:vAlign w:val="center"/>
          </w:tcPr>
          <w:p w14:paraId="6ECB92AE" w14:textId="0BAE7AC1" w:rsidR="00D7172B" w:rsidRPr="00B4234E" w:rsidRDefault="0013247A" w:rsidP="009D04D4">
            <w:pPr>
              <w:rPr>
                <w:rFonts w:cs="Calibri"/>
                <w:sz w:val="20"/>
                <w:szCs w:val="20"/>
              </w:rPr>
            </w:pPr>
            <w:r>
              <w:rPr>
                <w:rFonts w:cs="Calibri"/>
                <w:sz w:val="20"/>
                <w:szCs w:val="20"/>
              </w:rPr>
              <w:t>Grantee</w:t>
            </w:r>
            <w:r w:rsidR="00B4234E" w:rsidRPr="00B4234E">
              <w:rPr>
                <w:rFonts w:cs="Calibri"/>
                <w:sz w:val="20"/>
                <w:szCs w:val="20"/>
              </w:rPr>
              <w:t xml:space="preserve"> Project </w:t>
            </w:r>
            <w:r w:rsidR="0032676E">
              <w:rPr>
                <w:rFonts w:cs="Calibri"/>
                <w:sz w:val="20"/>
                <w:szCs w:val="20"/>
              </w:rPr>
              <w:t>Manager</w:t>
            </w:r>
            <w:r w:rsidR="00B4234E" w:rsidRPr="00B4234E">
              <w:rPr>
                <w:rFonts w:cs="Calibri"/>
                <w:sz w:val="20"/>
                <w:szCs w:val="20"/>
              </w:rPr>
              <w:t xml:space="preserve"> </w:t>
            </w:r>
            <w:r w:rsidR="0032676E">
              <w:rPr>
                <w:rFonts w:cs="Calibri"/>
                <w:sz w:val="20"/>
                <w:szCs w:val="20"/>
              </w:rPr>
              <w:t>and/or QA Officer</w:t>
            </w:r>
          </w:p>
        </w:tc>
        <w:tc>
          <w:tcPr>
            <w:tcW w:w="1001" w:type="dxa"/>
            <w:vAlign w:val="center"/>
          </w:tcPr>
          <w:p w14:paraId="12C710AE" w14:textId="774B1675" w:rsidR="00D7172B" w:rsidRPr="00B4234E" w:rsidRDefault="00D7172B" w:rsidP="009D04D4">
            <w:pPr>
              <w:jc w:val="center"/>
              <w:rPr>
                <w:rFonts w:cs="Calibri"/>
                <w:sz w:val="20"/>
                <w:szCs w:val="20"/>
              </w:rPr>
            </w:pPr>
          </w:p>
        </w:tc>
        <w:tc>
          <w:tcPr>
            <w:tcW w:w="1864" w:type="dxa"/>
            <w:vAlign w:val="center"/>
          </w:tcPr>
          <w:p w14:paraId="79D7933D" w14:textId="370D9967" w:rsidR="00D7172B" w:rsidRPr="00B4234E" w:rsidRDefault="00D7172B" w:rsidP="009D04D4">
            <w:pPr>
              <w:rPr>
                <w:rFonts w:cs="Calibri"/>
                <w:sz w:val="20"/>
                <w:szCs w:val="20"/>
              </w:rPr>
            </w:pPr>
          </w:p>
        </w:tc>
        <w:tc>
          <w:tcPr>
            <w:tcW w:w="2897" w:type="dxa"/>
            <w:vAlign w:val="center"/>
          </w:tcPr>
          <w:p w14:paraId="5E38758F" w14:textId="05F0616D" w:rsidR="00CC3FC9" w:rsidRPr="00B4234E" w:rsidRDefault="00B4234E" w:rsidP="00B4234E">
            <w:pPr>
              <w:rPr>
                <w:rFonts w:cs="Calibri"/>
                <w:sz w:val="20"/>
                <w:szCs w:val="20"/>
              </w:rPr>
            </w:pPr>
            <w:r w:rsidRPr="00B4234E">
              <w:rPr>
                <w:rFonts w:cs="Calibri"/>
                <w:sz w:val="20"/>
                <w:szCs w:val="20"/>
              </w:rPr>
              <w:t xml:space="preserve"> </w:t>
            </w:r>
          </w:p>
        </w:tc>
      </w:tr>
      <w:tr w:rsidR="0032676E" w:rsidRPr="00465279" w14:paraId="776B9AAC" w14:textId="77777777" w:rsidTr="003878AF">
        <w:tc>
          <w:tcPr>
            <w:tcW w:w="1738" w:type="dxa"/>
            <w:vAlign w:val="center"/>
          </w:tcPr>
          <w:p w14:paraId="16540959" w14:textId="288FE473" w:rsidR="00B4234E" w:rsidRPr="00B4234E" w:rsidRDefault="00B4234E" w:rsidP="00B4234E">
            <w:pPr>
              <w:rPr>
                <w:rFonts w:cs="Calibri"/>
                <w:sz w:val="20"/>
                <w:szCs w:val="20"/>
              </w:rPr>
            </w:pPr>
          </w:p>
        </w:tc>
        <w:tc>
          <w:tcPr>
            <w:tcW w:w="1784" w:type="dxa"/>
            <w:vAlign w:val="center"/>
          </w:tcPr>
          <w:p w14:paraId="30F767FC" w14:textId="45F89FE5" w:rsidR="00B4234E" w:rsidRPr="00B4234E" w:rsidRDefault="0013247A" w:rsidP="00B4234E">
            <w:pPr>
              <w:rPr>
                <w:rFonts w:cs="Calibri"/>
                <w:sz w:val="20"/>
                <w:szCs w:val="20"/>
              </w:rPr>
            </w:pPr>
            <w:r>
              <w:rPr>
                <w:rFonts w:cs="Calibri"/>
                <w:sz w:val="20"/>
                <w:szCs w:val="20"/>
              </w:rPr>
              <w:t>Grantee</w:t>
            </w:r>
            <w:r w:rsidR="00B4234E" w:rsidRPr="00B4234E">
              <w:rPr>
                <w:rFonts w:cs="Calibri"/>
                <w:sz w:val="20"/>
                <w:szCs w:val="20"/>
              </w:rPr>
              <w:t xml:space="preserve"> Project </w:t>
            </w:r>
            <w:r w:rsidR="0032676E">
              <w:rPr>
                <w:rFonts w:cs="Calibri"/>
                <w:sz w:val="20"/>
                <w:szCs w:val="20"/>
              </w:rPr>
              <w:t>Lead Field Sampler</w:t>
            </w:r>
          </w:p>
        </w:tc>
        <w:tc>
          <w:tcPr>
            <w:tcW w:w="1001" w:type="dxa"/>
            <w:vAlign w:val="center"/>
          </w:tcPr>
          <w:p w14:paraId="1E5D016C" w14:textId="29FB2BAE" w:rsidR="00B4234E" w:rsidRPr="00B4234E" w:rsidRDefault="00B4234E" w:rsidP="00B4234E">
            <w:pPr>
              <w:jc w:val="center"/>
              <w:rPr>
                <w:rFonts w:cs="Calibri"/>
                <w:sz w:val="20"/>
                <w:szCs w:val="20"/>
              </w:rPr>
            </w:pPr>
          </w:p>
        </w:tc>
        <w:tc>
          <w:tcPr>
            <w:tcW w:w="1864" w:type="dxa"/>
            <w:vAlign w:val="center"/>
          </w:tcPr>
          <w:p w14:paraId="710C3BA9" w14:textId="1FC2CA41" w:rsidR="00B4234E" w:rsidRPr="00B4234E" w:rsidRDefault="00B4234E" w:rsidP="00B4234E">
            <w:pPr>
              <w:rPr>
                <w:rFonts w:cs="Calibri"/>
                <w:sz w:val="20"/>
                <w:szCs w:val="20"/>
              </w:rPr>
            </w:pPr>
          </w:p>
        </w:tc>
        <w:tc>
          <w:tcPr>
            <w:tcW w:w="2897" w:type="dxa"/>
            <w:vAlign w:val="center"/>
          </w:tcPr>
          <w:p w14:paraId="7D59C1C5" w14:textId="71D638CF" w:rsidR="00B4234E" w:rsidRPr="00B4234E" w:rsidRDefault="00B4234E" w:rsidP="00B4234E">
            <w:pPr>
              <w:rPr>
                <w:rFonts w:cs="Calibri"/>
                <w:sz w:val="20"/>
                <w:szCs w:val="20"/>
              </w:rPr>
            </w:pPr>
            <w:r w:rsidRPr="00B4234E">
              <w:rPr>
                <w:rFonts w:cs="Calibri"/>
                <w:sz w:val="20"/>
                <w:szCs w:val="20"/>
              </w:rPr>
              <w:t xml:space="preserve"> </w:t>
            </w:r>
          </w:p>
        </w:tc>
      </w:tr>
      <w:tr w:rsidR="0032676E" w:rsidRPr="00465279" w14:paraId="7FD71398" w14:textId="77777777" w:rsidTr="003878AF">
        <w:tc>
          <w:tcPr>
            <w:tcW w:w="1738" w:type="dxa"/>
            <w:vAlign w:val="center"/>
          </w:tcPr>
          <w:p w14:paraId="4FFB61C8" w14:textId="333BD995" w:rsidR="00B4234E" w:rsidRPr="00B4234E" w:rsidRDefault="00B4234E" w:rsidP="00B4234E">
            <w:pPr>
              <w:rPr>
                <w:rFonts w:cs="Calibri"/>
                <w:sz w:val="20"/>
                <w:szCs w:val="20"/>
              </w:rPr>
            </w:pPr>
          </w:p>
        </w:tc>
        <w:tc>
          <w:tcPr>
            <w:tcW w:w="1784" w:type="dxa"/>
            <w:vAlign w:val="center"/>
          </w:tcPr>
          <w:p w14:paraId="79E3053A" w14:textId="3C748688" w:rsidR="00B4234E" w:rsidRPr="00B4234E" w:rsidRDefault="0032676E" w:rsidP="00B4234E">
            <w:pPr>
              <w:rPr>
                <w:rFonts w:cs="Calibri"/>
                <w:sz w:val="20"/>
                <w:szCs w:val="20"/>
              </w:rPr>
            </w:pPr>
            <w:r>
              <w:rPr>
                <w:rFonts w:cs="Calibri"/>
                <w:sz w:val="20"/>
                <w:szCs w:val="20"/>
              </w:rPr>
              <w:t>Grantee Project Manager and/or QA Officer alternate</w:t>
            </w:r>
          </w:p>
        </w:tc>
        <w:tc>
          <w:tcPr>
            <w:tcW w:w="1001" w:type="dxa"/>
            <w:vAlign w:val="center"/>
          </w:tcPr>
          <w:p w14:paraId="154C7E87" w14:textId="605A5D04" w:rsidR="00B4234E" w:rsidRPr="00B4234E" w:rsidRDefault="00B4234E" w:rsidP="00B4234E">
            <w:pPr>
              <w:jc w:val="center"/>
              <w:rPr>
                <w:rFonts w:cs="Calibri"/>
                <w:sz w:val="20"/>
                <w:szCs w:val="20"/>
              </w:rPr>
            </w:pPr>
            <w:r w:rsidRPr="00B4234E">
              <w:rPr>
                <w:rFonts w:cs="Calibri"/>
                <w:sz w:val="20"/>
                <w:szCs w:val="20"/>
              </w:rPr>
              <w:t>DEC</w:t>
            </w:r>
          </w:p>
        </w:tc>
        <w:tc>
          <w:tcPr>
            <w:tcW w:w="1864" w:type="dxa"/>
            <w:vAlign w:val="center"/>
          </w:tcPr>
          <w:p w14:paraId="329ECFA5" w14:textId="2704DD94" w:rsidR="00B4234E" w:rsidRPr="00B4234E" w:rsidRDefault="00B4234E" w:rsidP="00B4234E">
            <w:pPr>
              <w:rPr>
                <w:rFonts w:cs="Calibri"/>
                <w:sz w:val="20"/>
                <w:szCs w:val="20"/>
              </w:rPr>
            </w:pPr>
            <w:r w:rsidRPr="00B4234E">
              <w:rPr>
                <w:rFonts w:cs="Calibri"/>
                <w:sz w:val="20"/>
                <w:szCs w:val="20"/>
              </w:rPr>
              <w:t>Division of Water/ WQ/QA</w:t>
            </w:r>
          </w:p>
        </w:tc>
        <w:tc>
          <w:tcPr>
            <w:tcW w:w="2897" w:type="dxa"/>
            <w:vAlign w:val="center"/>
          </w:tcPr>
          <w:p w14:paraId="778336B7" w14:textId="424E4F77" w:rsidR="00B4234E" w:rsidRPr="00B4234E" w:rsidRDefault="00B4234E" w:rsidP="00B4234E">
            <w:pPr>
              <w:rPr>
                <w:rFonts w:cs="Calibri"/>
                <w:sz w:val="20"/>
                <w:szCs w:val="20"/>
              </w:rPr>
            </w:pPr>
          </w:p>
        </w:tc>
      </w:tr>
      <w:tr w:rsidR="0032676E" w:rsidRPr="00465279" w14:paraId="1DCE1015" w14:textId="77777777" w:rsidTr="003878AF">
        <w:tc>
          <w:tcPr>
            <w:tcW w:w="1738" w:type="dxa"/>
            <w:vAlign w:val="center"/>
          </w:tcPr>
          <w:p w14:paraId="4896D12E" w14:textId="7F5E1B53" w:rsidR="0032676E" w:rsidRPr="00B4234E" w:rsidRDefault="0032676E" w:rsidP="00B4234E">
            <w:pPr>
              <w:rPr>
                <w:rFonts w:cs="Calibri"/>
                <w:sz w:val="20"/>
                <w:szCs w:val="20"/>
              </w:rPr>
            </w:pPr>
          </w:p>
        </w:tc>
        <w:tc>
          <w:tcPr>
            <w:tcW w:w="1784" w:type="dxa"/>
            <w:vAlign w:val="center"/>
          </w:tcPr>
          <w:p w14:paraId="5CE3B31E" w14:textId="74895078" w:rsidR="0032676E" w:rsidRPr="00B4234E" w:rsidRDefault="0032676E" w:rsidP="00B4234E">
            <w:pPr>
              <w:rPr>
                <w:rFonts w:cs="Calibri"/>
                <w:sz w:val="20"/>
                <w:szCs w:val="20"/>
              </w:rPr>
            </w:pPr>
            <w:r>
              <w:rPr>
                <w:rFonts w:cs="Calibri"/>
                <w:sz w:val="20"/>
                <w:szCs w:val="20"/>
              </w:rPr>
              <w:t xml:space="preserve">DEC </w:t>
            </w:r>
            <w:r w:rsidRPr="00B4234E">
              <w:rPr>
                <w:rFonts w:cs="Calibri"/>
                <w:sz w:val="20"/>
                <w:szCs w:val="20"/>
              </w:rPr>
              <w:t>QA Officer</w:t>
            </w:r>
          </w:p>
        </w:tc>
        <w:tc>
          <w:tcPr>
            <w:tcW w:w="1001" w:type="dxa"/>
            <w:vAlign w:val="center"/>
          </w:tcPr>
          <w:p w14:paraId="265B64D6" w14:textId="52E101E8" w:rsidR="0032676E" w:rsidRPr="00B4234E" w:rsidRDefault="0032676E" w:rsidP="00B4234E">
            <w:pPr>
              <w:jc w:val="center"/>
              <w:rPr>
                <w:rFonts w:cs="Calibri"/>
                <w:sz w:val="20"/>
                <w:szCs w:val="20"/>
              </w:rPr>
            </w:pPr>
            <w:r w:rsidRPr="00B4234E">
              <w:rPr>
                <w:rFonts w:cs="Calibri"/>
                <w:sz w:val="20"/>
                <w:szCs w:val="20"/>
              </w:rPr>
              <w:t>DEC</w:t>
            </w:r>
          </w:p>
        </w:tc>
        <w:tc>
          <w:tcPr>
            <w:tcW w:w="1864" w:type="dxa"/>
            <w:vAlign w:val="center"/>
          </w:tcPr>
          <w:p w14:paraId="1B381E8A" w14:textId="1D12F3EE" w:rsidR="0032676E" w:rsidRPr="00B4234E" w:rsidRDefault="0032676E" w:rsidP="00B4234E">
            <w:pPr>
              <w:rPr>
                <w:rFonts w:cs="Calibri"/>
                <w:sz w:val="20"/>
                <w:szCs w:val="20"/>
              </w:rPr>
            </w:pPr>
            <w:r w:rsidRPr="00B4234E">
              <w:rPr>
                <w:rFonts w:cs="Calibri"/>
                <w:sz w:val="20"/>
                <w:szCs w:val="20"/>
              </w:rPr>
              <w:t>Division of Water/ WQ/QA</w:t>
            </w:r>
          </w:p>
        </w:tc>
        <w:tc>
          <w:tcPr>
            <w:tcW w:w="2897" w:type="dxa"/>
            <w:vAlign w:val="center"/>
          </w:tcPr>
          <w:p w14:paraId="52F861D5" w14:textId="514B6238" w:rsidR="0032676E" w:rsidRPr="00B4234E" w:rsidRDefault="0032676E" w:rsidP="00B4234E">
            <w:pPr>
              <w:contextualSpacing/>
              <w:rPr>
                <w:rFonts w:cs="Calibri"/>
                <w:sz w:val="20"/>
                <w:szCs w:val="20"/>
              </w:rPr>
            </w:pPr>
          </w:p>
        </w:tc>
      </w:tr>
      <w:tr w:rsidR="00A6499B" w:rsidRPr="00465279" w14:paraId="34DC3CD7" w14:textId="77777777" w:rsidTr="003878AF">
        <w:trPr>
          <w:trHeight w:val="575"/>
        </w:trPr>
        <w:tc>
          <w:tcPr>
            <w:tcW w:w="1738" w:type="dxa"/>
            <w:vAlign w:val="center"/>
          </w:tcPr>
          <w:p w14:paraId="62689969" w14:textId="77777777" w:rsidR="00A6499B" w:rsidRPr="00B4234E" w:rsidRDefault="00A6499B" w:rsidP="0032676E">
            <w:pPr>
              <w:rPr>
                <w:rFonts w:cs="Calibri"/>
                <w:sz w:val="20"/>
                <w:szCs w:val="20"/>
              </w:rPr>
            </w:pPr>
          </w:p>
        </w:tc>
        <w:tc>
          <w:tcPr>
            <w:tcW w:w="1784" w:type="dxa"/>
            <w:vAlign w:val="center"/>
          </w:tcPr>
          <w:p w14:paraId="61D2370C" w14:textId="4F85D1E8" w:rsidR="00A6499B" w:rsidRPr="00A6499B" w:rsidRDefault="00A6499B" w:rsidP="0032676E">
            <w:pPr>
              <w:rPr>
                <w:rFonts w:cs="Calibri"/>
                <w:sz w:val="20"/>
                <w:szCs w:val="20"/>
              </w:rPr>
            </w:pPr>
            <w:r w:rsidRPr="00A6499B">
              <w:rPr>
                <w:sz w:val="20"/>
                <w:szCs w:val="20"/>
              </w:rPr>
              <w:t>Grant Project DEC-Approved Laboratory Manager</w:t>
            </w:r>
          </w:p>
        </w:tc>
        <w:tc>
          <w:tcPr>
            <w:tcW w:w="1001" w:type="dxa"/>
            <w:vAlign w:val="center"/>
          </w:tcPr>
          <w:p w14:paraId="5896A265" w14:textId="77777777" w:rsidR="00A6499B" w:rsidRPr="00B4234E" w:rsidRDefault="00A6499B" w:rsidP="0032676E">
            <w:pPr>
              <w:jc w:val="center"/>
              <w:rPr>
                <w:rFonts w:cs="Calibri"/>
                <w:sz w:val="20"/>
                <w:szCs w:val="20"/>
              </w:rPr>
            </w:pPr>
          </w:p>
        </w:tc>
        <w:tc>
          <w:tcPr>
            <w:tcW w:w="1864" w:type="dxa"/>
            <w:vAlign w:val="center"/>
          </w:tcPr>
          <w:p w14:paraId="25E0F122" w14:textId="77777777" w:rsidR="00A6499B" w:rsidRPr="00B4234E" w:rsidRDefault="00A6499B" w:rsidP="0032676E">
            <w:pPr>
              <w:rPr>
                <w:rFonts w:cs="Calibri"/>
                <w:sz w:val="20"/>
                <w:szCs w:val="20"/>
              </w:rPr>
            </w:pPr>
          </w:p>
        </w:tc>
        <w:tc>
          <w:tcPr>
            <w:tcW w:w="2897" w:type="dxa"/>
            <w:vAlign w:val="bottom"/>
          </w:tcPr>
          <w:p w14:paraId="418F632B" w14:textId="77777777" w:rsidR="00A6499B" w:rsidRPr="00B4234E" w:rsidRDefault="00A6499B" w:rsidP="0032676E">
            <w:pPr>
              <w:spacing w:before="0"/>
              <w:contextualSpacing/>
              <w:rPr>
                <w:rFonts w:cs="Calibri"/>
                <w:sz w:val="20"/>
                <w:szCs w:val="20"/>
              </w:rPr>
            </w:pPr>
          </w:p>
        </w:tc>
      </w:tr>
    </w:tbl>
    <w:p w14:paraId="3BFCD35D" w14:textId="23235BEE" w:rsidR="00844E6B" w:rsidRPr="00844E6B" w:rsidRDefault="00844E6B" w:rsidP="00844E6B">
      <w:pPr>
        <w:jc w:val="center"/>
      </w:pPr>
      <w:r>
        <w:br w:type="page"/>
      </w:r>
    </w:p>
    <w:p w14:paraId="6704E2EA" w14:textId="54100EA7" w:rsidR="00844E6B" w:rsidRPr="00844E6B" w:rsidRDefault="00E5435A" w:rsidP="00844E6B">
      <w:pPr>
        <w:pStyle w:val="Heading2"/>
        <w:rPr>
          <w:rFonts w:cs="Calibri"/>
        </w:rPr>
      </w:pPr>
      <w:bookmarkStart w:id="11" w:name="_Toc130220913"/>
      <w:r w:rsidRPr="00465279">
        <w:rPr>
          <w:rFonts w:cs="Calibri"/>
        </w:rPr>
        <w:lastRenderedPageBreak/>
        <w:t>Project Task/Organization</w:t>
      </w:r>
      <w:bookmarkEnd w:id="11"/>
    </w:p>
    <w:p w14:paraId="5C3D15A7" w14:textId="24C9283A" w:rsidR="00E5435A" w:rsidRPr="00465279" w:rsidRDefault="00E5435A" w:rsidP="00E5435A">
      <w:pPr>
        <w:rPr>
          <w:rFonts w:cs="Calibri"/>
        </w:rPr>
      </w:pPr>
      <w:r w:rsidRPr="00465279">
        <w:rPr>
          <w:rFonts w:cs="Calibri"/>
        </w:rPr>
        <w:t>Du</w:t>
      </w:r>
      <w:r w:rsidR="00CC4B52">
        <w:rPr>
          <w:rFonts w:cs="Calibri"/>
        </w:rPr>
        <w:t>ti</w:t>
      </w:r>
      <w:r w:rsidRPr="00465279">
        <w:rPr>
          <w:rFonts w:cs="Calibri"/>
        </w:rPr>
        <w:t>es</w:t>
      </w:r>
      <w:r w:rsidR="00AB69C0">
        <w:rPr>
          <w:rFonts w:cs="Calibri"/>
        </w:rPr>
        <w:softHyphen/>
      </w:r>
      <w:r w:rsidR="00AB69C0">
        <w:rPr>
          <w:rFonts w:cs="Calibri"/>
        </w:rPr>
        <w:softHyphen/>
      </w:r>
      <w:r w:rsidRPr="00465279">
        <w:rPr>
          <w:rFonts w:cs="Calibri"/>
        </w:rPr>
        <w:t xml:space="preserve"> and responsibilities of key individuals are listed below</w:t>
      </w:r>
      <w:r w:rsidR="00CC4B52">
        <w:rPr>
          <w:rFonts w:cs="Calibri"/>
        </w:rPr>
        <w:t>.</w:t>
      </w:r>
    </w:p>
    <w:p w14:paraId="468ACA8C" w14:textId="283DB5FA" w:rsidR="00E5435A" w:rsidRPr="00465279" w:rsidRDefault="006D5481" w:rsidP="001A5F3F">
      <w:pPr>
        <w:pStyle w:val="Heading3"/>
      </w:pPr>
      <w:bookmarkStart w:id="12" w:name="_Toc130220914"/>
      <w:r>
        <w:t xml:space="preserve">DEC </w:t>
      </w:r>
      <w:r w:rsidR="00E5435A" w:rsidRPr="00465279">
        <w:t>Staff</w:t>
      </w:r>
      <w:bookmarkEnd w:id="12"/>
    </w:p>
    <w:p w14:paraId="66F8350B" w14:textId="5313F070" w:rsidR="00485D0C" w:rsidRPr="001A5F3F" w:rsidRDefault="00CC4B52" w:rsidP="001A5F3F">
      <w:pPr>
        <w:pStyle w:val="ListParagraph"/>
      </w:pPr>
      <w:r w:rsidRPr="00CC4B52">
        <w:rPr>
          <w:b/>
          <w:bCs/>
        </w:rPr>
        <w:t xml:space="preserve">DEC Beach Program Manager </w:t>
      </w:r>
      <w:r w:rsidR="00E5435A" w:rsidRPr="001A5F3F">
        <w:t xml:space="preserve">– Responsible for overall </w:t>
      </w:r>
      <w:r w:rsidR="008A79C4" w:rsidRPr="001A5F3F">
        <w:t xml:space="preserve">technical and contractual management of the project. </w:t>
      </w:r>
    </w:p>
    <w:p w14:paraId="6A62CA45" w14:textId="3E7F4E77" w:rsidR="001A5F3F" w:rsidRDefault="00CC4B52" w:rsidP="001A5F3F">
      <w:pPr>
        <w:pStyle w:val="ListParagraph"/>
      </w:pPr>
      <w:bookmarkStart w:id="13" w:name="_Hlk128994782"/>
      <w:r w:rsidRPr="00CC4B52">
        <w:rPr>
          <w:b/>
          <w:bCs/>
        </w:rPr>
        <w:t xml:space="preserve">DEC Beach Project Manager </w:t>
      </w:r>
      <w:bookmarkEnd w:id="13"/>
      <w:r w:rsidR="00B4234E" w:rsidRPr="001A5F3F">
        <w:t>– Responsible for overall technical and contractual management of the project.  If DEC staff have direct responsibility for sample collection and analysis of data results, the DEC Project Manager assume</w:t>
      </w:r>
      <w:r w:rsidR="00A6499B">
        <w:t>s</w:t>
      </w:r>
      <w:r w:rsidR="00B4234E" w:rsidRPr="001A5F3F">
        <w:t xml:space="preserve"> the responsibilities of the Lead Field Sampler/Project Manager.</w:t>
      </w:r>
    </w:p>
    <w:p w14:paraId="5E9F188F" w14:textId="6C9AECA9" w:rsidR="00CC4B52" w:rsidRPr="001A5F3F" w:rsidRDefault="00CC4B52" w:rsidP="00CC4B52">
      <w:pPr>
        <w:pStyle w:val="ListParagraph"/>
      </w:pPr>
      <w:r w:rsidRPr="001A5F3F">
        <w:rPr>
          <w:b/>
          <w:bCs/>
        </w:rPr>
        <w:t>DEC QA Officer</w:t>
      </w:r>
      <w:r w:rsidRPr="001A5F3F">
        <w:t xml:space="preserve"> – Responsible for QA review and approval of plan and oversight of QA activities ensuring collected data meets project’s stated data quality goals. Conducts field audits, data audits, QA review of blind lab performance, evaluation of samples, and lab audits.  </w:t>
      </w:r>
    </w:p>
    <w:p w14:paraId="214C1EF7" w14:textId="79B31717" w:rsidR="001A5F3F" w:rsidRPr="0022727E" w:rsidRDefault="00CC4B52" w:rsidP="001A5F3F">
      <w:pPr>
        <w:pStyle w:val="Heading3"/>
      </w:pPr>
      <w:bookmarkStart w:id="14" w:name="_Toc130220915"/>
      <w:bookmarkStart w:id="15" w:name="_Hlk128986089"/>
      <w:r w:rsidRPr="0022727E">
        <w:t>Grantee</w:t>
      </w:r>
      <w:bookmarkEnd w:id="14"/>
    </w:p>
    <w:bookmarkEnd w:id="15"/>
    <w:p w14:paraId="1E7D51C9" w14:textId="6847340E" w:rsidR="001A5F3F" w:rsidRPr="0022727E" w:rsidRDefault="00A6499B" w:rsidP="00A6499B">
      <w:pPr>
        <w:pStyle w:val="ListParagraph"/>
        <w:rPr>
          <w:b/>
          <w:bCs/>
        </w:rPr>
      </w:pPr>
      <w:r w:rsidRPr="0022727E">
        <w:rPr>
          <w:b/>
          <w:bCs/>
        </w:rPr>
        <w:t>Grantee</w:t>
      </w:r>
      <w:r w:rsidR="00CC4B52" w:rsidRPr="0022727E">
        <w:rPr>
          <w:b/>
          <w:bCs/>
        </w:rPr>
        <w:t xml:space="preserve"> Project Manager and/or QA Officer </w:t>
      </w:r>
      <w:r w:rsidR="001A5F3F" w:rsidRPr="0022727E">
        <w:t xml:space="preserve">– Responsible for overall technical and contractual management of the project.  If </w:t>
      </w:r>
      <w:bookmarkStart w:id="16" w:name="_Hlk128985957"/>
      <w:r w:rsidRPr="0022727E">
        <w:t>Grantee</w:t>
      </w:r>
      <w:r w:rsidR="001A5F3F" w:rsidRPr="0022727E">
        <w:t xml:space="preserve"> </w:t>
      </w:r>
      <w:bookmarkEnd w:id="16"/>
      <w:r w:rsidR="001A5F3F" w:rsidRPr="0022727E">
        <w:t xml:space="preserve">staff have direct responsibility for sample collection and analysis of data results, the </w:t>
      </w:r>
      <w:bookmarkStart w:id="17" w:name="_Hlk128986579"/>
      <w:r w:rsidRPr="0022727E">
        <w:t xml:space="preserve">Grantee </w:t>
      </w:r>
      <w:bookmarkEnd w:id="17"/>
      <w:r w:rsidR="001A5F3F" w:rsidRPr="0022727E">
        <w:t xml:space="preserve">Project </w:t>
      </w:r>
      <w:r w:rsidR="001A5F3F" w:rsidRPr="001A5F3F">
        <w:t xml:space="preserve">Manager assumes the responsibilities of the Lead Field Sampler/Project Manager. Responsible to ensure all monitoring complies with the QAPP specified criteria.  This is accomplished through routine technical assessments of the sample collection, analysis, and data reporting process.  Assessments may include but are not limited to activities such as:  on-site field audits, data audits, QA review of blind lab performance evaluation samples, and lab audits.  These assessments are performed independent of overall </w:t>
      </w:r>
      <w:r w:rsidR="001A5F3F" w:rsidRPr="0022727E">
        <w:t>project management.</w:t>
      </w:r>
    </w:p>
    <w:p w14:paraId="2B2DEF41" w14:textId="041FE222" w:rsidR="001A5F3F" w:rsidRPr="0022727E" w:rsidRDefault="009A7643" w:rsidP="001A5F3F">
      <w:pPr>
        <w:pStyle w:val="Heading3"/>
      </w:pPr>
      <w:bookmarkStart w:id="18" w:name="_Hlk128986536"/>
      <w:bookmarkStart w:id="19" w:name="_Toc130220916"/>
      <w:r w:rsidRPr="0022727E">
        <w:t>Grantee Subcontractor</w:t>
      </w:r>
      <w:bookmarkEnd w:id="18"/>
      <w:bookmarkEnd w:id="19"/>
    </w:p>
    <w:p w14:paraId="1C40624A" w14:textId="6952D23F" w:rsidR="001A5F3F" w:rsidRPr="0022727E" w:rsidRDefault="009A7643" w:rsidP="001A5F3F">
      <w:pPr>
        <w:pStyle w:val="ListParagraph"/>
      </w:pPr>
      <w:bookmarkStart w:id="20" w:name="_Hlk128986689"/>
      <w:r w:rsidRPr="0022727E">
        <w:rPr>
          <w:b/>
          <w:bCs/>
        </w:rPr>
        <w:t>Grantee Subcontractor</w:t>
      </w:r>
      <w:r w:rsidRPr="0022727E">
        <w:t xml:space="preserve"> </w:t>
      </w:r>
      <w:bookmarkEnd w:id="20"/>
      <w:r w:rsidR="001A5F3F" w:rsidRPr="0022727E">
        <w:rPr>
          <w:b/>
          <w:bCs/>
        </w:rPr>
        <w:t>Lead Field Sampler</w:t>
      </w:r>
      <w:r w:rsidR="001A5F3F" w:rsidRPr="0022727E">
        <w:t xml:space="preserve"> – Responsible for sampling preparation, sample collection, sample preservation, transportation of samples to laboratory for analysis, receipt of data and transmittal of data to </w:t>
      </w:r>
      <w:r w:rsidRPr="0022727E">
        <w:t xml:space="preserve">Grantee </w:t>
      </w:r>
      <w:r w:rsidR="001A5F3F" w:rsidRPr="0022727E">
        <w:t>Project Manager</w:t>
      </w:r>
      <w:r w:rsidR="001A5F3F">
        <w:t xml:space="preserve">.  The individual will procure personal equipment of field personnel, coordinate with laboratories in planning sampling equipment needs, obtain supplies for and prepare daily sampling kits prior to departure for field location, travel to the field location, prepare necessary preservatives while in the field,  perform site reconnaissance, collect site specific parameters, collect water samples, prepare samples for </w:t>
      </w:r>
      <w:r w:rsidR="001A5F3F" w:rsidRPr="0022727E">
        <w:t xml:space="preserve">shipping, transport samples to laboratory, alert laboratory of successful sampling event, receive data from laboratory, verify sample result data is reliable and submit the data and all applicable </w:t>
      </w:r>
      <w:r w:rsidR="006D5481">
        <w:t>Quality Assurance/ Quality Control (</w:t>
      </w:r>
      <w:r w:rsidR="001A5F3F" w:rsidRPr="0022727E">
        <w:t>QA/QC</w:t>
      </w:r>
      <w:r w:rsidR="006D5481">
        <w:t>)</w:t>
      </w:r>
      <w:r w:rsidR="001A5F3F" w:rsidRPr="0022727E">
        <w:t xml:space="preserve"> results to the DEC</w:t>
      </w:r>
      <w:r w:rsidR="00394D84">
        <w:t xml:space="preserve"> and Grantee</w:t>
      </w:r>
      <w:r w:rsidR="001A5F3F" w:rsidRPr="0022727E">
        <w:t xml:space="preserve"> Project Managers.</w:t>
      </w:r>
    </w:p>
    <w:p w14:paraId="197F83AF" w14:textId="5E8BCEAA" w:rsidR="001A5F3F" w:rsidRPr="0022727E" w:rsidRDefault="009A7643" w:rsidP="001A5F3F">
      <w:pPr>
        <w:pStyle w:val="ListParagraph"/>
      </w:pPr>
      <w:r w:rsidRPr="0022727E">
        <w:rPr>
          <w:b/>
          <w:bCs/>
        </w:rPr>
        <w:t>Grantee Subcontractor</w:t>
      </w:r>
      <w:r w:rsidRPr="0022727E">
        <w:t xml:space="preserve"> </w:t>
      </w:r>
      <w:r w:rsidR="001A5F3F" w:rsidRPr="0022727E">
        <w:rPr>
          <w:b/>
          <w:bCs/>
        </w:rPr>
        <w:t xml:space="preserve">Field Support </w:t>
      </w:r>
      <w:r w:rsidRPr="0022727E">
        <w:rPr>
          <w:b/>
          <w:bCs/>
        </w:rPr>
        <w:t>Staff</w:t>
      </w:r>
      <w:r w:rsidR="001A5F3F" w:rsidRPr="0022727E">
        <w:t xml:space="preserve"> - Responsible for accompanying </w:t>
      </w:r>
      <w:r w:rsidRPr="0022727E">
        <w:t xml:space="preserve">Grantee </w:t>
      </w:r>
      <w:r w:rsidR="001A5F3F" w:rsidRPr="0022727E">
        <w:t xml:space="preserve">Lead Field Sampler into the field and supporting </w:t>
      </w:r>
      <w:bookmarkStart w:id="21" w:name="_Hlk128988415"/>
      <w:r w:rsidRPr="0022727E">
        <w:t xml:space="preserve">Grantee </w:t>
      </w:r>
      <w:bookmarkEnd w:id="21"/>
      <w:r w:rsidR="001A5F3F" w:rsidRPr="0022727E">
        <w:t xml:space="preserve">Lead Field Sampler during sampling.  </w:t>
      </w:r>
    </w:p>
    <w:p w14:paraId="7CCE84B2" w14:textId="72B1615E" w:rsidR="009A7643" w:rsidRDefault="009A7643" w:rsidP="009A7643">
      <w:pPr>
        <w:pStyle w:val="ListParagraph"/>
      </w:pPr>
      <w:r w:rsidRPr="0022727E">
        <w:rPr>
          <w:b/>
          <w:bCs/>
        </w:rPr>
        <w:t>Grant Project DEC-Approved</w:t>
      </w:r>
      <w:r w:rsidR="00050820" w:rsidRPr="0022727E">
        <w:rPr>
          <w:b/>
          <w:bCs/>
        </w:rPr>
        <w:t xml:space="preserve"> Laboratory name</w:t>
      </w:r>
      <w:r w:rsidRPr="0022727E">
        <w:rPr>
          <w:b/>
          <w:bCs/>
        </w:rPr>
        <w:t xml:space="preserve"> Laboratory Manager</w:t>
      </w:r>
      <w:r w:rsidRPr="0022727E">
        <w:t xml:space="preserve"> – Responsible for the overall review and approval of contracted laboratory analytical work, responding to sample result inquiries and method specific details.  Responsible for QA/QC of laboratory </w:t>
      </w:r>
      <w:r w:rsidRPr="001A5F3F">
        <w:t xml:space="preserve">analysis as </w:t>
      </w:r>
      <w:r w:rsidRPr="001A5F3F">
        <w:lastRenderedPageBreak/>
        <w:t>specified in the QAPP and reviews and verifies the validity of sample data results as specified in the QAPP and appropriate EPA approved analytical methods.</w:t>
      </w:r>
    </w:p>
    <w:p w14:paraId="62197611" w14:textId="77777777" w:rsidR="009A7643" w:rsidRDefault="009A7643" w:rsidP="00050820">
      <w:pPr>
        <w:pStyle w:val="ListParagraph"/>
        <w:numPr>
          <w:ilvl w:val="0"/>
          <w:numId w:val="0"/>
        </w:numPr>
        <w:ind w:left="720"/>
      </w:pPr>
    </w:p>
    <w:p w14:paraId="382D9449" w14:textId="77777777" w:rsidR="00A30A8D" w:rsidRDefault="0072796C" w:rsidP="00A30A8D">
      <w:pPr>
        <w:keepNext/>
      </w:pPr>
      <w:r>
        <w:rPr>
          <w:noProof/>
        </w:rPr>
        <w:drawing>
          <wp:inline distT="0" distB="0" distL="0" distR="0" wp14:anchorId="2D016ED9" wp14:editId="4F63F0CD">
            <wp:extent cx="6306185" cy="2667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6185" cy="2667635"/>
                    </a:xfrm>
                    <a:prstGeom prst="rect">
                      <a:avLst/>
                    </a:prstGeom>
                    <a:noFill/>
                  </pic:spPr>
                </pic:pic>
              </a:graphicData>
            </a:graphic>
          </wp:inline>
        </w:drawing>
      </w:r>
    </w:p>
    <w:p w14:paraId="29434EAC" w14:textId="514CD9CA" w:rsidR="0072796C" w:rsidRPr="005300A0" w:rsidRDefault="00A30A8D" w:rsidP="00A30A8D">
      <w:pPr>
        <w:pStyle w:val="Caption"/>
        <w:rPr>
          <w:color w:val="auto"/>
          <w:sz w:val="22"/>
          <w:szCs w:val="22"/>
        </w:rPr>
      </w:pPr>
      <w:bookmarkStart w:id="22" w:name="_Toc130220973"/>
      <w:r w:rsidRPr="005300A0">
        <w:rPr>
          <w:color w:val="auto"/>
          <w:sz w:val="22"/>
          <w:szCs w:val="22"/>
        </w:rPr>
        <w:t xml:space="preserve">Figure </w:t>
      </w:r>
      <w:r w:rsidRPr="005300A0">
        <w:rPr>
          <w:color w:val="auto"/>
          <w:sz w:val="22"/>
          <w:szCs w:val="22"/>
        </w:rPr>
        <w:fldChar w:fldCharType="begin"/>
      </w:r>
      <w:r w:rsidRPr="005300A0">
        <w:rPr>
          <w:color w:val="auto"/>
          <w:sz w:val="22"/>
          <w:szCs w:val="22"/>
        </w:rPr>
        <w:instrText xml:space="preserve"> SEQ Figure \* ARABIC </w:instrText>
      </w:r>
      <w:r w:rsidRPr="005300A0">
        <w:rPr>
          <w:color w:val="auto"/>
          <w:sz w:val="22"/>
          <w:szCs w:val="22"/>
        </w:rPr>
        <w:fldChar w:fldCharType="separate"/>
      </w:r>
      <w:r w:rsidR="009A0213">
        <w:rPr>
          <w:noProof/>
          <w:color w:val="auto"/>
          <w:sz w:val="22"/>
          <w:szCs w:val="22"/>
        </w:rPr>
        <w:t>1</w:t>
      </w:r>
      <w:r w:rsidRPr="005300A0">
        <w:rPr>
          <w:color w:val="auto"/>
          <w:sz w:val="22"/>
          <w:szCs w:val="22"/>
        </w:rPr>
        <w:fldChar w:fldCharType="end"/>
      </w:r>
      <w:r w:rsidRPr="005300A0">
        <w:rPr>
          <w:color w:val="auto"/>
          <w:sz w:val="22"/>
          <w:szCs w:val="22"/>
        </w:rPr>
        <w:t>. Project Organizational Structure</w:t>
      </w:r>
      <w:bookmarkEnd w:id="22"/>
    </w:p>
    <w:p w14:paraId="4BF0630A" w14:textId="30AE1443" w:rsidR="00B44308" w:rsidRPr="00465279" w:rsidRDefault="000E06A8" w:rsidP="00B44308">
      <w:pPr>
        <w:pStyle w:val="Heading2"/>
        <w:rPr>
          <w:rFonts w:cs="Calibri"/>
        </w:rPr>
      </w:pPr>
      <w:bookmarkStart w:id="23" w:name="_Toc130220917"/>
      <w:r w:rsidRPr="00465279">
        <w:rPr>
          <w:rFonts w:cs="Calibri"/>
        </w:rPr>
        <w:t>Pro</w:t>
      </w:r>
      <w:r w:rsidR="00190E4B" w:rsidRPr="00465279">
        <w:rPr>
          <w:rFonts w:cs="Calibri"/>
        </w:rPr>
        <w:t>ject</w:t>
      </w:r>
      <w:r w:rsidRPr="00465279">
        <w:rPr>
          <w:rFonts w:cs="Calibri"/>
        </w:rPr>
        <w:t xml:space="preserve"> Definition/Background and Pro</w:t>
      </w:r>
      <w:r w:rsidR="00190E4B" w:rsidRPr="00465279">
        <w:rPr>
          <w:rFonts w:cs="Calibri"/>
        </w:rPr>
        <w:t>ject</w:t>
      </w:r>
      <w:r w:rsidRPr="00465279">
        <w:rPr>
          <w:rFonts w:cs="Calibri"/>
        </w:rPr>
        <w:t xml:space="preserve"> Objectives</w:t>
      </w:r>
      <w:bookmarkEnd w:id="23"/>
    </w:p>
    <w:p w14:paraId="5650057A" w14:textId="26415F6C" w:rsidR="000E06A8" w:rsidRDefault="000E06A8" w:rsidP="001A5F3F">
      <w:pPr>
        <w:pStyle w:val="Heading3"/>
      </w:pPr>
      <w:bookmarkStart w:id="24" w:name="_Toc130220918"/>
      <w:r w:rsidRPr="00465279">
        <w:t>Pro</w:t>
      </w:r>
      <w:r w:rsidR="00190E4B" w:rsidRPr="00465279">
        <w:t>ject</w:t>
      </w:r>
      <w:r w:rsidRPr="00465279">
        <w:t xml:space="preserve"> Definition</w:t>
      </w:r>
      <w:bookmarkEnd w:id="24"/>
      <w:r w:rsidRPr="00465279">
        <w:t xml:space="preserve"> </w:t>
      </w:r>
    </w:p>
    <w:p w14:paraId="1C9999D2" w14:textId="54AE52F9" w:rsidR="0022727E" w:rsidRDefault="0022727E" w:rsidP="0015734A">
      <w:r>
        <w:t xml:space="preserve">The purpose of this sampling effort is to conduct pathogen monitoring at </w:t>
      </w:r>
      <w:bookmarkStart w:id="25" w:name="_Hlk129348702"/>
      <w:r>
        <w:rPr>
          <w:color w:val="FF0000"/>
        </w:rPr>
        <w:t>Name</w:t>
      </w:r>
      <w:r w:rsidRPr="0022727E">
        <w:rPr>
          <w:color w:val="FF0000"/>
        </w:rPr>
        <w:t xml:space="preserve"> Beach(es)</w:t>
      </w:r>
      <w:bookmarkEnd w:id="25"/>
      <w:r>
        <w:t xml:space="preserve">. Data gathered under this project may be used to inform the public of in-season exceedances of the Alaska Water Quality Criteria (18 AAC 70 (14)) for primary contact recreation for marine waters. Management decisions for public health and safety should be based on specific data (e.g., activities, sanitary surveys). Data must be indicative of water quality conditions to adequately assess the conditions of a waterbody to make the appropriate management decision. </w:t>
      </w:r>
    </w:p>
    <w:p w14:paraId="782B7F7D" w14:textId="47B4809C" w:rsidR="00A30A8D" w:rsidRDefault="00005353" w:rsidP="00A30A8D">
      <w:r>
        <w:rPr>
          <w:color w:val="FF0000"/>
        </w:rPr>
        <w:t>Name</w:t>
      </w:r>
      <w:r w:rsidRPr="0022727E">
        <w:rPr>
          <w:color w:val="FF0000"/>
        </w:rPr>
        <w:t xml:space="preserve"> Beach(es)</w:t>
      </w:r>
      <w:r>
        <w:rPr>
          <w:color w:val="FF0000"/>
        </w:rPr>
        <w:t xml:space="preserve"> </w:t>
      </w:r>
      <w:r w:rsidR="0022727E">
        <w:t>were identified as Tier 1 beaches under the Environmental Protection Agency (EPA) Beaches Environmental Assessment and Coastal Health (BEACH) Act Program</w:t>
      </w:r>
      <w:r w:rsidR="008611A6">
        <w:t xml:space="preserve"> (Table 2)</w:t>
      </w:r>
      <w:r w:rsidR="0022727E">
        <w:t xml:space="preserve">. </w:t>
      </w:r>
      <w:r w:rsidR="00852DC6" w:rsidRPr="00852DC6">
        <w:t xml:space="preserve">The </w:t>
      </w:r>
      <w:r w:rsidR="00852DC6" w:rsidRPr="00852DC6">
        <w:rPr>
          <w:color w:val="FF0000"/>
        </w:rPr>
        <w:t xml:space="preserve">Name Beach(es) </w:t>
      </w:r>
      <w:r w:rsidR="00852DC6" w:rsidRPr="00852DC6">
        <w:t xml:space="preserve">monitored under this project were nominated by members of the public through an EPA Recreational Beach Survey. </w:t>
      </w:r>
      <w:r w:rsidR="009C36D3" w:rsidRPr="009C36D3">
        <w:t xml:space="preserve">Tier 1 includes high priority beaches that pose the greatest threat of human contact with contaminated waters during recreational use. </w:t>
      </w:r>
      <w:r w:rsidR="00852DC6" w:rsidRPr="00852DC6">
        <w:t xml:space="preserve">Contact with waters containing fecal contamination increases the risk of becoming ill due to pathogens contained in feces. </w:t>
      </w:r>
      <w:r w:rsidR="009C36D3">
        <w:t>In Alaska</w:t>
      </w:r>
      <w:r w:rsidR="00852DC6">
        <w:t>,</w:t>
      </w:r>
      <w:r w:rsidR="009C36D3">
        <w:t xml:space="preserve"> Tier 1 beaches are usually on the road system, near population centers, and may host fishing or other recreational activities.</w:t>
      </w:r>
      <w:r w:rsidR="009C36D3" w:rsidRPr="009C36D3">
        <w:t xml:space="preserve"> These communities also can use local or ship samples to</w:t>
      </w:r>
      <w:r w:rsidR="006D5481" w:rsidRPr="006D5481">
        <w:t xml:space="preserve"> </w:t>
      </w:r>
      <w:r w:rsidR="006D5481">
        <w:t>Department of Environmental Conservation (DEC)</w:t>
      </w:r>
      <w:r w:rsidR="009C36D3" w:rsidRPr="009C36D3">
        <w:t>-approved laboratories within the 6-hour EPA analytical method holding time.</w:t>
      </w:r>
      <w:r w:rsidR="0022727E">
        <w:t xml:space="preserve"> </w:t>
      </w:r>
    </w:p>
    <w:tbl>
      <w:tblPr>
        <w:tblW w:w="9360" w:type="dxa"/>
        <w:tblInd w:w="-15" w:type="dxa"/>
        <w:tblLayout w:type="fixed"/>
        <w:tblCellMar>
          <w:left w:w="58" w:type="dxa"/>
          <w:right w:w="58" w:type="dxa"/>
        </w:tblCellMar>
        <w:tblLook w:val="04A0" w:firstRow="1" w:lastRow="0" w:firstColumn="1" w:lastColumn="0" w:noHBand="0" w:noVBand="1"/>
      </w:tblPr>
      <w:tblGrid>
        <w:gridCol w:w="1355"/>
        <w:gridCol w:w="990"/>
        <w:gridCol w:w="1075"/>
        <w:gridCol w:w="2340"/>
        <w:gridCol w:w="1890"/>
        <w:gridCol w:w="1710"/>
      </w:tblGrid>
      <w:tr w:rsidR="00A30A8D" w:rsidRPr="00A30A8D" w14:paraId="3B0F9966" w14:textId="77777777" w:rsidTr="00E01D15">
        <w:trPr>
          <w:trHeight w:val="525"/>
          <w:tblHeader/>
        </w:trPr>
        <w:tc>
          <w:tcPr>
            <w:tcW w:w="9360" w:type="dxa"/>
            <w:gridSpan w:val="6"/>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68B32141" w14:textId="4DDA524D" w:rsidR="00A30A8D" w:rsidRPr="005300A0" w:rsidRDefault="00A30A8D" w:rsidP="005300A0">
            <w:pPr>
              <w:jc w:val="center"/>
              <w:rPr>
                <w:b/>
                <w:bCs/>
                <w:i/>
                <w:iCs/>
                <w:color w:val="FF0000"/>
              </w:rPr>
            </w:pPr>
            <w:bookmarkStart w:id="26" w:name="_Toc130220964"/>
            <w:r w:rsidRPr="005300A0">
              <w:rPr>
                <w:i/>
                <w:iCs/>
              </w:rPr>
              <w:lastRenderedPageBreak/>
              <w:t xml:space="preserve">Table </w:t>
            </w:r>
            <w:r w:rsidRPr="005300A0">
              <w:rPr>
                <w:i/>
                <w:iCs/>
              </w:rPr>
              <w:fldChar w:fldCharType="begin"/>
            </w:r>
            <w:r w:rsidRPr="005300A0">
              <w:rPr>
                <w:i/>
                <w:iCs/>
              </w:rPr>
              <w:instrText xml:space="preserve"> SEQ Table \* ARABIC </w:instrText>
            </w:r>
            <w:r w:rsidRPr="005300A0">
              <w:rPr>
                <w:i/>
                <w:iCs/>
              </w:rPr>
              <w:fldChar w:fldCharType="separate"/>
            </w:r>
            <w:r w:rsidR="009A0213">
              <w:rPr>
                <w:i/>
                <w:iCs/>
                <w:noProof/>
              </w:rPr>
              <w:t>2</w:t>
            </w:r>
            <w:r w:rsidRPr="005300A0">
              <w:rPr>
                <w:i/>
                <w:iCs/>
              </w:rPr>
              <w:fldChar w:fldCharType="end"/>
            </w:r>
            <w:r w:rsidRPr="005300A0">
              <w:rPr>
                <w:i/>
                <w:iCs/>
              </w:rPr>
              <w:t xml:space="preserve">. </w:t>
            </w:r>
            <w:r w:rsidRPr="005300A0">
              <w:rPr>
                <w:i/>
                <w:iCs/>
                <w:shd w:val="clear" w:color="auto" w:fill="C9C9C9" w:themeFill="accent3" w:themeFillTint="99"/>
              </w:rPr>
              <w:t>Monitoring Locations</w:t>
            </w:r>
            <w:bookmarkEnd w:id="26"/>
          </w:p>
        </w:tc>
      </w:tr>
      <w:tr w:rsidR="00A30A8D" w:rsidRPr="00A30A8D" w14:paraId="04DEACB4" w14:textId="77777777" w:rsidTr="00E01D15">
        <w:trPr>
          <w:trHeight w:val="525"/>
          <w:tblHeader/>
        </w:trPr>
        <w:tc>
          <w:tcPr>
            <w:tcW w:w="1355" w:type="dxa"/>
            <w:tcBorders>
              <w:top w:val="double" w:sz="4" w:space="0" w:color="auto"/>
              <w:left w:val="double" w:sz="4" w:space="0" w:color="auto"/>
              <w:bottom w:val="single" w:sz="12" w:space="0" w:color="auto"/>
              <w:right w:val="single" w:sz="4" w:space="0" w:color="auto"/>
            </w:tcBorders>
            <w:shd w:val="clear" w:color="auto" w:fill="F2F2F2" w:themeFill="background1" w:themeFillShade="F2"/>
            <w:vAlign w:val="bottom"/>
          </w:tcPr>
          <w:p w14:paraId="42137FB8" w14:textId="77777777" w:rsidR="00A30A8D" w:rsidRPr="00A30A8D" w:rsidRDefault="00CB7E91" w:rsidP="00A30A8D">
            <w:pPr>
              <w:spacing w:before="0" w:after="0"/>
              <w:rPr>
                <w:b/>
                <w:bCs/>
                <w:color w:val="FF0000"/>
                <w:sz w:val="20"/>
                <w:szCs w:val="20"/>
              </w:rPr>
            </w:pPr>
            <w:r w:rsidRPr="00A30A8D">
              <w:rPr>
                <w:b/>
                <w:bCs/>
                <w:color w:val="FF0000"/>
                <w:sz w:val="20"/>
                <w:szCs w:val="20"/>
              </w:rPr>
              <w:t>Site Name/</w:t>
            </w:r>
          </w:p>
          <w:p w14:paraId="497F09E9" w14:textId="7A023761" w:rsidR="00CB7E91" w:rsidRPr="00A30A8D" w:rsidRDefault="00CB7E91" w:rsidP="00A30A8D">
            <w:pPr>
              <w:spacing w:before="0" w:after="0"/>
              <w:rPr>
                <w:b/>
                <w:bCs/>
                <w:color w:val="FF0000"/>
                <w:sz w:val="20"/>
                <w:szCs w:val="20"/>
              </w:rPr>
            </w:pPr>
            <w:r w:rsidRPr="00A30A8D">
              <w:rPr>
                <w:b/>
                <w:bCs/>
                <w:color w:val="FF0000"/>
                <w:sz w:val="20"/>
                <w:szCs w:val="20"/>
              </w:rPr>
              <w:t>EPA ID</w:t>
            </w:r>
          </w:p>
        </w:tc>
        <w:tc>
          <w:tcPr>
            <w:tcW w:w="990" w:type="dxa"/>
            <w:tcBorders>
              <w:top w:val="double" w:sz="4" w:space="0" w:color="auto"/>
              <w:left w:val="nil"/>
              <w:bottom w:val="single" w:sz="12" w:space="0" w:color="auto"/>
              <w:right w:val="single" w:sz="4" w:space="0" w:color="auto"/>
            </w:tcBorders>
            <w:shd w:val="clear" w:color="auto" w:fill="F2F2F2" w:themeFill="background1" w:themeFillShade="F2"/>
            <w:vAlign w:val="bottom"/>
          </w:tcPr>
          <w:p w14:paraId="29AC183F" w14:textId="1A902689" w:rsidR="00CB7E91" w:rsidRPr="00A30A8D" w:rsidRDefault="00CB7E91" w:rsidP="00A30A8D">
            <w:pPr>
              <w:spacing w:after="0"/>
              <w:rPr>
                <w:b/>
                <w:bCs/>
                <w:color w:val="FF0000"/>
                <w:sz w:val="20"/>
                <w:szCs w:val="20"/>
              </w:rPr>
            </w:pPr>
            <w:r w:rsidRPr="00A30A8D">
              <w:rPr>
                <w:b/>
                <w:bCs/>
                <w:color w:val="FF0000"/>
                <w:sz w:val="20"/>
                <w:szCs w:val="20"/>
              </w:rPr>
              <w:t>Latitude</w:t>
            </w:r>
            <w:r w:rsidR="0019048F" w:rsidRPr="00A30A8D">
              <w:rPr>
                <w:color w:val="FF0000"/>
                <w:sz w:val="20"/>
                <w:szCs w:val="20"/>
                <w:vertAlign w:val="superscript"/>
              </w:rPr>
              <w:footnoteReference w:id="1"/>
            </w:r>
          </w:p>
        </w:tc>
        <w:tc>
          <w:tcPr>
            <w:tcW w:w="1075" w:type="dxa"/>
            <w:tcBorders>
              <w:top w:val="double" w:sz="4" w:space="0" w:color="auto"/>
              <w:left w:val="nil"/>
              <w:bottom w:val="single" w:sz="12" w:space="0" w:color="auto"/>
              <w:right w:val="single" w:sz="4" w:space="0" w:color="auto"/>
            </w:tcBorders>
            <w:shd w:val="clear" w:color="auto" w:fill="F2F2F2" w:themeFill="background1" w:themeFillShade="F2"/>
            <w:vAlign w:val="bottom"/>
          </w:tcPr>
          <w:p w14:paraId="4A2AF23E" w14:textId="77777777" w:rsidR="00CB7E91" w:rsidRPr="00A30A8D" w:rsidRDefault="00CB7E91" w:rsidP="00A30A8D">
            <w:pPr>
              <w:spacing w:after="0"/>
              <w:rPr>
                <w:b/>
                <w:bCs/>
                <w:color w:val="FF0000"/>
                <w:sz w:val="20"/>
                <w:szCs w:val="20"/>
              </w:rPr>
            </w:pPr>
            <w:r w:rsidRPr="00A30A8D">
              <w:rPr>
                <w:b/>
                <w:bCs/>
                <w:color w:val="FF0000"/>
                <w:sz w:val="20"/>
                <w:szCs w:val="20"/>
              </w:rPr>
              <w:t>Longitude</w:t>
            </w:r>
          </w:p>
        </w:tc>
        <w:tc>
          <w:tcPr>
            <w:tcW w:w="2340" w:type="dxa"/>
            <w:tcBorders>
              <w:top w:val="double" w:sz="4" w:space="0" w:color="auto"/>
              <w:left w:val="single" w:sz="8" w:space="0" w:color="auto"/>
              <w:bottom w:val="single" w:sz="12" w:space="0" w:color="auto"/>
              <w:right w:val="single" w:sz="8" w:space="0" w:color="000000"/>
            </w:tcBorders>
            <w:shd w:val="clear" w:color="auto" w:fill="F2F2F2" w:themeFill="background1" w:themeFillShade="F2"/>
            <w:vAlign w:val="bottom"/>
          </w:tcPr>
          <w:p w14:paraId="6C9C07B1" w14:textId="13D13C24" w:rsidR="00CB7E91" w:rsidRPr="00A30A8D" w:rsidRDefault="00CB7E91" w:rsidP="00A30A8D">
            <w:pPr>
              <w:spacing w:after="0"/>
              <w:rPr>
                <w:b/>
                <w:bCs/>
                <w:color w:val="FF0000"/>
                <w:sz w:val="20"/>
                <w:szCs w:val="20"/>
              </w:rPr>
            </w:pPr>
            <w:r w:rsidRPr="00A30A8D">
              <w:rPr>
                <w:b/>
                <w:bCs/>
                <w:color w:val="FF0000"/>
                <w:sz w:val="20"/>
                <w:szCs w:val="20"/>
              </w:rPr>
              <w:t xml:space="preserve">Site </w:t>
            </w:r>
            <w:r w:rsidR="00A30A8D">
              <w:rPr>
                <w:b/>
                <w:bCs/>
                <w:color w:val="FF0000"/>
                <w:sz w:val="20"/>
                <w:szCs w:val="20"/>
              </w:rPr>
              <w:t>D</w:t>
            </w:r>
            <w:r w:rsidRPr="00A30A8D">
              <w:rPr>
                <w:b/>
                <w:bCs/>
                <w:color w:val="FF0000"/>
                <w:sz w:val="20"/>
                <w:szCs w:val="20"/>
              </w:rPr>
              <w:t>escription</w:t>
            </w:r>
          </w:p>
        </w:tc>
        <w:tc>
          <w:tcPr>
            <w:tcW w:w="1890" w:type="dxa"/>
            <w:tcBorders>
              <w:top w:val="double" w:sz="4" w:space="0" w:color="auto"/>
              <w:left w:val="single" w:sz="8" w:space="0" w:color="auto"/>
              <w:bottom w:val="single" w:sz="12" w:space="0" w:color="auto"/>
              <w:right w:val="single" w:sz="8" w:space="0" w:color="auto"/>
            </w:tcBorders>
            <w:shd w:val="clear" w:color="auto" w:fill="F2F2F2" w:themeFill="background1" w:themeFillShade="F2"/>
            <w:vAlign w:val="bottom"/>
          </w:tcPr>
          <w:p w14:paraId="12CE4EE4" w14:textId="240CA617" w:rsidR="00CB7E91" w:rsidRPr="00A30A8D" w:rsidRDefault="00CB7E91" w:rsidP="00A30A8D">
            <w:pPr>
              <w:spacing w:after="0"/>
              <w:rPr>
                <w:b/>
                <w:bCs/>
                <w:color w:val="FF0000"/>
                <w:sz w:val="20"/>
                <w:szCs w:val="20"/>
              </w:rPr>
            </w:pPr>
            <w:r w:rsidRPr="00A30A8D">
              <w:rPr>
                <w:b/>
                <w:bCs/>
                <w:color w:val="FF0000"/>
                <w:sz w:val="20"/>
                <w:szCs w:val="20"/>
              </w:rPr>
              <w:t>Assessment Unit</w:t>
            </w:r>
            <w:r w:rsidR="00960E26" w:rsidRPr="00A30A8D">
              <w:rPr>
                <w:b/>
                <w:bCs/>
                <w:color w:val="FF0000"/>
                <w:sz w:val="20"/>
                <w:szCs w:val="20"/>
              </w:rPr>
              <w:t xml:space="preserve"> (EPA AK ID)</w:t>
            </w:r>
          </w:p>
        </w:tc>
        <w:tc>
          <w:tcPr>
            <w:tcW w:w="1710" w:type="dxa"/>
            <w:tcBorders>
              <w:top w:val="double" w:sz="4" w:space="0" w:color="auto"/>
              <w:left w:val="single" w:sz="8" w:space="0" w:color="auto"/>
              <w:bottom w:val="single" w:sz="12" w:space="0" w:color="auto"/>
              <w:right w:val="double" w:sz="4" w:space="0" w:color="auto"/>
            </w:tcBorders>
            <w:shd w:val="clear" w:color="auto" w:fill="F2F2F2" w:themeFill="background1" w:themeFillShade="F2"/>
            <w:vAlign w:val="bottom"/>
          </w:tcPr>
          <w:p w14:paraId="4C47CFF8" w14:textId="77777777" w:rsidR="00A30A8D" w:rsidRPr="00A30A8D" w:rsidRDefault="00CB7E91" w:rsidP="00A30A8D">
            <w:pPr>
              <w:spacing w:after="0"/>
              <w:rPr>
                <w:b/>
                <w:bCs/>
                <w:color w:val="FF0000"/>
                <w:sz w:val="20"/>
                <w:szCs w:val="20"/>
              </w:rPr>
            </w:pPr>
            <w:r w:rsidRPr="00A30A8D">
              <w:rPr>
                <w:b/>
                <w:bCs/>
                <w:color w:val="FF0000"/>
                <w:sz w:val="20"/>
                <w:szCs w:val="20"/>
              </w:rPr>
              <w:t xml:space="preserve">Years </w:t>
            </w:r>
          </w:p>
          <w:p w14:paraId="38E002F8" w14:textId="55C045EF" w:rsidR="00CB7E91" w:rsidRPr="00A30A8D" w:rsidRDefault="00CB7E91" w:rsidP="00A30A8D">
            <w:pPr>
              <w:spacing w:before="0" w:after="0"/>
              <w:rPr>
                <w:b/>
                <w:bCs/>
                <w:color w:val="FF0000"/>
                <w:sz w:val="20"/>
                <w:szCs w:val="20"/>
              </w:rPr>
            </w:pPr>
            <w:r w:rsidRPr="00A30A8D">
              <w:rPr>
                <w:b/>
                <w:bCs/>
                <w:color w:val="FF0000"/>
                <w:sz w:val="20"/>
                <w:szCs w:val="20"/>
              </w:rPr>
              <w:t>Monitored</w:t>
            </w:r>
          </w:p>
        </w:tc>
      </w:tr>
      <w:tr w:rsidR="00CB7E91" w:rsidRPr="00A30A8D" w14:paraId="2FB87144" w14:textId="77777777" w:rsidTr="00A30A8D">
        <w:trPr>
          <w:trHeight w:val="772"/>
        </w:trPr>
        <w:tc>
          <w:tcPr>
            <w:tcW w:w="1355" w:type="dxa"/>
            <w:tcBorders>
              <w:top w:val="single" w:sz="12" w:space="0" w:color="auto"/>
              <w:left w:val="double" w:sz="4" w:space="0" w:color="auto"/>
              <w:bottom w:val="single" w:sz="4" w:space="0" w:color="auto"/>
              <w:right w:val="single" w:sz="4" w:space="0" w:color="auto"/>
            </w:tcBorders>
            <w:shd w:val="clear" w:color="auto" w:fill="auto"/>
            <w:noWrap/>
            <w:vAlign w:val="center"/>
          </w:tcPr>
          <w:p w14:paraId="772770D0" w14:textId="77777777" w:rsidR="00A30A8D" w:rsidRPr="00A30A8D" w:rsidRDefault="0056108D" w:rsidP="00EE1853">
            <w:pPr>
              <w:rPr>
                <w:i/>
                <w:iCs/>
                <w:color w:val="FF0000"/>
                <w:sz w:val="20"/>
                <w:szCs w:val="20"/>
              </w:rPr>
            </w:pPr>
            <w:r w:rsidRPr="00A30A8D">
              <w:rPr>
                <w:i/>
                <w:iCs/>
                <w:color w:val="FF0000"/>
                <w:sz w:val="20"/>
                <w:szCs w:val="20"/>
              </w:rPr>
              <w:t xml:space="preserve">Example: </w:t>
            </w:r>
          </w:p>
          <w:p w14:paraId="6D94293D" w14:textId="67565C7F" w:rsidR="00CB7E91" w:rsidRPr="00A30A8D" w:rsidRDefault="00CB7E91" w:rsidP="00EE1853">
            <w:pPr>
              <w:rPr>
                <w:sz w:val="20"/>
                <w:szCs w:val="20"/>
              </w:rPr>
            </w:pPr>
            <w:r w:rsidRPr="00A30A8D">
              <w:rPr>
                <w:sz w:val="20"/>
                <w:szCs w:val="20"/>
              </w:rPr>
              <w:t>South Point Higgins Beach</w:t>
            </w:r>
          </w:p>
        </w:tc>
        <w:tc>
          <w:tcPr>
            <w:tcW w:w="990" w:type="dxa"/>
            <w:tcBorders>
              <w:top w:val="single" w:sz="12" w:space="0" w:color="auto"/>
              <w:left w:val="nil"/>
              <w:bottom w:val="single" w:sz="4" w:space="0" w:color="auto"/>
              <w:right w:val="single" w:sz="4" w:space="0" w:color="auto"/>
            </w:tcBorders>
            <w:shd w:val="clear" w:color="auto" w:fill="auto"/>
            <w:noWrap/>
            <w:vAlign w:val="center"/>
          </w:tcPr>
          <w:p w14:paraId="67FEFDAC" w14:textId="1F4FDCB2" w:rsidR="00CB7E91" w:rsidRPr="00A30A8D" w:rsidRDefault="00CB7E91" w:rsidP="00EE1853">
            <w:pPr>
              <w:rPr>
                <w:sz w:val="20"/>
                <w:szCs w:val="20"/>
              </w:rPr>
            </w:pPr>
            <w:r w:rsidRPr="00A30A8D">
              <w:rPr>
                <w:sz w:val="20"/>
                <w:szCs w:val="20"/>
              </w:rPr>
              <w:t>55.44864</w:t>
            </w:r>
          </w:p>
        </w:tc>
        <w:tc>
          <w:tcPr>
            <w:tcW w:w="1075" w:type="dxa"/>
            <w:tcBorders>
              <w:top w:val="single" w:sz="12" w:space="0" w:color="auto"/>
              <w:left w:val="nil"/>
              <w:bottom w:val="single" w:sz="4" w:space="0" w:color="auto"/>
              <w:right w:val="single" w:sz="4" w:space="0" w:color="auto"/>
            </w:tcBorders>
            <w:shd w:val="clear" w:color="auto" w:fill="auto"/>
            <w:noWrap/>
            <w:vAlign w:val="center"/>
          </w:tcPr>
          <w:p w14:paraId="3C569AB5" w14:textId="4961B38E" w:rsidR="00CB7E91" w:rsidRPr="00A30A8D" w:rsidRDefault="00CB7E91" w:rsidP="00EE1853">
            <w:pPr>
              <w:rPr>
                <w:sz w:val="20"/>
                <w:szCs w:val="20"/>
              </w:rPr>
            </w:pPr>
            <w:r w:rsidRPr="00A30A8D">
              <w:rPr>
                <w:sz w:val="20"/>
                <w:szCs w:val="20"/>
              </w:rPr>
              <w:t>-131.83136</w:t>
            </w:r>
          </w:p>
        </w:tc>
        <w:tc>
          <w:tcPr>
            <w:tcW w:w="2340" w:type="dxa"/>
            <w:tcBorders>
              <w:top w:val="single" w:sz="12" w:space="0" w:color="auto"/>
              <w:left w:val="single" w:sz="8" w:space="0" w:color="auto"/>
              <w:bottom w:val="single" w:sz="4" w:space="0" w:color="auto"/>
              <w:right w:val="single" w:sz="8" w:space="0" w:color="000000"/>
            </w:tcBorders>
            <w:shd w:val="clear" w:color="auto" w:fill="auto"/>
            <w:vAlign w:val="center"/>
          </w:tcPr>
          <w:p w14:paraId="6179E8D2" w14:textId="77777777" w:rsidR="00CB7E91" w:rsidRPr="00A30A8D" w:rsidRDefault="00CB7E91" w:rsidP="00EE1853">
            <w:pPr>
              <w:rPr>
                <w:sz w:val="20"/>
                <w:szCs w:val="20"/>
              </w:rPr>
            </w:pPr>
            <w:r w:rsidRPr="00A30A8D">
              <w:rPr>
                <w:sz w:val="20"/>
                <w:szCs w:val="20"/>
              </w:rPr>
              <w:t>South of South Point Higgins Beach, approx. 8.3 miles north of downtown.</w:t>
            </w:r>
          </w:p>
        </w:tc>
        <w:tc>
          <w:tcPr>
            <w:tcW w:w="1890" w:type="dxa"/>
            <w:tcBorders>
              <w:top w:val="single" w:sz="12" w:space="0" w:color="auto"/>
              <w:left w:val="single" w:sz="8" w:space="0" w:color="auto"/>
              <w:bottom w:val="single" w:sz="4" w:space="0" w:color="auto"/>
              <w:right w:val="single" w:sz="8" w:space="0" w:color="auto"/>
            </w:tcBorders>
          </w:tcPr>
          <w:p w14:paraId="768650A1" w14:textId="77777777" w:rsidR="00A30A8D" w:rsidRPr="00A30A8D" w:rsidRDefault="00960E26" w:rsidP="00EE1853">
            <w:pPr>
              <w:rPr>
                <w:sz w:val="20"/>
                <w:szCs w:val="20"/>
              </w:rPr>
            </w:pPr>
            <w:r w:rsidRPr="00A30A8D">
              <w:rPr>
                <w:sz w:val="20"/>
                <w:szCs w:val="20"/>
              </w:rPr>
              <w:t xml:space="preserve">AK_B_1010204_001 </w:t>
            </w:r>
          </w:p>
          <w:p w14:paraId="35F7C242" w14:textId="7A3FA412" w:rsidR="00CB7E91" w:rsidRPr="00A30A8D" w:rsidRDefault="00960E26" w:rsidP="00EE1853">
            <w:pPr>
              <w:rPr>
                <w:sz w:val="20"/>
                <w:szCs w:val="20"/>
              </w:rPr>
            </w:pPr>
            <w:r w:rsidRPr="00A30A8D">
              <w:rPr>
                <w:sz w:val="20"/>
                <w:szCs w:val="20"/>
              </w:rPr>
              <w:t>(21AKBCH - AK909574)</w:t>
            </w:r>
          </w:p>
        </w:tc>
        <w:tc>
          <w:tcPr>
            <w:tcW w:w="1710" w:type="dxa"/>
            <w:tcBorders>
              <w:top w:val="single" w:sz="12" w:space="0" w:color="auto"/>
              <w:left w:val="single" w:sz="8" w:space="0" w:color="auto"/>
              <w:bottom w:val="single" w:sz="4" w:space="0" w:color="auto"/>
              <w:right w:val="double" w:sz="4" w:space="0" w:color="auto"/>
            </w:tcBorders>
          </w:tcPr>
          <w:p w14:paraId="1CE59CAE" w14:textId="0FB5367B" w:rsidR="00CB7E91" w:rsidRPr="00A30A8D" w:rsidRDefault="00CB7E91" w:rsidP="00EE1853">
            <w:pPr>
              <w:rPr>
                <w:sz w:val="20"/>
                <w:szCs w:val="20"/>
              </w:rPr>
            </w:pPr>
            <w:r w:rsidRPr="00A30A8D">
              <w:rPr>
                <w:sz w:val="20"/>
                <w:szCs w:val="20"/>
              </w:rPr>
              <w:t>2017, 2018, 2019, 2020, 2021</w:t>
            </w:r>
          </w:p>
        </w:tc>
      </w:tr>
      <w:tr w:rsidR="00CB7E91" w:rsidRPr="00A30A8D" w14:paraId="64EAF892" w14:textId="77777777" w:rsidTr="00A30A8D">
        <w:trPr>
          <w:trHeight w:val="735"/>
        </w:trPr>
        <w:tc>
          <w:tcPr>
            <w:tcW w:w="1355" w:type="dxa"/>
            <w:tcBorders>
              <w:top w:val="nil"/>
              <w:left w:val="double" w:sz="4" w:space="0" w:color="auto"/>
              <w:bottom w:val="single" w:sz="4" w:space="0" w:color="auto"/>
              <w:right w:val="single" w:sz="4" w:space="0" w:color="auto"/>
            </w:tcBorders>
            <w:shd w:val="clear" w:color="auto" w:fill="auto"/>
            <w:noWrap/>
            <w:vAlign w:val="center"/>
          </w:tcPr>
          <w:p w14:paraId="51DDFE11" w14:textId="77777777" w:rsidR="00CB7E91" w:rsidRPr="00A30A8D" w:rsidRDefault="00CB7E91" w:rsidP="00EE1853">
            <w:pPr>
              <w:rPr>
                <w:sz w:val="20"/>
                <w:szCs w:val="20"/>
              </w:rPr>
            </w:pPr>
            <w:r w:rsidRPr="00A30A8D">
              <w:rPr>
                <w:sz w:val="20"/>
                <w:szCs w:val="20"/>
              </w:rPr>
              <w:t>Beach at Sunset Drive</w:t>
            </w:r>
          </w:p>
        </w:tc>
        <w:tc>
          <w:tcPr>
            <w:tcW w:w="990" w:type="dxa"/>
            <w:tcBorders>
              <w:top w:val="nil"/>
              <w:left w:val="nil"/>
              <w:bottom w:val="single" w:sz="4" w:space="0" w:color="auto"/>
              <w:right w:val="single" w:sz="4" w:space="0" w:color="auto"/>
            </w:tcBorders>
            <w:shd w:val="clear" w:color="auto" w:fill="auto"/>
            <w:noWrap/>
            <w:vAlign w:val="center"/>
          </w:tcPr>
          <w:p w14:paraId="4C68AD23" w14:textId="443227C1" w:rsidR="00CB7E91" w:rsidRPr="00A30A8D" w:rsidRDefault="00CB7E91" w:rsidP="00EE1853">
            <w:pPr>
              <w:rPr>
                <w:sz w:val="20"/>
                <w:szCs w:val="20"/>
              </w:rPr>
            </w:pPr>
            <w:r w:rsidRPr="00A30A8D">
              <w:rPr>
                <w:sz w:val="20"/>
                <w:szCs w:val="20"/>
              </w:rPr>
              <w:t>55.41261</w:t>
            </w:r>
          </w:p>
        </w:tc>
        <w:tc>
          <w:tcPr>
            <w:tcW w:w="1075" w:type="dxa"/>
            <w:tcBorders>
              <w:top w:val="nil"/>
              <w:left w:val="nil"/>
              <w:bottom w:val="single" w:sz="4" w:space="0" w:color="auto"/>
              <w:right w:val="single" w:sz="4" w:space="0" w:color="auto"/>
            </w:tcBorders>
            <w:shd w:val="clear" w:color="auto" w:fill="auto"/>
            <w:noWrap/>
            <w:vAlign w:val="center"/>
          </w:tcPr>
          <w:p w14:paraId="66C7052F" w14:textId="69565856" w:rsidR="00CB7E91" w:rsidRPr="00A30A8D" w:rsidRDefault="00CB7E91" w:rsidP="00EE1853">
            <w:pPr>
              <w:rPr>
                <w:sz w:val="20"/>
                <w:szCs w:val="20"/>
              </w:rPr>
            </w:pPr>
            <w:r w:rsidRPr="00A30A8D">
              <w:rPr>
                <w:sz w:val="20"/>
                <w:szCs w:val="20"/>
              </w:rPr>
              <w:t>-131.76505</w:t>
            </w:r>
          </w:p>
        </w:tc>
        <w:tc>
          <w:tcPr>
            <w:tcW w:w="2340" w:type="dxa"/>
            <w:tcBorders>
              <w:top w:val="single" w:sz="8" w:space="0" w:color="auto"/>
              <w:left w:val="single" w:sz="8" w:space="0" w:color="auto"/>
              <w:bottom w:val="single" w:sz="4" w:space="0" w:color="auto"/>
              <w:right w:val="single" w:sz="8" w:space="0" w:color="000000"/>
            </w:tcBorders>
            <w:shd w:val="clear" w:color="auto" w:fill="auto"/>
            <w:vAlign w:val="center"/>
          </w:tcPr>
          <w:p w14:paraId="7C1EC45F" w14:textId="77777777" w:rsidR="00CB7E91" w:rsidRPr="00A30A8D" w:rsidRDefault="00CB7E91" w:rsidP="00EE1853">
            <w:pPr>
              <w:rPr>
                <w:sz w:val="20"/>
                <w:szCs w:val="20"/>
              </w:rPr>
            </w:pPr>
            <w:r w:rsidRPr="00A30A8D">
              <w:rPr>
                <w:sz w:val="20"/>
                <w:szCs w:val="20"/>
              </w:rPr>
              <w:t>On Sunset Peninsula approx. 4.7 miles north of downtown. South of Mud Bay.</w:t>
            </w:r>
          </w:p>
        </w:tc>
        <w:tc>
          <w:tcPr>
            <w:tcW w:w="1890" w:type="dxa"/>
            <w:tcBorders>
              <w:top w:val="single" w:sz="8" w:space="0" w:color="auto"/>
              <w:left w:val="single" w:sz="8" w:space="0" w:color="auto"/>
              <w:bottom w:val="single" w:sz="4" w:space="0" w:color="auto"/>
              <w:right w:val="single" w:sz="8" w:space="0" w:color="auto"/>
            </w:tcBorders>
          </w:tcPr>
          <w:p w14:paraId="7B154687" w14:textId="77777777" w:rsidR="00A30A8D" w:rsidRPr="00A30A8D" w:rsidRDefault="00960E26" w:rsidP="00EE1853">
            <w:pPr>
              <w:rPr>
                <w:sz w:val="20"/>
                <w:szCs w:val="20"/>
              </w:rPr>
            </w:pPr>
            <w:r w:rsidRPr="00A30A8D">
              <w:rPr>
                <w:sz w:val="20"/>
                <w:szCs w:val="20"/>
              </w:rPr>
              <w:t xml:space="preserve">AK_B_1010204_003 </w:t>
            </w:r>
          </w:p>
          <w:p w14:paraId="59834701" w14:textId="170377BD" w:rsidR="00CB7E91" w:rsidRPr="00A30A8D" w:rsidRDefault="00960E26" w:rsidP="00EE1853">
            <w:pPr>
              <w:rPr>
                <w:sz w:val="20"/>
                <w:szCs w:val="20"/>
              </w:rPr>
            </w:pPr>
            <w:r w:rsidRPr="00A30A8D">
              <w:rPr>
                <w:sz w:val="20"/>
                <w:szCs w:val="20"/>
              </w:rPr>
              <w:t>(21AKBCH - AK212340)</w:t>
            </w:r>
          </w:p>
        </w:tc>
        <w:tc>
          <w:tcPr>
            <w:tcW w:w="1710" w:type="dxa"/>
            <w:tcBorders>
              <w:top w:val="single" w:sz="8" w:space="0" w:color="auto"/>
              <w:left w:val="single" w:sz="8" w:space="0" w:color="auto"/>
              <w:bottom w:val="single" w:sz="4" w:space="0" w:color="auto"/>
              <w:right w:val="double" w:sz="4" w:space="0" w:color="auto"/>
            </w:tcBorders>
          </w:tcPr>
          <w:p w14:paraId="43606AB8" w14:textId="7CE432F1" w:rsidR="00CB7E91" w:rsidRPr="00A30A8D" w:rsidRDefault="00CB7E91" w:rsidP="00EE1853">
            <w:pPr>
              <w:rPr>
                <w:sz w:val="20"/>
                <w:szCs w:val="20"/>
              </w:rPr>
            </w:pPr>
            <w:r w:rsidRPr="00A30A8D">
              <w:rPr>
                <w:sz w:val="20"/>
                <w:szCs w:val="20"/>
              </w:rPr>
              <w:t>2017, 2018, 2019, 2020, 2021</w:t>
            </w:r>
          </w:p>
        </w:tc>
      </w:tr>
      <w:tr w:rsidR="00CB7E91" w:rsidRPr="00A30A8D" w14:paraId="54537B98" w14:textId="77777777" w:rsidTr="00A30A8D">
        <w:trPr>
          <w:trHeight w:val="700"/>
        </w:trPr>
        <w:tc>
          <w:tcPr>
            <w:tcW w:w="1355" w:type="dxa"/>
            <w:tcBorders>
              <w:top w:val="single" w:sz="4" w:space="0" w:color="auto"/>
              <w:left w:val="double" w:sz="4" w:space="0" w:color="auto"/>
              <w:bottom w:val="double" w:sz="4" w:space="0" w:color="auto"/>
              <w:right w:val="single" w:sz="4" w:space="0" w:color="auto"/>
            </w:tcBorders>
            <w:shd w:val="clear" w:color="auto" w:fill="auto"/>
            <w:noWrap/>
            <w:vAlign w:val="center"/>
          </w:tcPr>
          <w:p w14:paraId="254EF02D" w14:textId="77777777" w:rsidR="00CB7E91" w:rsidRPr="00A30A8D" w:rsidRDefault="00CB7E91" w:rsidP="00EE1853">
            <w:pPr>
              <w:rPr>
                <w:sz w:val="20"/>
                <w:szCs w:val="20"/>
              </w:rPr>
            </w:pPr>
            <w:r w:rsidRPr="00A30A8D">
              <w:rPr>
                <w:sz w:val="20"/>
                <w:szCs w:val="20"/>
              </w:rPr>
              <w:t>Thomas Basin Harbor</w:t>
            </w:r>
          </w:p>
        </w:tc>
        <w:tc>
          <w:tcPr>
            <w:tcW w:w="990" w:type="dxa"/>
            <w:tcBorders>
              <w:top w:val="single" w:sz="4" w:space="0" w:color="auto"/>
              <w:left w:val="nil"/>
              <w:bottom w:val="double" w:sz="4" w:space="0" w:color="auto"/>
              <w:right w:val="single" w:sz="4" w:space="0" w:color="auto"/>
            </w:tcBorders>
            <w:shd w:val="clear" w:color="auto" w:fill="auto"/>
            <w:noWrap/>
            <w:vAlign w:val="center"/>
          </w:tcPr>
          <w:p w14:paraId="6060C0D8" w14:textId="3087C69E" w:rsidR="00CB7E91" w:rsidRPr="00A30A8D" w:rsidRDefault="00CB7E91" w:rsidP="00EE1853">
            <w:pPr>
              <w:rPr>
                <w:sz w:val="20"/>
                <w:szCs w:val="20"/>
              </w:rPr>
            </w:pPr>
            <w:r w:rsidRPr="00A30A8D">
              <w:rPr>
                <w:sz w:val="20"/>
                <w:szCs w:val="20"/>
              </w:rPr>
              <w:t>55.34125</w:t>
            </w:r>
          </w:p>
        </w:tc>
        <w:tc>
          <w:tcPr>
            <w:tcW w:w="1075" w:type="dxa"/>
            <w:tcBorders>
              <w:top w:val="single" w:sz="4" w:space="0" w:color="auto"/>
              <w:left w:val="nil"/>
              <w:bottom w:val="double" w:sz="4" w:space="0" w:color="auto"/>
              <w:right w:val="single" w:sz="4" w:space="0" w:color="auto"/>
            </w:tcBorders>
            <w:shd w:val="clear" w:color="auto" w:fill="auto"/>
            <w:noWrap/>
            <w:vAlign w:val="center"/>
          </w:tcPr>
          <w:p w14:paraId="7AD2F7C8" w14:textId="0E5C7C76" w:rsidR="00CB7E91" w:rsidRPr="00A30A8D" w:rsidRDefault="00CB7E91" w:rsidP="00EE1853">
            <w:pPr>
              <w:rPr>
                <w:sz w:val="20"/>
                <w:szCs w:val="20"/>
              </w:rPr>
            </w:pPr>
            <w:r w:rsidRPr="00A30A8D">
              <w:rPr>
                <w:sz w:val="20"/>
                <w:szCs w:val="20"/>
              </w:rPr>
              <w:t>-131.64179</w:t>
            </w:r>
          </w:p>
        </w:tc>
        <w:tc>
          <w:tcPr>
            <w:tcW w:w="2340" w:type="dxa"/>
            <w:tcBorders>
              <w:top w:val="single" w:sz="8" w:space="0" w:color="auto"/>
              <w:left w:val="single" w:sz="8" w:space="0" w:color="auto"/>
              <w:bottom w:val="double" w:sz="4" w:space="0" w:color="auto"/>
              <w:right w:val="single" w:sz="8" w:space="0" w:color="000000"/>
            </w:tcBorders>
            <w:shd w:val="clear" w:color="auto" w:fill="auto"/>
            <w:vAlign w:val="center"/>
          </w:tcPr>
          <w:p w14:paraId="0A78A148" w14:textId="77777777" w:rsidR="00CB7E91" w:rsidRPr="00A30A8D" w:rsidRDefault="00CB7E91" w:rsidP="00EE1853">
            <w:pPr>
              <w:rPr>
                <w:sz w:val="20"/>
                <w:szCs w:val="20"/>
              </w:rPr>
            </w:pPr>
            <w:r w:rsidRPr="00A30A8D">
              <w:rPr>
                <w:sz w:val="20"/>
                <w:szCs w:val="20"/>
              </w:rPr>
              <w:t>Small boat harbor at mouth of Ketchikan Creek, approx. 2.5 miles south of downtown.</w:t>
            </w:r>
          </w:p>
        </w:tc>
        <w:tc>
          <w:tcPr>
            <w:tcW w:w="1890" w:type="dxa"/>
            <w:tcBorders>
              <w:top w:val="single" w:sz="8" w:space="0" w:color="auto"/>
              <w:left w:val="single" w:sz="8" w:space="0" w:color="auto"/>
              <w:bottom w:val="double" w:sz="4" w:space="0" w:color="auto"/>
              <w:right w:val="single" w:sz="8" w:space="0" w:color="auto"/>
            </w:tcBorders>
          </w:tcPr>
          <w:p w14:paraId="618FD791" w14:textId="77777777" w:rsidR="00A30A8D" w:rsidRPr="00A30A8D" w:rsidRDefault="00960E26" w:rsidP="00EE1853">
            <w:pPr>
              <w:rPr>
                <w:sz w:val="20"/>
                <w:szCs w:val="20"/>
              </w:rPr>
            </w:pPr>
            <w:r w:rsidRPr="00A30A8D">
              <w:rPr>
                <w:sz w:val="20"/>
                <w:szCs w:val="20"/>
              </w:rPr>
              <w:t xml:space="preserve">AK_B_1010204_005 </w:t>
            </w:r>
          </w:p>
          <w:p w14:paraId="09231D60" w14:textId="19D027B4" w:rsidR="00CB7E91" w:rsidRPr="00A30A8D" w:rsidRDefault="00960E26" w:rsidP="00EE1853">
            <w:pPr>
              <w:rPr>
                <w:sz w:val="20"/>
                <w:szCs w:val="20"/>
              </w:rPr>
            </w:pPr>
            <w:r w:rsidRPr="00A30A8D">
              <w:rPr>
                <w:sz w:val="20"/>
                <w:szCs w:val="20"/>
              </w:rPr>
              <w:t>(21AKBCH - AK508635)</w:t>
            </w:r>
          </w:p>
        </w:tc>
        <w:tc>
          <w:tcPr>
            <w:tcW w:w="1710" w:type="dxa"/>
            <w:tcBorders>
              <w:top w:val="single" w:sz="8" w:space="0" w:color="auto"/>
              <w:left w:val="single" w:sz="8" w:space="0" w:color="auto"/>
              <w:bottom w:val="double" w:sz="4" w:space="0" w:color="auto"/>
              <w:right w:val="double" w:sz="4" w:space="0" w:color="auto"/>
            </w:tcBorders>
          </w:tcPr>
          <w:p w14:paraId="50CFF0BE" w14:textId="1C47CA28" w:rsidR="00CB7E91" w:rsidRPr="00A30A8D" w:rsidRDefault="00CB7E91" w:rsidP="00EE1853">
            <w:pPr>
              <w:rPr>
                <w:sz w:val="20"/>
                <w:szCs w:val="20"/>
              </w:rPr>
            </w:pPr>
            <w:r w:rsidRPr="00A30A8D">
              <w:rPr>
                <w:sz w:val="20"/>
                <w:szCs w:val="20"/>
              </w:rPr>
              <w:t>2017, 2018, 2019, 2020, 2021</w:t>
            </w:r>
          </w:p>
        </w:tc>
      </w:tr>
    </w:tbl>
    <w:p w14:paraId="306975BF" w14:textId="77777777" w:rsidR="008611A6" w:rsidRDefault="008611A6" w:rsidP="0015734A"/>
    <w:p w14:paraId="22D17367" w14:textId="4C65999A" w:rsidR="00C008D9" w:rsidRPr="00465279" w:rsidRDefault="000E06A8" w:rsidP="001A5F3F">
      <w:pPr>
        <w:pStyle w:val="Heading3"/>
      </w:pPr>
      <w:bookmarkStart w:id="27" w:name="_Toc130220919"/>
      <w:r w:rsidRPr="00465279">
        <w:t>Pro</w:t>
      </w:r>
      <w:r w:rsidR="00190E4B" w:rsidRPr="00465279">
        <w:t>ject</w:t>
      </w:r>
      <w:r w:rsidRPr="00465279">
        <w:t xml:space="preserve"> Background</w:t>
      </w:r>
      <w:bookmarkEnd w:id="27"/>
      <w:r w:rsidR="00C008D9" w:rsidRPr="00465279">
        <w:t xml:space="preserve"> </w:t>
      </w:r>
    </w:p>
    <w:p w14:paraId="496D6BC2" w14:textId="00A8A455" w:rsidR="0066082C" w:rsidRDefault="00746CD7" w:rsidP="00746CD7">
      <w:pPr>
        <w:rPr>
          <w:rFonts w:cs="Calibri"/>
        </w:rPr>
      </w:pPr>
      <w:r w:rsidRPr="00465279">
        <w:rPr>
          <w:rFonts w:cs="Calibri"/>
        </w:rPr>
        <w:t>The Beaches Environmental Assessment and Coastal Health (BEACH) Act was passed by the U.S. Congress in 2002 in response to increased occurrences of water-borne illnesses</w:t>
      </w:r>
      <w:r w:rsidR="004129DB">
        <w:rPr>
          <w:rFonts w:cs="Calibri"/>
        </w:rPr>
        <w:t xml:space="preserve"> at recreational beaches</w:t>
      </w:r>
      <w:r w:rsidRPr="00465279">
        <w:rPr>
          <w:rFonts w:cs="Calibri"/>
        </w:rPr>
        <w:t xml:space="preserve">. The EPA administers grant funds to states, tribes, and territories under the BEACH Act to establish monitoring and public notification programs, such as the Alaska BEACH Program. The BEACH program has established national marine water quality monitoring and reporting standards for fecal waste contamination and notifies the public when levels exceed state standards. </w:t>
      </w:r>
    </w:p>
    <w:p w14:paraId="60B5051A" w14:textId="2C3D10F4" w:rsidR="00264A97" w:rsidRDefault="00264A97" w:rsidP="00746CD7">
      <w:pPr>
        <w:rPr>
          <w:rFonts w:cs="Calibri"/>
        </w:rPr>
      </w:pPr>
      <w:r>
        <w:t>DEC has and continues to implement a Beach Grant monitoring model which partners with local interested organizations and the general public to monitor levels of fecal contamination and evaluate the potential risks associated with recreational beach use. Data associated with monitoring efforts at Alaskan beaches are on file and can be obtained by contacting the DEC Project Managers.</w:t>
      </w:r>
    </w:p>
    <w:p w14:paraId="1F6B2BC8" w14:textId="6EA5AA97" w:rsidR="00386FEE" w:rsidRPr="00465279" w:rsidRDefault="001023A4" w:rsidP="00746CD7">
      <w:pPr>
        <w:rPr>
          <w:rFonts w:cs="Calibri"/>
        </w:rPr>
      </w:pPr>
      <w:bookmarkStart w:id="28" w:name="_Hlk100303456"/>
      <w:r w:rsidRPr="001023A4">
        <w:rPr>
          <w:rFonts w:cs="Calibri"/>
          <w:color w:val="FF0000"/>
        </w:rPr>
        <w:t xml:space="preserve">Add </w:t>
      </w:r>
      <w:r w:rsidR="00264A97">
        <w:rPr>
          <w:rFonts w:cs="Calibri"/>
          <w:color w:val="FF0000"/>
        </w:rPr>
        <w:t xml:space="preserve">brief </w:t>
      </w:r>
      <w:r w:rsidRPr="001023A4">
        <w:rPr>
          <w:rFonts w:cs="Calibri"/>
          <w:color w:val="FF0000"/>
        </w:rPr>
        <w:t>description of th</w:t>
      </w:r>
      <w:r w:rsidR="00264A97">
        <w:rPr>
          <w:rFonts w:cs="Calibri"/>
          <w:color w:val="FF0000"/>
        </w:rPr>
        <w:t>is</w:t>
      </w:r>
      <w:r w:rsidRPr="001023A4">
        <w:rPr>
          <w:rFonts w:cs="Calibri"/>
          <w:color w:val="FF0000"/>
        </w:rPr>
        <w:t xml:space="preserve"> beach project</w:t>
      </w:r>
      <w:r w:rsidR="00264A97">
        <w:rPr>
          <w:rFonts w:cs="Calibri"/>
          <w:color w:val="FF0000"/>
        </w:rPr>
        <w:t xml:space="preserve"> from the grant workplan</w:t>
      </w:r>
      <w:r w:rsidRPr="001023A4">
        <w:rPr>
          <w:rFonts w:cs="Calibri"/>
          <w:color w:val="FF0000"/>
        </w:rPr>
        <w:t xml:space="preserve">. </w:t>
      </w:r>
    </w:p>
    <w:p w14:paraId="001B36FF" w14:textId="6311268D" w:rsidR="000E06A8" w:rsidRPr="00465279" w:rsidRDefault="000E06A8" w:rsidP="001A5F3F">
      <w:pPr>
        <w:pStyle w:val="Heading3"/>
      </w:pPr>
      <w:bookmarkStart w:id="29" w:name="_Toc130220920"/>
      <w:bookmarkEnd w:id="28"/>
      <w:r w:rsidRPr="00465279">
        <w:t>Pro</w:t>
      </w:r>
      <w:r w:rsidR="00190E4B" w:rsidRPr="00465279">
        <w:t>ject</w:t>
      </w:r>
      <w:r w:rsidRPr="00465279">
        <w:t xml:space="preserve"> Objective(s)</w:t>
      </w:r>
      <w:bookmarkEnd w:id="29"/>
    </w:p>
    <w:p w14:paraId="78FAA7FD" w14:textId="431ADCFA" w:rsidR="00CE5233" w:rsidRPr="00465279" w:rsidRDefault="000E06A8" w:rsidP="00195ABC">
      <w:pPr>
        <w:rPr>
          <w:rFonts w:cs="Calibri"/>
        </w:rPr>
      </w:pPr>
      <w:r w:rsidRPr="00465279">
        <w:rPr>
          <w:rFonts w:cs="Calibri"/>
        </w:rPr>
        <w:t>The</w:t>
      </w:r>
      <w:r w:rsidR="00ED0FA8" w:rsidRPr="00465279">
        <w:rPr>
          <w:rFonts w:cs="Calibri"/>
        </w:rPr>
        <w:t xml:space="preserve"> </w:t>
      </w:r>
      <w:r w:rsidR="00CE5233" w:rsidRPr="00465279">
        <w:rPr>
          <w:rFonts w:cs="Calibri"/>
        </w:rPr>
        <w:t>objectives for this project are</w:t>
      </w:r>
      <w:r w:rsidRPr="00465279">
        <w:rPr>
          <w:rFonts w:cs="Calibri"/>
        </w:rPr>
        <w:t xml:space="preserve"> to</w:t>
      </w:r>
      <w:r w:rsidR="00CE5233" w:rsidRPr="00465279">
        <w:rPr>
          <w:rFonts w:cs="Calibri"/>
        </w:rPr>
        <w:t>:</w:t>
      </w:r>
    </w:p>
    <w:p w14:paraId="1EA4E75F" w14:textId="2A76EC90" w:rsidR="00CE5233" w:rsidRPr="00465279" w:rsidRDefault="00CE5233" w:rsidP="001A5F3F">
      <w:pPr>
        <w:pStyle w:val="ListParagraph"/>
        <w:numPr>
          <w:ilvl w:val="0"/>
          <w:numId w:val="27"/>
        </w:numPr>
      </w:pPr>
      <w:r w:rsidRPr="00465279">
        <w:t>M</w:t>
      </w:r>
      <w:r w:rsidR="00E1564B" w:rsidRPr="00465279">
        <w:t>onitor selected beaches for fecal indicator organisms (i.e., fecal coliform and enterococci bacteria)</w:t>
      </w:r>
      <w:r w:rsidR="0070472C" w:rsidRPr="00465279">
        <w:t xml:space="preserve"> during periods of high recreational use</w:t>
      </w:r>
      <w:r w:rsidR="00995BDF" w:rsidRPr="00465279">
        <w:t xml:space="preserve">. </w:t>
      </w:r>
    </w:p>
    <w:p w14:paraId="00A19C8F" w14:textId="5B08EBF7" w:rsidR="000E06A8" w:rsidRPr="00465279" w:rsidRDefault="00CE5233" w:rsidP="001A5F3F">
      <w:pPr>
        <w:pStyle w:val="ListParagraph"/>
        <w:numPr>
          <w:ilvl w:val="0"/>
          <w:numId w:val="27"/>
        </w:numPr>
      </w:pPr>
      <w:r w:rsidRPr="00465279">
        <w:t>N</w:t>
      </w:r>
      <w:r w:rsidR="00E1564B" w:rsidRPr="00465279">
        <w:t xml:space="preserve">otify the public when indicator organisms exceed Alaska Water Quality Standards (WQS). </w:t>
      </w:r>
    </w:p>
    <w:p w14:paraId="348B017C" w14:textId="7707774A" w:rsidR="00995BDF" w:rsidRPr="00465279" w:rsidRDefault="003C739C" w:rsidP="00195ABC">
      <w:pPr>
        <w:rPr>
          <w:rFonts w:cs="Calibri"/>
        </w:rPr>
      </w:pPr>
      <w:r w:rsidRPr="00465279">
        <w:rPr>
          <w:rFonts w:cs="Calibri"/>
        </w:rPr>
        <w:lastRenderedPageBreak/>
        <w:t xml:space="preserve">The first objective will be achieved through designing a </w:t>
      </w:r>
      <w:r w:rsidR="00E1564B" w:rsidRPr="00465279">
        <w:rPr>
          <w:rFonts w:cs="Calibri"/>
        </w:rPr>
        <w:t>monitoring plan that samples at</w:t>
      </w:r>
      <w:r w:rsidR="00997835" w:rsidRPr="00465279">
        <w:rPr>
          <w:rFonts w:cs="Calibri"/>
        </w:rPr>
        <w:t xml:space="preserve"> identified </w:t>
      </w:r>
      <w:r w:rsidR="00E1564B" w:rsidRPr="00465279">
        <w:rPr>
          <w:rFonts w:cs="Calibri"/>
        </w:rPr>
        <w:t>beaches during periods of high recreation activity</w:t>
      </w:r>
      <w:r w:rsidR="0070472C" w:rsidRPr="00465279">
        <w:rPr>
          <w:rFonts w:cs="Calibri"/>
        </w:rPr>
        <w:t xml:space="preserve"> by the public</w:t>
      </w:r>
      <w:r w:rsidR="00CE5233" w:rsidRPr="00465279">
        <w:rPr>
          <w:rStyle w:val="FootnoteReference"/>
          <w:rFonts w:cs="Calibri"/>
        </w:rPr>
        <w:footnoteReference w:id="2"/>
      </w:r>
      <w:r w:rsidRPr="00465279">
        <w:rPr>
          <w:rFonts w:cs="Calibri"/>
        </w:rPr>
        <w:t xml:space="preserve">. </w:t>
      </w:r>
    </w:p>
    <w:p w14:paraId="1361B165" w14:textId="2B487E44" w:rsidR="0015746D" w:rsidRPr="00465279" w:rsidRDefault="00995BDF" w:rsidP="00195ABC">
      <w:pPr>
        <w:rPr>
          <w:rFonts w:cs="Calibri"/>
        </w:rPr>
      </w:pPr>
      <w:r w:rsidRPr="00465279">
        <w:rPr>
          <w:rFonts w:cs="Calibri"/>
        </w:rPr>
        <w:t>The secondary objective will be achieved by distributing data to the public and stakeholders through</w:t>
      </w:r>
      <w:r w:rsidR="007E7AF4">
        <w:rPr>
          <w:rFonts w:cs="Calibri"/>
        </w:rPr>
        <w:t xml:space="preserve"> </w:t>
      </w:r>
      <w:r w:rsidR="00292F58">
        <w:rPr>
          <w:rFonts w:cs="Calibri"/>
        </w:rPr>
        <w:t>DEC</w:t>
      </w:r>
      <w:r w:rsidR="007E7AF4">
        <w:rPr>
          <w:rFonts w:cs="Calibri"/>
        </w:rPr>
        <w:t>’s</w:t>
      </w:r>
      <w:r w:rsidRPr="00465279">
        <w:rPr>
          <w:rFonts w:cs="Calibri"/>
        </w:rPr>
        <w:t xml:space="preserve"> Beach Program </w:t>
      </w:r>
      <w:r w:rsidR="007E7AF4">
        <w:rPr>
          <w:rFonts w:cs="Calibri"/>
        </w:rPr>
        <w:t>w</w:t>
      </w:r>
      <w:r w:rsidRPr="00465279">
        <w:rPr>
          <w:rFonts w:cs="Calibri"/>
        </w:rPr>
        <w:t xml:space="preserve">ebpage, </w:t>
      </w:r>
      <w:r w:rsidR="00264A97">
        <w:rPr>
          <w:rFonts w:cs="Calibri"/>
        </w:rPr>
        <w:t xml:space="preserve">local news articles and </w:t>
      </w:r>
      <w:r w:rsidRPr="00465279">
        <w:rPr>
          <w:rFonts w:cs="Calibri"/>
        </w:rPr>
        <w:t xml:space="preserve">radio spots, posters, handouts, </w:t>
      </w:r>
      <w:r w:rsidR="00264A97">
        <w:rPr>
          <w:rFonts w:cs="Calibri"/>
        </w:rPr>
        <w:t xml:space="preserve">listserv updates, </w:t>
      </w:r>
      <w:r w:rsidRPr="00465279">
        <w:rPr>
          <w:rFonts w:cs="Calibri"/>
        </w:rPr>
        <w:t xml:space="preserve">and social media posts. </w:t>
      </w:r>
    </w:p>
    <w:p w14:paraId="3808E87E" w14:textId="7406898F" w:rsidR="00BC73B5" w:rsidRPr="00465279" w:rsidRDefault="00BC73B5" w:rsidP="00BC73B5">
      <w:pPr>
        <w:pStyle w:val="Heading2"/>
        <w:rPr>
          <w:rFonts w:cs="Calibri"/>
        </w:rPr>
      </w:pPr>
      <w:bookmarkStart w:id="30" w:name="_Toc130220921"/>
      <w:r w:rsidRPr="00465279">
        <w:rPr>
          <w:rFonts w:cs="Calibri"/>
        </w:rPr>
        <w:t>Pro</w:t>
      </w:r>
      <w:r w:rsidR="00190E4B" w:rsidRPr="00465279">
        <w:rPr>
          <w:rFonts w:cs="Calibri"/>
        </w:rPr>
        <w:t>ject</w:t>
      </w:r>
      <w:r w:rsidRPr="00465279">
        <w:rPr>
          <w:rFonts w:cs="Calibri"/>
        </w:rPr>
        <w:t>/Task Description and Schedule</w:t>
      </w:r>
      <w:bookmarkEnd w:id="30"/>
    </w:p>
    <w:p w14:paraId="3B7CE2FA" w14:textId="41CFF012" w:rsidR="00024733" w:rsidRPr="00465279" w:rsidRDefault="00024733" w:rsidP="001A5F3F">
      <w:pPr>
        <w:pStyle w:val="Heading3"/>
      </w:pPr>
      <w:bookmarkStart w:id="31" w:name="_Toc130220922"/>
      <w:r w:rsidRPr="00465279">
        <w:t>Pro</w:t>
      </w:r>
      <w:r w:rsidR="00190E4B" w:rsidRPr="00465279">
        <w:t>ject</w:t>
      </w:r>
      <w:r w:rsidRPr="00465279">
        <w:t xml:space="preserve"> Description</w:t>
      </w:r>
      <w:bookmarkEnd w:id="31"/>
    </w:p>
    <w:p w14:paraId="325F372E" w14:textId="14A739E3" w:rsidR="008E5F9F" w:rsidRPr="00465279" w:rsidRDefault="00995BDF" w:rsidP="00BC73B5">
      <w:pPr>
        <w:rPr>
          <w:rFonts w:cs="Calibri"/>
        </w:rPr>
      </w:pPr>
      <w:r w:rsidRPr="00465279">
        <w:rPr>
          <w:rFonts w:cs="Calibri"/>
        </w:rPr>
        <w:t xml:space="preserve">The </w:t>
      </w:r>
      <w:r w:rsidR="00292F58">
        <w:rPr>
          <w:rFonts w:cs="Calibri"/>
        </w:rPr>
        <w:t>DEC</w:t>
      </w:r>
      <w:r w:rsidRPr="00465279">
        <w:rPr>
          <w:rFonts w:cs="Calibri"/>
        </w:rPr>
        <w:t xml:space="preserve"> and </w:t>
      </w:r>
      <w:r w:rsidR="00C05679" w:rsidRPr="00C05679">
        <w:rPr>
          <w:rFonts w:cs="Calibri"/>
          <w:color w:val="FF0000"/>
        </w:rPr>
        <w:t>Project Grantee</w:t>
      </w:r>
      <w:r w:rsidRPr="00465279">
        <w:rPr>
          <w:rFonts w:cs="Calibri"/>
        </w:rPr>
        <w:t xml:space="preserve"> will collect </w:t>
      </w:r>
      <w:r w:rsidR="008129B7">
        <w:rPr>
          <w:rFonts w:cs="Calibri"/>
        </w:rPr>
        <w:t xml:space="preserve">beach </w:t>
      </w:r>
      <w:r w:rsidRPr="00465279">
        <w:rPr>
          <w:rFonts w:cs="Calibri"/>
        </w:rPr>
        <w:t xml:space="preserve">water samples from </w:t>
      </w:r>
      <w:r w:rsidR="008129B7" w:rsidRPr="008129B7">
        <w:rPr>
          <w:rFonts w:cs="Calibri"/>
          <w:color w:val="FF0000"/>
        </w:rPr>
        <w:t xml:space="preserve">(# </w:t>
      </w:r>
      <w:r w:rsidR="008129B7">
        <w:rPr>
          <w:rFonts w:cs="Calibri"/>
          <w:color w:val="FF0000"/>
        </w:rPr>
        <w:t xml:space="preserve">of beaches </w:t>
      </w:r>
      <w:r w:rsidR="008129B7" w:rsidRPr="008129B7">
        <w:rPr>
          <w:rFonts w:cs="Calibri"/>
          <w:color w:val="FF0000"/>
        </w:rPr>
        <w:t>and community name)</w:t>
      </w:r>
      <w:r w:rsidRPr="008129B7">
        <w:rPr>
          <w:rFonts w:cs="Calibri"/>
          <w:color w:val="FF0000"/>
        </w:rPr>
        <w:t xml:space="preserve"> </w:t>
      </w:r>
      <w:r w:rsidRPr="00465279">
        <w:rPr>
          <w:rFonts w:cs="Calibri"/>
        </w:rPr>
        <w:t xml:space="preserve">beaches during the </w:t>
      </w:r>
      <w:r w:rsidR="008129B7" w:rsidRPr="008129B7">
        <w:rPr>
          <w:rFonts w:cs="Calibri"/>
          <w:color w:val="FF0000"/>
        </w:rPr>
        <w:t>[collection year (s)]</w:t>
      </w:r>
      <w:r w:rsidRPr="008129B7">
        <w:rPr>
          <w:rFonts w:cs="Calibri"/>
          <w:color w:val="FF0000"/>
        </w:rPr>
        <w:t xml:space="preserve"> </w:t>
      </w:r>
      <w:r w:rsidRPr="00465279">
        <w:rPr>
          <w:rFonts w:cs="Calibri"/>
        </w:rPr>
        <w:t xml:space="preserve">recreation season. A DEC-approved laboratory will analyze samples for presence of fecal coliforms by SM 9222 D and Enterococci by ASTM D6503. </w:t>
      </w:r>
      <w:r w:rsidR="003446A9">
        <w:t xml:space="preserve">The goal of this project is to gather enough data to determine whether these beaches are meeting the water quality standards for fecal coliforms and enterococci based on single sample and/or geometric mean calculations. A list of DEC-approved microbiological laboratories is available at: </w:t>
      </w:r>
      <w:hyperlink r:id="rId17" w:history="1">
        <w:r w:rsidR="007824B0" w:rsidRPr="007824B0">
          <w:rPr>
            <w:color w:val="0000FF"/>
            <w:u w:val="single"/>
          </w:rPr>
          <w:t>Laboratories Certified to Perform Microbiological Analyses of Drinking Water (alaska.gov)</w:t>
        </w:r>
      </w:hyperlink>
      <w:r w:rsidR="007824B0">
        <w:t>.</w:t>
      </w:r>
    </w:p>
    <w:p w14:paraId="7DD82D42" w14:textId="683F226A" w:rsidR="00024733" w:rsidRPr="00465279" w:rsidRDefault="003B3F5E" w:rsidP="001A5F3F">
      <w:pPr>
        <w:pStyle w:val="Heading3"/>
      </w:pPr>
      <w:bookmarkStart w:id="32" w:name="_Toc130220923"/>
      <w:r w:rsidRPr="00465279">
        <w:t>Pro</w:t>
      </w:r>
      <w:r w:rsidR="00ED0FA8" w:rsidRPr="00465279">
        <w:t xml:space="preserve">ject </w:t>
      </w:r>
      <w:r w:rsidRPr="00465279">
        <w:t>Implementation Schedule</w:t>
      </w:r>
      <w:bookmarkEnd w:id="32"/>
    </w:p>
    <w:p w14:paraId="7D2365AB" w14:textId="0084EF41" w:rsidR="00AE3D91" w:rsidRPr="00AE3D91" w:rsidRDefault="003E3769" w:rsidP="00AE3D91">
      <w:pPr>
        <w:rPr>
          <w:rFonts w:cs="Calibri"/>
        </w:rPr>
      </w:pPr>
      <w:r w:rsidRPr="00465279">
        <w:rPr>
          <w:rFonts w:cs="Calibri"/>
        </w:rPr>
        <w:t xml:space="preserve">Table </w:t>
      </w:r>
      <w:r w:rsidR="001900B5">
        <w:rPr>
          <w:rFonts w:cs="Calibri"/>
        </w:rPr>
        <w:t>3</w:t>
      </w:r>
      <w:r w:rsidRPr="00465279">
        <w:rPr>
          <w:rFonts w:cs="Calibri"/>
        </w:rPr>
        <w:t xml:space="preserve"> includes the implementation schedule and sampling frequency for selected parameters and methods. </w:t>
      </w:r>
    </w:p>
    <w:tbl>
      <w:tblPr>
        <w:tblStyle w:val="GridTable4-Accent3"/>
        <w:tblW w:w="0" w:type="auto"/>
        <w:tblLook w:val="04A0" w:firstRow="1" w:lastRow="0" w:firstColumn="1" w:lastColumn="0" w:noHBand="0" w:noVBand="1"/>
      </w:tblPr>
      <w:tblGrid>
        <w:gridCol w:w="1165"/>
        <w:gridCol w:w="3740"/>
        <w:gridCol w:w="1383"/>
        <w:gridCol w:w="1510"/>
        <w:gridCol w:w="1532"/>
      </w:tblGrid>
      <w:tr w:rsidR="003B3F5E" w:rsidRPr="00465279" w14:paraId="4C12BB04" w14:textId="77777777" w:rsidTr="00E01D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5"/>
            <w:tcBorders>
              <w:top w:val="double" w:sz="4" w:space="0" w:color="auto"/>
              <w:left w:val="double" w:sz="4" w:space="0" w:color="auto"/>
              <w:bottom w:val="nil"/>
              <w:right w:val="double" w:sz="4" w:space="0" w:color="auto"/>
            </w:tcBorders>
            <w:shd w:val="clear" w:color="auto" w:fill="D9D9D9" w:themeFill="background1" w:themeFillShade="D9"/>
          </w:tcPr>
          <w:p w14:paraId="1B209577" w14:textId="5BBA6D95" w:rsidR="003B3F5E" w:rsidRPr="005300A0" w:rsidRDefault="00AE3D91" w:rsidP="005300A0">
            <w:pPr>
              <w:pStyle w:val="Caption"/>
              <w:rPr>
                <w:rFonts w:cs="Calibri"/>
                <w:b w:val="0"/>
                <w:bCs w:val="0"/>
                <w:sz w:val="22"/>
                <w:szCs w:val="22"/>
              </w:rPr>
            </w:pPr>
            <w:bookmarkStart w:id="33" w:name="_Toc130220965"/>
            <w:r w:rsidRPr="005300A0">
              <w:rPr>
                <w:b w:val="0"/>
                <w:bCs w:val="0"/>
                <w:color w:val="auto"/>
                <w:sz w:val="22"/>
                <w:szCs w:val="22"/>
              </w:rPr>
              <w:t xml:space="preserve">Table </w:t>
            </w:r>
            <w:r w:rsidRPr="005300A0">
              <w:rPr>
                <w:color w:val="auto"/>
                <w:sz w:val="22"/>
                <w:szCs w:val="22"/>
              </w:rPr>
              <w:fldChar w:fldCharType="begin"/>
            </w:r>
            <w:r w:rsidRPr="005300A0">
              <w:rPr>
                <w:b w:val="0"/>
                <w:bCs w:val="0"/>
                <w:color w:val="auto"/>
                <w:sz w:val="22"/>
                <w:szCs w:val="22"/>
              </w:rPr>
              <w:instrText xml:space="preserve"> SEQ Table \* ARABIC </w:instrText>
            </w:r>
            <w:r w:rsidRPr="005300A0">
              <w:rPr>
                <w:color w:val="auto"/>
                <w:sz w:val="22"/>
                <w:szCs w:val="22"/>
              </w:rPr>
              <w:fldChar w:fldCharType="separate"/>
            </w:r>
            <w:r w:rsidR="009A0213">
              <w:rPr>
                <w:b w:val="0"/>
                <w:bCs w:val="0"/>
                <w:noProof/>
                <w:color w:val="auto"/>
                <w:sz w:val="22"/>
                <w:szCs w:val="22"/>
              </w:rPr>
              <w:t>3</w:t>
            </w:r>
            <w:r w:rsidRPr="005300A0">
              <w:rPr>
                <w:color w:val="auto"/>
                <w:sz w:val="22"/>
                <w:szCs w:val="22"/>
              </w:rPr>
              <w:fldChar w:fldCharType="end"/>
            </w:r>
            <w:r w:rsidRPr="00E01D15">
              <w:rPr>
                <w:b w:val="0"/>
                <w:bCs w:val="0"/>
                <w:color w:val="auto"/>
                <w:sz w:val="22"/>
                <w:szCs w:val="22"/>
                <w:shd w:val="clear" w:color="auto" w:fill="D9D9D9" w:themeFill="background1" w:themeFillShade="D9"/>
              </w:rPr>
              <w:t>. Implementation Schedule for Selected Parameters and methods</w:t>
            </w:r>
            <w:bookmarkEnd w:id="33"/>
          </w:p>
        </w:tc>
      </w:tr>
      <w:tr w:rsidR="003B3F5E" w:rsidRPr="00465279" w14:paraId="3C72F5C5" w14:textId="77777777" w:rsidTr="00E01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left w:val="double" w:sz="4" w:space="0" w:color="auto"/>
              <w:bottom w:val="single" w:sz="12" w:space="0" w:color="auto"/>
            </w:tcBorders>
            <w:shd w:val="clear" w:color="auto" w:fill="F2F2F2" w:themeFill="background1" w:themeFillShade="F2"/>
            <w:vAlign w:val="bottom"/>
          </w:tcPr>
          <w:p w14:paraId="059D588E" w14:textId="77777777" w:rsidR="003B3F5E" w:rsidRPr="00465279" w:rsidRDefault="003B3F5E" w:rsidP="00AE3D91">
            <w:pPr>
              <w:spacing w:after="0"/>
              <w:rPr>
                <w:rFonts w:cs="Calibri"/>
                <w:bCs w:val="0"/>
              </w:rPr>
            </w:pPr>
            <w:r w:rsidRPr="00465279">
              <w:rPr>
                <w:rFonts w:cs="Calibri"/>
                <w:bCs w:val="0"/>
              </w:rPr>
              <w:t>Product</w:t>
            </w:r>
          </w:p>
        </w:tc>
        <w:tc>
          <w:tcPr>
            <w:tcW w:w="0" w:type="auto"/>
            <w:tcBorders>
              <w:top w:val="single" w:sz="12" w:space="0" w:color="auto"/>
              <w:bottom w:val="single" w:sz="12" w:space="0" w:color="auto"/>
            </w:tcBorders>
            <w:shd w:val="clear" w:color="auto" w:fill="F2F2F2" w:themeFill="background1" w:themeFillShade="F2"/>
            <w:vAlign w:val="bottom"/>
          </w:tcPr>
          <w:p w14:paraId="005AF9BC" w14:textId="77777777" w:rsidR="003B3F5E" w:rsidRPr="00465279" w:rsidRDefault="003B3F5E" w:rsidP="0066082C">
            <w:pPr>
              <w:spacing w:after="0"/>
              <w:jc w:val="center"/>
              <w:cnfStyle w:val="000000100000" w:firstRow="0" w:lastRow="0" w:firstColumn="0" w:lastColumn="0" w:oddVBand="0" w:evenVBand="0" w:oddHBand="1" w:evenHBand="0" w:firstRowFirstColumn="0" w:firstRowLastColumn="0" w:lastRowFirstColumn="0" w:lastRowLastColumn="0"/>
              <w:rPr>
                <w:rFonts w:cs="Calibri"/>
                <w:b/>
              </w:rPr>
            </w:pPr>
            <w:r w:rsidRPr="00465279">
              <w:rPr>
                <w:rFonts w:cs="Calibri"/>
                <w:b/>
              </w:rPr>
              <w:t>Measurement/ Parameter(s)</w:t>
            </w:r>
          </w:p>
        </w:tc>
        <w:tc>
          <w:tcPr>
            <w:tcW w:w="0" w:type="auto"/>
            <w:tcBorders>
              <w:top w:val="single" w:sz="12" w:space="0" w:color="auto"/>
              <w:bottom w:val="single" w:sz="12" w:space="0" w:color="auto"/>
            </w:tcBorders>
            <w:shd w:val="clear" w:color="auto" w:fill="F2F2F2" w:themeFill="background1" w:themeFillShade="F2"/>
            <w:vAlign w:val="bottom"/>
          </w:tcPr>
          <w:p w14:paraId="3D2B52FA" w14:textId="77777777" w:rsidR="003B3F5E" w:rsidRPr="00465279" w:rsidRDefault="003B3F5E" w:rsidP="0066082C">
            <w:pPr>
              <w:spacing w:after="0"/>
              <w:jc w:val="center"/>
              <w:cnfStyle w:val="000000100000" w:firstRow="0" w:lastRow="0" w:firstColumn="0" w:lastColumn="0" w:oddVBand="0" w:evenVBand="0" w:oddHBand="1" w:evenHBand="0" w:firstRowFirstColumn="0" w:firstRowLastColumn="0" w:lastRowFirstColumn="0" w:lastRowLastColumn="0"/>
              <w:rPr>
                <w:rFonts w:cs="Calibri"/>
                <w:b/>
              </w:rPr>
            </w:pPr>
            <w:r w:rsidRPr="00465279">
              <w:rPr>
                <w:rFonts w:cs="Calibri"/>
                <w:b/>
              </w:rPr>
              <w:t>Sampling Site</w:t>
            </w:r>
          </w:p>
        </w:tc>
        <w:tc>
          <w:tcPr>
            <w:tcW w:w="0" w:type="auto"/>
            <w:tcBorders>
              <w:top w:val="single" w:sz="12" w:space="0" w:color="auto"/>
              <w:bottom w:val="single" w:sz="12" w:space="0" w:color="auto"/>
            </w:tcBorders>
            <w:shd w:val="clear" w:color="auto" w:fill="F2F2F2" w:themeFill="background1" w:themeFillShade="F2"/>
            <w:vAlign w:val="bottom"/>
          </w:tcPr>
          <w:p w14:paraId="421B04B5" w14:textId="77777777" w:rsidR="003B3F5E" w:rsidRPr="00465279" w:rsidRDefault="003B3F5E" w:rsidP="0066082C">
            <w:pPr>
              <w:spacing w:after="0"/>
              <w:jc w:val="center"/>
              <w:cnfStyle w:val="000000100000" w:firstRow="0" w:lastRow="0" w:firstColumn="0" w:lastColumn="0" w:oddVBand="0" w:evenVBand="0" w:oddHBand="1" w:evenHBand="0" w:firstRowFirstColumn="0" w:firstRowLastColumn="0" w:lastRowFirstColumn="0" w:lastRowLastColumn="0"/>
              <w:rPr>
                <w:rFonts w:cs="Calibri"/>
                <w:b/>
              </w:rPr>
            </w:pPr>
            <w:r w:rsidRPr="00465279">
              <w:rPr>
                <w:rFonts w:cs="Calibri"/>
                <w:b/>
              </w:rPr>
              <w:t>Sampling Frequency</w:t>
            </w:r>
          </w:p>
        </w:tc>
        <w:tc>
          <w:tcPr>
            <w:tcW w:w="0" w:type="auto"/>
            <w:tcBorders>
              <w:top w:val="single" w:sz="12" w:space="0" w:color="auto"/>
              <w:bottom w:val="single" w:sz="12" w:space="0" w:color="auto"/>
              <w:right w:val="double" w:sz="4" w:space="0" w:color="auto"/>
            </w:tcBorders>
            <w:shd w:val="clear" w:color="auto" w:fill="F2F2F2" w:themeFill="background1" w:themeFillShade="F2"/>
            <w:vAlign w:val="bottom"/>
          </w:tcPr>
          <w:p w14:paraId="21906B59" w14:textId="77777777" w:rsidR="003B3F5E" w:rsidRPr="00465279" w:rsidRDefault="003B3F5E" w:rsidP="0066082C">
            <w:pPr>
              <w:spacing w:after="0"/>
              <w:jc w:val="center"/>
              <w:cnfStyle w:val="000000100000" w:firstRow="0" w:lastRow="0" w:firstColumn="0" w:lastColumn="0" w:oddVBand="0" w:evenVBand="0" w:oddHBand="1" w:evenHBand="0" w:firstRowFirstColumn="0" w:firstRowLastColumn="0" w:lastRowFirstColumn="0" w:lastRowLastColumn="0"/>
              <w:rPr>
                <w:rFonts w:cs="Calibri"/>
                <w:b/>
              </w:rPr>
            </w:pPr>
            <w:r w:rsidRPr="00465279">
              <w:rPr>
                <w:rFonts w:cs="Calibri"/>
                <w:b/>
              </w:rPr>
              <w:t>Time Frame</w:t>
            </w:r>
          </w:p>
        </w:tc>
      </w:tr>
      <w:tr w:rsidR="003B3F5E" w:rsidRPr="00465279" w14:paraId="04C4CF2F" w14:textId="77777777" w:rsidTr="00AE3D91">
        <w:trPr>
          <w:trHeight w:val="720"/>
        </w:trPr>
        <w:tc>
          <w:tcPr>
            <w:cnfStyle w:val="001000000000" w:firstRow="0" w:lastRow="0" w:firstColumn="1" w:lastColumn="0" w:oddVBand="0" w:evenVBand="0" w:oddHBand="0" w:evenHBand="0" w:firstRowFirstColumn="0" w:firstRowLastColumn="0" w:lastRowFirstColumn="0" w:lastRowLastColumn="0"/>
            <w:tcW w:w="0" w:type="auto"/>
            <w:tcBorders>
              <w:top w:val="single" w:sz="12" w:space="0" w:color="auto"/>
              <w:left w:val="double" w:sz="4" w:space="0" w:color="auto"/>
            </w:tcBorders>
            <w:vAlign w:val="center"/>
          </w:tcPr>
          <w:p w14:paraId="214B6880" w14:textId="77777777" w:rsidR="003B3F5E" w:rsidRPr="00465279" w:rsidRDefault="003B3F5E" w:rsidP="004129DB">
            <w:pPr>
              <w:spacing w:after="0"/>
              <w:rPr>
                <w:rFonts w:cs="Calibri"/>
              </w:rPr>
            </w:pPr>
            <w:r w:rsidRPr="00465279">
              <w:rPr>
                <w:rFonts w:cs="Calibri"/>
              </w:rPr>
              <w:t>Field Sampling</w:t>
            </w:r>
          </w:p>
        </w:tc>
        <w:tc>
          <w:tcPr>
            <w:tcW w:w="0" w:type="auto"/>
            <w:tcBorders>
              <w:top w:val="single" w:sz="12" w:space="0" w:color="auto"/>
            </w:tcBorders>
            <w:vAlign w:val="center"/>
          </w:tcPr>
          <w:p w14:paraId="64F4B97C" w14:textId="61265CB4" w:rsidR="003B3F5E" w:rsidRPr="00465279" w:rsidRDefault="003B3F5E" w:rsidP="004129DB">
            <w:pPr>
              <w:spacing w:after="0"/>
              <w:jc w:val="center"/>
              <w:cnfStyle w:val="000000000000" w:firstRow="0" w:lastRow="0" w:firstColumn="0" w:lastColumn="0" w:oddVBand="0" w:evenVBand="0" w:oddHBand="0" w:evenHBand="0" w:firstRowFirstColumn="0" w:firstRowLastColumn="0" w:lastRowFirstColumn="0" w:lastRowLastColumn="0"/>
              <w:rPr>
                <w:rFonts w:cs="Calibri"/>
              </w:rPr>
            </w:pPr>
            <w:r w:rsidRPr="00465279">
              <w:rPr>
                <w:rFonts w:cs="Calibri"/>
              </w:rPr>
              <w:t xml:space="preserve">Ambient air temperature, </w:t>
            </w:r>
            <w:r w:rsidR="001E3952">
              <w:rPr>
                <w:rFonts w:cs="Calibri"/>
              </w:rPr>
              <w:t xml:space="preserve">Marine </w:t>
            </w:r>
            <w:r w:rsidR="00995BDF" w:rsidRPr="00465279">
              <w:rPr>
                <w:rFonts w:cs="Calibri"/>
              </w:rPr>
              <w:t>water temperature</w:t>
            </w:r>
            <w:r w:rsidR="00A9201F">
              <w:rPr>
                <w:rFonts w:cs="Calibri"/>
              </w:rPr>
              <w:t>, site conditions</w:t>
            </w:r>
            <w:r w:rsidR="000278A8">
              <w:rPr>
                <w:rFonts w:cs="Calibri"/>
              </w:rPr>
              <w:t xml:space="preserve"> and </w:t>
            </w:r>
            <w:r w:rsidR="0019048F">
              <w:rPr>
                <w:rFonts w:cs="Calibri"/>
              </w:rPr>
              <w:t>in-situ</w:t>
            </w:r>
            <w:r w:rsidR="000278A8">
              <w:rPr>
                <w:rFonts w:cs="Calibri"/>
              </w:rPr>
              <w:t xml:space="preserve"> measurements reported </w:t>
            </w:r>
            <w:r w:rsidR="00A9201F">
              <w:rPr>
                <w:rFonts w:cs="Calibri"/>
              </w:rPr>
              <w:t>on field data sheet, photos</w:t>
            </w:r>
          </w:p>
        </w:tc>
        <w:tc>
          <w:tcPr>
            <w:tcW w:w="0" w:type="auto"/>
            <w:tcBorders>
              <w:top w:val="single" w:sz="12" w:space="0" w:color="auto"/>
            </w:tcBorders>
            <w:vAlign w:val="center"/>
          </w:tcPr>
          <w:p w14:paraId="1B7CB2B9" w14:textId="77777777" w:rsidR="003B3F5E" w:rsidRPr="00465279" w:rsidRDefault="003B3F5E" w:rsidP="004129DB">
            <w:pPr>
              <w:spacing w:after="0"/>
              <w:ind w:left="-10" w:right="-108"/>
              <w:jc w:val="center"/>
              <w:cnfStyle w:val="000000000000" w:firstRow="0" w:lastRow="0" w:firstColumn="0" w:lastColumn="0" w:oddVBand="0" w:evenVBand="0" w:oddHBand="0" w:evenHBand="0" w:firstRowFirstColumn="0" w:firstRowLastColumn="0" w:lastRowFirstColumn="0" w:lastRowLastColumn="0"/>
              <w:rPr>
                <w:rFonts w:cs="Calibri"/>
              </w:rPr>
            </w:pPr>
            <w:r w:rsidRPr="00465279">
              <w:rPr>
                <w:rFonts w:cs="Calibri"/>
              </w:rPr>
              <w:t>All sites</w:t>
            </w:r>
          </w:p>
        </w:tc>
        <w:tc>
          <w:tcPr>
            <w:tcW w:w="0" w:type="auto"/>
            <w:tcBorders>
              <w:top w:val="single" w:sz="12" w:space="0" w:color="auto"/>
            </w:tcBorders>
            <w:vAlign w:val="center"/>
          </w:tcPr>
          <w:p w14:paraId="19E13388" w14:textId="3520EE6E" w:rsidR="003B3F5E" w:rsidRPr="00465279" w:rsidRDefault="001F5A00" w:rsidP="004129DB">
            <w:pPr>
              <w:spacing w:after="0"/>
              <w:jc w:val="center"/>
              <w:cnfStyle w:val="000000000000" w:firstRow="0" w:lastRow="0" w:firstColumn="0" w:lastColumn="0" w:oddVBand="0" w:evenVBand="0" w:oddHBand="0" w:evenHBand="0" w:firstRowFirstColumn="0" w:firstRowLastColumn="0" w:lastRowFirstColumn="0" w:lastRowLastColumn="0"/>
              <w:rPr>
                <w:rFonts w:cs="Calibri"/>
              </w:rPr>
            </w:pPr>
            <w:r w:rsidRPr="00465279">
              <w:rPr>
                <w:rFonts w:cs="Calibri"/>
              </w:rPr>
              <w:t>Each sample event</w:t>
            </w:r>
          </w:p>
        </w:tc>
        <w:tc>
          <w:tcPr>
            <w:tcW w:w="0" w:type="auto"/>
            <w:tcBorders>
              <w:top w:val="single" w:sz="12" w:space="0" w:color="auto"/>
              <w:right w:val="double" w:sz="4" w:space="0" w:color="auto"/>
            </w:tcBorders>
            <w:vAlign w:val="center"/>
          </w:tcPr>
          <w:p w14:paraId="6F82B774" w14:textId="3DEEA8CC" w:rsidR="003B3F5E" w:rsidRPr="00465279" w:rsidRDefault="004F7A42" w:rsidP="004129DB">
            <w:pPr>
              <w:pStyle w:val="Style1-AddInfo"/>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Sampling timeframe in months</w:t>
            </w:r>
          </w:p>
        </w:tc>
      </w:tr>
      <w:tr w:rsidR="003B3F5E" w:rsidRPr="00465279" w14:paraId="0BCF1AC3" w14:textId="77777777" w:rsidTr="00AE3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double" w:sz="4" w:space="0" w:color="auto"/>
            </w:tcBorders>
            <w:vAlign w:val="center"/>
          </w:tcPr>
          <w:p w14:paraId="4DFE3356" w14:textId="77777777" w:rsidR="003B3F5E" w:rsidRPr="00465279" w:rsidRDefault="003B3F5E" w:rsidP="004129DB">
            <w:pPr>
              <w:spacing w:after="0"/>
              <w:rPr>
                <w:rFonts w:cs="Calibri"/>
              </w:rPr>
            </w:pPr>
            <w:r w:rsidRPr="00465279">
              <w:rPr>
                <w:rFonts w:cs="Calibri"/>
              </w:rPr>
              <w:t>Lab Analysis</w:t>
            </w:r>
          </w:p>
        </w:tc>
        <w:tc>
          <w:tcPr>
            <w:tcW w:w="0" w:type="auto"/>
            <w:vAlign w:val="center"/>
          </w:tcPr>
          <w:p w14:paraId="7CC6085F" w14:textId="77777777" w:rsidR="003B3F5E" w:rsidRDefault="00995BDF" w:rsidP="004129DB">
            <w:pPr>
              <w:spacing w:after="0"/>
              <w:jc w:val="center"/>
              <w:cnfStyle w:val="000000100000" w:firstRow="0" w:lastRow="0" w:firstColumn="0" w:lastColumn="0" w:oddVBand="0" w:evenVBand="0" w:oddHBand="1" w:evenHBand="0" w:firstRowFirstColumn="0" w:firstRowLastColumn="0" w:lastRowFirstColumn="0" w:lastRowLastColumn="0"/>
              <w:rPr>
                <w:rFonts w:cs="Calibri"/>
              </w:rPr>
            </w:pPr>
            <w:r w:rsidRPr="00465279">
              <w:rPr>
                <w:rFonts w:cs="Calibri"/>
              </w:rPr>
              <w:t>Fecal coliform (SM 9222 D), Enterococci (ASTM D6503)</w:t>
            </w:r>
          </w:p>
          <w:p w14:paraId="2C0454B8" w14:textId="60EB00E9" w:rsidR="000278A8" w:rsidRPr="00465279" w:rsidRDefault="000278A8" w:rsidP="004129DB">
            <w:pPr>
              <w:spacing w:after="0"/>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Microbial Source Tracking</w:t>
            </w:r>
          </w:p>
        </w:tc>
        <w:tc>
          <w:tcPr>
            <w:tcW w:w="0" w:type="auto"/>
            <w:vAlign w:val="center"/>
          </w:tcPr>
          <w:p w14:paraId="3D32CE97" w14:textId="77777777" w:rsidR="003B3F5E" w:rsidRPr="00465279" w:rsidRDefault="003B3F5E" w:rsidP="004129DB">
            <w:pPr>
              <w:spacing w:after="0"/>
              <w:jc w:val="center"/>
              <w:cnfStyle w:val="000000100000" w:firstRow="0" w:lastRow="0" w:firstColumn="0" w:lastColumn="0" w:oddVBand="0" w:evenVBand="0" w:oddHBand="1" w:evenHBand="0" w:firstRowFirstColumn="0" w:firstRowLastColumn="0" w:lastRowFirstColumn="0" w:lastRowLastColumn="0"/>
              <w:rPr>
                <w:rFonts w:cs="Calibri"/>
              </w:rPr>
            </w:pPr>
            <w:r w:rsidRPr="00465279">
              <w:rPr>
                <w:rFonts w:cs="Calibri"/>
              </w:rPr>
              <w:t>All sites</w:t>
            </w:r>
          </w:p>
        </w:tc>
        <w:tc>
          <w:tcPr>
            <w:tcW w:w="0" w:type="auto"/>
            <w:vAlign w:val="center"/>
          </w:tcPr>
          <w:p w14:paraId="2EE5C33D" w14:textId="77777777" w:rsidR="003B3F5E" w:rsidRDefault="007A3AFB" w:rsidP="004129DB">
            <w:pPr>
              <w:spacing w:after="0"/>
              <w:jc w:val="center"/>
              <w:cnfStyle w:val="000000100000" w:firstRow="0" w:lastRow="0" w:firstColumn="0" w:lastColumn="0" w:oddVBand="0" w:evenVBand="0" w:oddHBand="1" w:evenHBand="0" w:firstRowFirstColumn="0" w:firstRowLastColumn="0" w:lastRowFirstColumn="0" w:lastRowLastColumn="0"/>
              <w:rPr>
                <w:rFonts w:cs="Calibri"/>
              </w:rPr>
            </w:pPr>
            <w:r w:rsidRPr="00465279">
              <w:rPr>
                <w:rFonts w:cs="Calibri"/>
              </w:rPr>
              <w:t xml:space="preserve">Each sample </w:t>
            </w:r>
            <w:proofErr w:type="gramStart"/>
            <w:r w:rsidRPr="00465279">
              <w:rPr>
                <w:rFonts w:cs="Calibri"/>
              </w:rPr>
              <w:t>event</w:t>
            </w:r>
            <w:proofErr w:type="gramEnd"/>
          </w:p>
          <w:p w14:paraId="612C5616" w14:textId="0A04814D" w:rsidR="000278A8" w:rsidRPr="00465279" w:rsidRDefault="000278A8" w:rsidP="004129DB">
            <w:pPr>
              <w:spacing w:after="0"/>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Once per recreation season</w:t>
            </w:r>
          </w:p>
        </w:tc>
        <w:tc>
          <w:tcPr>
            <w:tcW w:w="0" w:type="auto"/>
            <w:tcBorders>
              <w:right w:val="double" w:sz="4" w:space="0" w:color="auto"/>
            </w:tcBorders>
            <w:vAlign w:val="center"/>
          </w:tcPr>
          <w:p w14:paraId="7CEF8505" w14:textId="7279927F" w:rsidR="003B3F5E" w:rsidRPr="00465279" w:rsidRDefault="004F7A42" w:rsidP="004129DB">
            <w:pPr>
              <w:pStyle w:val="Style1-AddInfo"/>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2"/>
                <w:szCs w:val="22"/>
              </w:rPr>
            </w:pPr>
            <w:r>
              <w:rPr>
                <w:rFonts w:ascii="Calibri" w:hAnsi="Calibri" w:cs="Calibri"/>
                <w:sz w:val="22"/>
                <w:szCs w:val="22"/>
              </w:rPr>
              <w:t>Sampling timeframe in months</w:t>
            </w:r>
          </w:p>
        </w:tc>
      </w:tr>
      <w:tr w:rsidR="003B3F5E" w:rsidRPr="00465279" w14:paraId="2D6898B9" w14:textId="77777777" w:rsidTr="00AE3D91">
        <w:tc>
          <w:tcPr>
            <w:cnfStyle w:val="001000000000" w:firstRow="0" w:lastRow="0" w:firstColumn="1" w:lastColumn="0" w:oddVBand="0" w:evenVBand="0" w:oddHBand="0" w:evenHBand="0" w:firstRowFirstColumn="0" w:firstRowLastColumn="0" w:lastRowFirstColumn="0" w:lastRowLastColumn="0"/>
            <w:tcW w:w="0" w:type="auto"/>
            <w:tcBorders>
              <w:left w:val="double" w:sz="4" w:space="0" w:color="auto"/>
            </w:tcBorders>
            <w:vAlign w:val="center"/>
          </w:tcPr>
          <w:p w14:paraId="23426DC1" w14:textId="77777777" w:rsidR="003B3F5E" w:rsidRPr="00465279" w:rsidRDefault="003B3F5E" w:rsidP="004129DB">
            <w:pPr>
              <w:spacing w:after="0"/>
              <w:rPr>
                <w:rFonts w:cs="Calibri"/>
              </w:rPr>
            </w:pPr>
            <w:r w:rsidRPr="00465279">
              <w:rPr>
                <w:rFonts w:cs="Calibri"/>
              </w:rPr>
              <w:t>Field Audit</w:t>
            </w:r>
          </w:p>
        </w:tc>
        <w:tc>
          <w:tcPr>
            <w:tcW w:w="0" w:type="auto"/>
            <w:vAlign w:val="center"/>
          </w:tcPr>
          <w:p w14:paraId="46794075" w14:textId="77777777" w:rsidR="003B3F5E" w:rsidRPr="00465279" w:rsidRDefault="003B3F5E" w:rsidP="004129DB">
            <w:pPr>
              <w:spacing w:after="0"/>
              <w:jc w:val="center"/>
              <w:cnfStyle w:val="000000000000" w:firstRow="0" w:lastRow="0" w:firstColumn="0" w:lastColumn="0" w:oddVBand="0" w:evenVBand="0" w:oddHBand="0" w:evenHBand="0" w:firstRowFirstColumn="0" w:firstRowLastColumn="0" w:lastRowFirstColumn="0" w:lastRowLastColumn="0"/>
              <w:rPr>
                <w:rFonts w:cs="Calibri"/>
              </w:rPr>
            </w:pPr>
            <w:r w:rsidRPr="00465279">
              <w:rPr>
                <w:rFonts w:cs="Calibri"/>
              </w:rPr>
              <w:t>Audit of field monitoring operations</w:t>
            </w:r>
          </w:p>
        </w:tc>
        <w:tc>
          <w:tcPr>
            <w:tcW w:w="0" w:type="auto"/>
            <w:vAlign w:val="center"/>
          </w:tcPr>
          <w:p w14:paraId="34AA9CF3" w14:textId="77777777" w:rsidR="003B3F5E" w:rsidRPr="00465279" w:rsidRDefault="003B3F5E" w:rsidP="004129DB">
            <w:pPr>
              <w:spacing w:after="0"/>
              <w:jc w:val="center"/>
              <w:cnfStyle w:val="000000000000" w:firstRow="0" w:lastRow="0" w:firstColumn="0" w:lastColumn="0" w:oddVBand="0" w:evenVBand="0" w:oddHBand="0" w:evenHBand="0" w:firstRowFirstColumn="0" w:firstRowLastColumn="0" w:lastRowFirstColumn="0" w:lastRowLastColumn="0"/>
              <w:rPr>
                <w:rFonts w:cs="Calibri"/>
              </w:rPr>
            </w:pPr>
            <w:r w:rsidRPr="00465279">
              <w:rPr>
                <w:rFonts w:cs="Calibri"/>
              </w:rPr>
              <w:t>All sites</w:t>
            </w:r>
          </w:p>
        </w:tc>
        <w:tc>
          <w:tcPr>
            <w:tcW w:w="0" w:type="auto"/>
            <w:vAlign w:val="center"/>
          </w:tcPr>
          <w:p w14:paraId="1053E4F5" w14:textId="041F894B" w:rsidR="003B3F5E" w:rsidRPr="00465279" w:rsidRDefault="001F5A00" w:rsidP="004129DB">
            <w:pPr>
              <w:spacing w:after="0"/>
              <w:jc w:val="center"/>
              <w:cnfStyle w:val="000000000000" w:firstRow="0" w:lastRow="0" w:firstColumn="0" w:lastColumn="0" w:oddVBand="0" w:evenVBand="0" w:oddHBand="0" w:evenHBand="0" w:firstRowFirstColumn="0" w:firstRowLastColumn="0" w:lastRowFirstColumn="0" w:lastRowLastColumn="0"/>
              <w:rPr>
                <w:rFonts w:cs="Calibri"/>
              </w:rPr>
            </w:pPr>
            <w:r w:rsidRPr="00465279">
              <w:rPr>
                <w:rFonts w:cs="Calibri"/>
              </w:rPr>
              <w:t>At least once per field season</w:t>
            </w:r>
          </w:p>
        </w:tc>
        <w:tc>
          <w:tcPr>
            <w:tcW w:w="0" w:type="auto"/>
            <w:tcBorders>
              <w:right w:val="double" w:sz="4" w:space="0" w:color="auto"/>
            </w:tcBorders>
            <w:vAlign w:val="center"/>
          </w:tcPr>
          <w:p w14:paraId="7D8333D6" w14:textId="0E8853AC" w:rsidR="003B3F5E" w:rsidRPr="00465279" w:rsidRDefault="004F7A42" w:rsidP="004129DB">
            <w:pPr>
              <w:spacing w:after="0"/>
              <w:jc w:val="center"/>
              <w:cnfStyle w:val="000000000000" w:firstRow="0" w:lastRow="0" w:firstColumn="0" w:lastColumn="0" w:oddVBand="0" w:evenVBand="0" w:oddHBand="0" w:evenHBand="0" w:firstRowFirstColumn="0" w:firstRowLastColumn="0" w:lastRowFirstColumn="0" w:lastRowLastColumn="0"/>
              <w:rPr>
                <w:rFonts w:cs="Calibri"/>
              </w:rPr>
            </w:pPr>
            <w:r w:rsidRPr="004F7A42">
              <w:rPr>
                <w:rFonts w:cs="Calibri"/>
                <w:color w:val="FF0000"/>
              </w:rPr>
              <w:t>Sampling timeframe in months</w:t>
            </w:r>
          </w:p>
        </w:tc>
      </w:tr>
      <w:tr w:rsidR="00534985" w:rsidRPr="00465279" w14:paraId="770C4263" w14:textId="77777777" w:rsidTr="00AE3D91">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auto"/>
            <w:tcBorders>
              <w:left w:val="double" w:sz="4" w:space="0" w:color="auto"/>
              <w:bottom w:val="double" w:sz="4" w:space="0" w:color="auto"/>
            </w:tcBorders>
            <w:vAlign w:val="center"/>
          </w:tcPr>
          <w:p w14:paraId="66F77E6D" w14:textId="23AF1541" w:rsidR="00534985" w:rsidRPr="00465279" w:rsidRDefault="00534985" w:rsidP="004129DB">
            <w:pPr>
              <w:spacing w:after="0"/>
              <w:rPr>
                <w:rFonts w:cs="Calibri"/>
              </w:rPr>
            </w:pPr>
            <w:r w:rsidRPr="00465279">
              <w:rPr>
                <w:rFonts w:cs="Calibri"/>
              </w:rPr>
              <w:lastRenderedPageBreak/>
              <w:t xml:space="preserve">Field </w:t>
            </w:r>
            <w:r w:rsidR="00502AC6" w:rsidRPr="00465279">
              <w:rPr>
                <w:rFonts w:cs="Calibri"/>
              </w:rPr>
              <w:t>Replicate</w:t>
            </w:r>
          </w:p>
        </w:tc>
        <w:tc>
          <w:tcPr>
            <w:tcW w:w="0" w:type="auto"/>
            <w:tcBorders>
              <w:bottom w:val="double" w:sz="4" w:space="0" w:color="auto"/>
            </w:tcBorders>
            <w:vAlign w:val="center"/>
          </w:tcPr>
          <w:p w14:paraId="3FBA09F8" w14:textId="72F9A213" w:rsidR="00534985" w:rsidRPr="00465279" w:rsidRDefault="00502AC6" w:rsidP="004129DB">
            <w:pPr>
              <w:spacing w:after="0"/>
              <w:jc w:val="center"/>
              <w:cnfStyle w:val="000000100000" w:firstRow="0" w:lastRow="0" w:firstColumn="0" w:lastColumn="0" w:oddVBand="0" w:evenVBand="0" w:oddHBand="1" w:evenHBand="0" w:firstRowFirstColumn="0" w:firstRowLastColumn="0" w:lastRowFirstColumn="0" w:lastRowLastColumn="0"/>
              <w:rPr>
                <w:rFonts w:cs="Calibri"/>
              </w:rPr>
            </w:pPr>
            <w:r w:rsidRPr="00465279">
              <w:rPr>
                <w:rFonts w:cs="Calibri"/>
              </w:rPr>
              <w:t>Fecal coliform (SM 9222 D), Enterococci (ASTM D6503)</w:t>
            </w:r>
          </w:p>
        </w:tc>
        <w:tc>
          <w:tcPr>
            <w:tcW w:w="0" w:type="auto"/>
            <w:tcBorders>
              <w:bottom w:val="double" w:sz="4" w:space="0" w:color="auto"/>
            </w:tcBorders>
            <w:vAlign w:val="center"/>
          </w:tcPr>
          <w:p w14:paraId="5F1D37EC" w14:textId="6D433FA3" w:rsidR="00534985" w:rsidRPr="00465279" w:rsidRDefault="00502AC6" w:rsidP="004129DB">
            <w:pPr>
              <w:spacing w:after="0"/>
              <w:jc w:val="center"/>
              <w:cnfStyle w:val="000000100000" w:firstRow="0" w:lastRow="0" w:firstColumn="0" w:lastColumn="0" w:oddVBand="0" w:evenVBand="0" w:oddHBand="1" w:evenHBand="0" w:firstRowFirstColumn="0" w:firstRowLastColumn="0" w:lastRowFirstColumn="0" w:lastRowLastColumn="0"/>
              <w:rPr>
                <w:rFonts w:cs="Calibri"/>
              </w:rPr>
            </w:pPr>
            <w:r w:rsidRPr="00465279">
              <w:rPr>
                <w:rFonts w:cs="Calibri"/>
              </w:rPr>
              <w:t>One site, alternate</w:t>
            </w:r>
            <w:r w:rsidR="004F7A42">
              <w:rPr>
                <w:rFonts w:cs="Calibri"/>
              </w:rPr>
              <w:t xml:space="preserve"> location</w:t>
            </w:r>
          </w:p>
        </w:tc>
        <w:tc>
          <w:tcPr>
            <w:tcW w:w="0" w:type="auto"/>
            <w:tcBorders>
              <w:bottom w:val="double" w:sz="4" w:space="0" w:color="auto"/>
            </w:tcBorders>
            <w:vAlign w:val="center"/>
          </w:tcPr>
          <w:p w14:paraId="7EF747D9" w14:textId="36C4FA48" w:rsidR="00534985" w:rsidRPr="00465279" w:rsidRDefault="00502AC6" w:rsidP="004129DB">
            <w:pPr>
              <w:spacing w:after="0"/>
              <w:jc w:val="center"/>
              <w:cnfStyle w:val="000000100000" w:firstRow="0" w:lastRow="0" w:firstColumn="0" w:lastColumn="0" w:oddVBand="0" w:evenVBand="0" w:oddHBand="1" w:evenHBand="0" w:firstRowFirstColumn="0" w:firstRowLastColumn="0" w:lastRowFirstColumn="0" w:lastRowLastColumn="0"/>
              <w:rPr>
                <w:rFonts w:cs="Calibri"/>
              </w:rPr>
            </w:pPr>
            <w:r w:rsidRPr="00465279">
              <w:rPr>
                <w:rFonts w:cs="Calibri"/>
              </w:rPr>
              <w:t>Each sample event</w:t>
            </w:r>
          </w:p>
        </w:tc>
        <w:tc>
          <w:tcPr>
            <w:tcW w:w="0" w:type="auto"/>
            <w:tcBorders>
              <w:bottom w:val="double" w:sz="4" w:space="0" w:color="auto"/>
              <w:right w:val="double" w:sz="4" w:space="0" w:color="auto"/>
            </w:tcBorders>
            <w:vAlign w:val="center"/>
          </w:tcPr>
          <w:p w14:paraId="6F8C5E58" w14:textId="5B5AE538" w:rsidR="002A54C1" w:rsidRPr="00465279" w:rsidRDefault="004F7A42" w:rsidP="004129DB">
            <w:pPr>
              <w:spacing w:after="0"/>
              <w:jc w:val="center"/>
              <w:cnfStyle w:val="000000100000" w:firstRow="0" w:lastRow="0" w:firstColumn="0" w:lastColumn="0" w:oddVBand="0" w:evenVBand="0" w:oddHBand="1" w:evenHBand="0" w:firstRowFirstColumn="0" w:firstRowLastColumn="0" w:lastRowFirstColumn="0" w:lastRowLastColumn="0"/>
              <w:rPr>
                <w:rFonts w:cs="Calibri"/>
              </w:rPr>
            </w:pPr>
            <w:r w:rsidRPr="004F7A42">
              <w:rPr>
                <w:rFonts w:cs="Calibri"/>
                <w:color w:val="FF0000"/>
              </w:rPr>
              <w:t>Sampling timeframe in months</w:t>
            </w:r>
          </w:p>
        </w:tc>
      </w:tr>
    </w:tbl>
    <w:p w14:paraId="50D81A90" w14:textId="42E62BF4" w:rsidR="00024733" w:rsidRPr="00465279" w:rsidRDefault="00355AF5" w:rsidP="00355AF5">
      <w:pPr>
        <w:pStyle w:val="Heading2"/>
        <w:rPr>
          <w:rFonts w:cs="Calibri"/>
        </w:rPr>
      </w:pPr>
      <w:bookmarkStart w:id="34" w:name="_Toc130220924"/>
      <w:r w:rsidRPr="00465279">
        <w:rPr>
          <w:rFonts w:cs="Calibri"/>
        </w:rPr>
        <w:t>Data Quality Objectives and criteria for Measurement Data</w:t>
      </w:r>
      <w:bookmarkEnd w:id="34"/>
    </w:p>
    <w:p w14:paraId="6C0625D4" w14:textId="6C079363" w:rsidR="00355AF5" w:rsidRPr="00465279" w:rsidRDefault="00355AF5" w:rsidP="001A5F3F">
      <w:pPr>
        <w:pStyle w:val="Heading3"/>
      </w:pPr>
      <w:bookmarkStart w:id="35" w:name="_Toc130220925"/>
      <w:r w:rsidRPr="00465279">
        <w:t>Data Quality Objectives (DQOs)</w:t>
      </w:r>
      <w:bookmarkEnd w:id="35"/>
    </w:p>
    <w:p w14:paraId="54A8D531" w14:textId="0481D57E" w:rsidR="00355AF5" w:rsidRPr="00465279" w:rsidRDefault="00355AF5" w:rsidP="00355AF5">
      <w:pPr>
        <w:rPr>
          <w:rFonts w:cs="Calibri"/>
        </w:rPr>
      </w:pPr>
      <w:r w:rsidRPr="00465279">
        <w:rPr>
          <w:rFonts w:cs="Calibri"/>
        </w:rPr>
        <w:t xml:space="preserve">Data Quality Objectives </w:t>
      </w:r>
      <w:r w:rsidR="001422E9" w:rsidRPr="00465279">
        <w:rPr>
          <w:rFonts w:cs="Calibri"/>
        </w:rPr>
        <w:t>(</w:t>
      </w:r>
      <w:r w:rsidRPr="00465279">
        <w:rPr>
          <w:rFonts w:cs="Calibri"/>
        </w:rPr>
        <w:t>DQOs</w:t>
      </w:r>
      <w:r w:rsidR="001422E9" w:rsidRPr="00465279">
        <w:rPr>
          <w:rFonts w:cs="Calibri"/>
        </w:rPr>
        <w:t>)</w:t>
      </w:r>
      <w:r w:rsidRPr="00465279">
        <w:rPr>
          <w:rFonts w:cs="Calibri"/>
        </w:rPr>
        <w:t xml:space="preserve"> are qualitative and quantitative statements </w:t>
      </w:r>
      <w:r w:rsidR="001422E9" w:rsidRPr="00465279">
        <w:rPr>
          <w:rFonts w:cs="Calibri"/>
        </w:rPr>
        <w:t xml:space="preserve">which are </w:t>
      </w:r>
      <w:r w:rsidRPr="00465279">
        <w:rPr>
          <w:rFonts w:cs="Calibri"/>
        </w:rPr>
        <w:t xml:space="preserve">derived from the DQO Process that: </w:t>
      </w:r>
    </w:p>
    <w:p w14:paraId="3AD23F85" w14:textId="10C78249" w:rsidR="00355AF5" w:rsidRPr="00465279" w:rsidRDefault="007D14D4" w:rsidP="001A5F3F">
      <w:pPr>
        <w:pStyle w:val="ListParagraph"/>
        <w:numPr>
          <w:ilvl w:val="0"/>
          <w:numId w:val="3"/>
        </w:numPr>
      </w:pPr>
      <w:r w:rsidRPr="00465279">
        <w:rPr>
          <w:rFonts w:eastAsia="Calibri"/>
        </w:rPr>
        <w:t xml:space="preserve">Determine ambient water concentrations of pathogens (fecal coliforms and enterococci) and compare these values to marine water quality standards (18 AAC 70). </w:t>
      </w:r>
    </w:p>
    <w:p w14:paraId="2F3FFFE3" w14:textId="7D37E127" w:rsidR="00167D61" w:rsidRPr="00465279" w:rsidRDefault="00167D61" w:rsidP="001A5F3F">
      <w:pPr>
        <w:pStyle w:val="ListParagraph"/>
        <w:numPr>
          <w:ilvl w:val="0"/>
          <w:numId w:val="3"/>
        </w:numPr>
      </w:pPr>
      <w:r w:rsidRPr="00465279">
        <w:t xml:space="preserve">The </w:t>
      </w:r>
      <w:r w:rsidR="00B00B6C" w:rsidRPr="00465279">
        <w:t>goal</w:t>
      </w:r>
      <w:r w:rsidRPr="00465279">
        <w:t xml:space="preserve"> of the pro</w:t>
      </w:r>
      <w:r w:rsidR="00ED0FA8" w:rsidRPr="00465279">
        <w:t>ject</w:t>
      </w:r>
      <w:r w:rsidRPr="00465279">
        <w:t xml:space="preserve"> is to monitor</w:t>
      </w:r>
      <w:r w:rsidR="007D14D4" w:rsidRPr="00465279">
        <w:t xml:space="preserve"> Tier 1 beaches</w:t>
      </w:r>
      <w:r w:rsidRPr="00465279">
        <w:t xml:space="preserve"> to determine current conditions and if the </w:t>
      </w:r>
      <w:r w:rsidR="007D14D4" w:rsidRPr="00465279">
        <w:t>beaches</w:t>
      </w:r>
      <w:r w:rsidRPr="00465279">
        <w:t xml:space="preserve"> </w:t>
      </w:r>
      <w:r w:rsidR="007D14D4" w:rsidRPr="00465279">
        <w:t>meet</w:t>
      </w:r>
      <w:r w:rsidRPr="00465279">
        <w:t xml:space="preserve"> regulatory limits for </w:t>
      </w:r>
      <w:r w:rsidR="006E35AE">
        <w:t xml:space="preserve">contact </w:t>
      </w:r>
      <w:r w:rsidR="007D14D4" w:rsidRPr="00465279">
        <w:t xml:space="preserve">recreational marine </w:t>
      </w:r>
      <w:r w:rsidRPr="00465279">
        <w:t xml:space="preserve">water quality standards. </w:t>
      </w:r>
    </w:p>
    <w:p w14:paraId="274A120C" w14:textId="37BA2568" w:rsidR="003B3F5E" w:rsidRPr="00465279" w:rsidRDefault="003B3F5E" w:rsidP="001A5F3F">
      <w:pPr>
        <w:pStyle w:val="Heading3"/>
      </w:pPr>
      <w:bookmarkStart w:id="36" w:name="_Toc130220926"/>
      <w:r w:rsidRPr="00465279">
        <w:t>Measurement Quality Objectives (MQOs)</w:t>
      </w:r>
      <w:bookmarkEnd w:id="36"/>
    </w:p>
    <w:p w14:paraId="4ACD80C6" w14:textId="646F0ECC" w:rsidR="004F6011" w:rsidRPr="00465279" w:rsidRDefault="004F6011" w:rsidP="004F6011">
      <w:pPr>
        <w:rPr>
          <w:rFonts w:cs="Calibri"/>
        </w:rPr>
      </w:pPr>
      <w:r w:rsidRPr="00465279">
        <w:rPr>
          <w:rFonts w:cs="Calibri"/>
        </w:rPr>
        <w:t>Measurement Quality Objectives (MQOs) are a subset of DQOs. MQOs are designed to evaluate and control various phases (sampling, preparation, and analysis) of the measurement process to ensure that total measurement uncertainty is within the range prescribed by the project’s DQOs</w:t>
      </w:r>
      <w:r w:rsidR="00173F26" w:rsidRPr="00465279">
        <w:rPr>
          <w:rFonts w:cs="Calibri"/>
        </w:rPr>
        <w:t xml:space="preserve">. </w:t>
      </w:r>
      <w:r w:rsidRPr="00465279">
        <w:rPr>
          <w:rFonts w:cs="Calibri"/>
        </w:rPr>
        <w:t>MQOs define the acceptable quality (data validity) of field and laboratory data for the project. MQOs are defined in terms of the following data quality indicators</w:t>
      </w:r>
      <w:r w:rsidR="00C2363A">
        <w:rPr>
          <w:rFonts w:cs="Calibri"/>
        </w:rPr>
        <w:t>.</w:t>
      </w:r>
    </w:p>
    <w:p w14:paraId="48D21474" w14:textId="77777777" w:rsidR="004F6011" w:rsidRPr="00465279" w:rsidRDefault="004F6011" w:rsidP="004F6011">
      <w:pPr>
        <w:pStyle w:val="ListBullet2"/>
        <w:rPr>
          <w:rFonts w:ascii="Calibri" w:hAnsi="Calibri" w:cs="Calibri"/>
          <w:sz w:val="22"/>
          <w:szCs w:val="22"/>
        </w:rPr>
      </w:pPr>
      <w:r w:rsidRPr="00465279">
        <w:rPr>
          <w:rFonts w:ascii="Calibri" w:hAnsi="Calibri" w:cs="Calibri"/>
          <w:sz w:val="22"/>
          <w:szCs w:val="22"/>
        </w:rPr>
        <w:t>Detectability</w:t>
      </w:r>
    </w:p>
    <w:p w14:paraId="3E678EE4" w14:textId="77777777" w:rsidR="004F6011" w:rsidRPr="00465279" w:rsidRDefault="004F6011" w:rsidP="004F6011">
      <w:pPr>
        <w:pStyle w:val="ListBullet2"/>
        <w:rPr>
          <w:rFonts w:ascii="Calibri" w:hAnsi="Calibri" w:cs="Calibri"/>
          <w:sz w:val="22"/>
          <w:szCs w:val="22"/>
        </w:rPr>
      </w:pPr>
      <w:r w:rsidRPr="00465279">
        <w:rPr>
          <w:rFonts w:ascii="Calibri" w:hAnsi="Calibri" w:cs="Calibri"/>
          <w:sz w:val="22"/>
          <w:szCs w:val="22"/>
        </w:rPr>
        <w:t>Precision</w:t>
      </w:r>
    </w:p>
    <w:p w14:paraId="25E1981F" w14:textId="77777777" w:rsidR="004F6011" w:rsidRPr="00465279" w:rsidRDefault="004F6011" w:rsidP="004F6011">
      <w:pPr>
        <w:pStyle w:val="ListBullet2"/>
        <w:rPr>
          <w:rFonts w:ascii="Calibri" w:hAnsi="Calibri" w:cs="Calibri"/>
          <w:sz w:val="22"/>
          <w:szCs w:val="22"/>
        </w:rPr>
      </w:pPr>
      <w:r w:rsidRPr="00465279">
        <w:rPr>
          <w:rFonts w:ascii="Calibri" w:hAnsi="Calibri" w:cs="Calibri"/>
          <w:sz w:val="22"/>
          <w:szCs w:val="22"/>
        </w:rPr>
        <w:t>Bias/Accuracy</w:t>
      </w:r>
    </w:p>
    <w:p w14:paraId="5A95A830" w14:textId="77777777" w:rsidR="004F6011" w:rsidRPr="00465279" w:rsidRDefault="004F6011" w:rsidP="004F6011">
      <w:pPr>
        <w:pStyle w:val="ListBullet2"/>
        <w:rPr>
          <w:rFonts w:ascii="Calibri" w:hAnsi="Calibri" w:cs="Calibri"/>
          <w:sz w:val="22"/>
          <w:szCs w:val="22"/>
        </w:rPr>
      </w:pPr>
      <w:r w:rsidRPr="00465279">
        <w:rPr>
          <w:rFonts w:ascii="Calibri" w:hAnsi="Calibri" w:cs="Calibri"/>
          <w:sz w:val="22"/>
          <w:szCs w:val="22"/>
        </w:rPr>
        <w:t>Completeness</w:t>
      </w:r>
    </w:p>
    <w:p w14:paraId="3A622BDB" w14:textId="77777777" w:rsidR="004F6011" w:rsidRPr="00465279" w:rsidRDefault="004F6011" w:rsidP="004F6011">
      <w:pPr>
        <w:pStyle w:val="ListBullet2"/>
        <w:rPr>
          <w:rFonts w:ascii="Calibri" w:hAnsi="Calibri" w:cs="Calibri"/>
          <w:sz w:val="22"/>
          <w:szCs w:val="22"/>
        </w:rPr>
      </w:pPr>
      <w:r w:rsidRPr="00465279">
        <w:rPr>
          <w:rFonts w:ascii="Calibri" w:hAnsi="Calibri" w:cs="Calibri"/>
          <w:sz w:val="22"/>
          <w:szCs w:val="22"/>
        </w:rPr>
        <w:t>Representativeness</w:t>
      </w:r>
    </w:p>
    <w:p w14:paraId="6339320B" w14:textId="77777777" w:rsidR="004F6011" w:rsidRPr="00465279" w:rsidRDefault="004F6011" w:rsidP="004F6011">
      <w:pPr>
        <w:pStyle w:val="ListBullet2"/>
        <w:rPr>
          <w:rFonts w:ascii="Calibri" w:hAnsi="Calibri" w:cs="Calibri"/>
          <w:sz w:val="22"/>
          <w:szCs w:val="22"/>
        </w:rPr>
      </w:pPr>
      <w:r w:rsidRPr="00465279">
        <w:rPr>
          <w:rFonts w:ascii="Calibri" w:hAnsi="Calibri" w:cs="Calibri"/>
          <w:sz w:val="22"/>
          <w:szCs w:val="22"/>
        </w:rPr>
        <w:t>Comparability</w:t>
      </w:r>
    </w:p>
    <w:p w14:paraId="2441C6C2" w14:textId="301E97EB" w:rsidR="004F6011" w:rsidRPr="00465279" w:rsidRDefault="004F6011" w:rsidP="004F6011">
      <w:pPr>
        <w:rPr>
          <w:rFonts w:cs="Calibri"/>
        </w:rPr>
      </w:pPr>
      <w:r w:rsidRPr="00465279">
        <w:rPr>
          <w:rStyle w:val="Style1-EmphasisChar"/>
          <w:rFonts w:eastAsiaTheme="minorHAnsi" w:cs="Calibri"/>
          <w:sz w:val="22"/>
          <w:szCs w:val="22"/>
        </w:rPr>
        <w:t>Detectability</w:t>
      </w:r>
      <w:r w:rsidRPr="00465279">
        <w:rPr>
          <w:rFonts w:cs="Calibri"/>
        </w:rPr>
        <w:t xml:space="preserve"> is the ability of the method to reliably measure a pollutant concentration above background</w:t>
      </w:r>
      <w:r w:rsidR="00173F26" w:rsidRPr="00465279">
        <w:rPr>
          <w:rFonts w:cs="Calibri"/>
        </w:rPr>
        <w:t xml:space="preserve">. </w:t>
      </w:r>
      <w:r w:rsidR="00292F58">
        <w:rPr>
          <w:rFonts w:cs="Calibri"/>
        </w:rPr>
        <w:t>DEC</w:t>
      </w:r>
      <w:r w:rsidR="005121A6" w:rsidRPr="00465279">
        <w:rPr>
          <w:rFonts w:cs="Calibri"/>
        </w:rPr>
        <w:t xml:space="preserve"> </w:t>
      </w:r>
      <w:r w:rsidR="0056108D">
        <w:rPr>
          <w:rFonts w:cs="Calibri"/>
        </w:rPr>
        <w:t>D</w:t>
      </w:r>
      <w:r w:rsidR="00BF35FA">
        <w:rPr>
          <w:rFonts w:cs="Calibri"/>
        </w:rPr>
        <w:t>ivision</w:t>
      </w:r>
      <w:r w:rsidR="0056108D">
        <w:rPr>
          <w:rFonts w:cs="Calibri"/>
        </w:rPr>
        <w:t xml:space="preserve"> of Water (</w:t>
      </w:r>
      <w:r w:rsidRPr="00465279">
        <w:rPr>
          <w:rFonts w:cs="Calibri"/>
        </w:rPr>
        <w:t>DOW</w:t>
      </w:r>
      <w:r w:rsidR="0056108D">
        <w:rPr>
          <w:rFonts w:cs="Calibri"/>
        </w:rPr>
        <w:t>)</w:t>
      </w:r>
      <w:r w:rsidRPr="00465279">
        <w:rPr>
          <w:rFonts w:cs="Calibri"/>
        </w:rPr>
        <w:t xml:space="preserve"> uses two components to define detectability: method detection limit (MDL) and practical quantification limit (PQL) or reporting limit (RL).</w:t>
      </w:r>
    </w:p>
    <w:p w14:paraId="0A72D67F" w14:textId="451BF64F" w:rsidR="004F6011" w:rsidRPr="00465279" w:rsidRDefault="004F6011" w:rsidP="004F6011">
      <w:pPr>
        <w:pStyle w:val="ListBullet2"/>
        <w:contextualSpacing w:val="0"/>
        <w:rPr>
          <w:rFonts w:ascii="Calibri" w:hAnsi="Calibri" w:cs="Calibri"/>
          <w:sz w:val="22"/>
          <w:szCs w:val="22"/>
        </w:rPr>
      </w:pPr>
      <w:r w:rsidRPr="00465279">
        <w:rPr>
          <w:rFonts w:ascii="Calibri" w:hAnsi="Calibri" w:cs="Calibri"/>
          <w:sz w:val="22"/>
          <w:szCs w:val="22"/>
        </w:rPr>
        <w:t>The MDL is the minimum value which the instrument can discern above background but no certainty to the accuracy of the measured value</w:t>
      </w:r>
      <w:r w:rsidR="00173F26" w:rsidRPr="00465279">
        <w:rPr>
          <w:rFonts w:ascii="Calibri" w:hAnsi="Calibri" w:cs="Calibri"/>
          <w:sz w:val="22"/>
          <w:szCs w:val="22"/>
        </w:rPr>
        <w:t>.</w:t>
      </w:r>
      <w:r w:rsidRPr="00465279">
        <w:rPr>
          <w:rFonts w:ascii="Calibri" w:hAnsi="Calibri" w:cs="Calibri"/>
          <w:sz w:val="22"/>
          <w:szCs w:val="22"/>
        </w:rPr>
        <w:t xml:space="preserve"> For field measurements the manufacturer’s listed instrument detection limit (IDL) can be used.</w:t>
      </w:r>
    </w:p>
    <w:p w14:paraId="729B8DB1" w14:textId="77777777" w:rsidR="004F6011" w:rsidRPr="00465279" w:rsidRDefault="004F6011" w:rsidP="004F6011">
      <w:pPr>
        <w:pStyle w:val="ListBullet2"/>
        <w:contextualSpacing w:val="0"/>
        <w:rPr>
          <w:rFonts w:ascii="Calibri" w:hAnsi="Calibri" w:cs="Calibri"/>
          <w:sz w:val="22"/>
          <w:szCs w:val="22"/>
        </w:rPr>
      </w:pPr>
      <w:r w:rsidRPr="00465279">
        <w:rPr>
          <w:rFonts w:ascii="Calibri" w:hAnsi="Calibri" w:cs="Calibri"/>
          <w:sz w:val="22"/>
          <w:szCs w:val="22"/>
        </w:rPr>
        <w:t>The PQL or RL is the minimum value that can be reported with confidence (usually some multiple of the MDL).</w:t>
      </w:r>
    </w:p>
    <w:p w14:paraId="5497AB0C" w14:textId="2B8D8B74" w:rsidR="004F6011" w:rsidRPr="00465279" w:rsidRDefault="004F6011" w:rsidP="004F6011">
      <w:pPr>
        <w:pStyle w:val="Style1-Note"/>
        <w:rPr>
          <w:rFonts w:ascii="Calibri" w:hAnsi="Calibri" w:cs="Calibri"/>
          <w:sz w:val="22"/>
          <w:szCs w:val="22"/>
        </w:rPr>
      </w:pPr>
      <w:r w:rsidRPr="00465279">
        <w:rPr>
          <w:rFonts w:ascii="Calibri" w:hAnsi="Calibri" w:cs="Calibri"/>
          <w:sz w:val="22"/>
          <w:szCs w:val="22"/>
        </w:rPr>
        <w:t>Note:</w:t>
      </w:r>
      <w:r w:rsidRPr="00465279">
        <w:rPr>
          <w:rFonts w:ascii="Calibri" w:hAnsi="Calibri" w:cs="Calibri"/>
          <w:sz w:val="22"/>
          <w:szCs w:val="22"/>
        </w:rPr>
        <w:tab/>
        <w:t xml:space="preserve">The measurement method of choice should at a minimum have a practical quantification limit or reporting limit 3 times more sensitive than the respective </w:t>
      </w:r>
      <w:r w:rsidR="00292F58">
        <w:rPr>
          <w:rFonts w:ascii="Calibri" w:hAnsi="Calibri" w:cs="Calibri"/>
          <w:sz w:val="22"/>
          <w:szCs w:val="22"/>
        </w:rPr>
        <w:t>DEC</w:t>
      </w:r>
      <w:r w:rsidR="005121A6" w:rsidRPr="00465279">
        <w:rPr>
          <w:rFonts w:ascii="Calibri" w:hAnsi="Calibri" w:cs="Calibri"/>
          <w:sz w:val="22"/>
          <w:szCs w:val="22"/>
        </w:rPr>
        <w:t xml:space="preserve"> </w:t>
      </w:r>
      <w:r w:rsidRPr="00465279">
        <w:rPr>
          <w:rFonts w:ascii="Calibri" w:hAnsi="Calibri" w:cs="Calibri"/>
          <w:sz w:val="22"/>
          <w:szCs w:val="22"/>
        </w:rPr>
        <w:t>WQS.</w:t>
      </w:r>
    </w:p>
    <w:p w14:paraId="5989CCFD" w14:textId="0E68EFB2" w:rsidR="004F6011" w:rsidRPr="00465279" w:rsidRDefault="004F6011" w:rsidP="004F6011">
      <w:pPr>
        <w:rPr>
          <w:rFonts w:cs="Calibri"/>
        </w:rPr>
      </w:pPr>
      <w:r w:rsidRPr="00465279">
        <w:rPr>
          <w:rFonts w:cs="Calibri"/>
        </w:rPr>
        <w:lastRenderedPageBreak/>
        <w:t>Sample data measured below the MDL is reported as ND or non-detect</w:t>
      </w:r>
      <w:r w:rsidR="00173F26" w:rsidRPr="00465279">
        <w:rPr>
          <w:rFonts w:cs="Calibri"/>
        </w:rPr>
        <w:t xml:space="preserve">. </w:t>
      </w:r>
      <w:r w:rsidRPr="00465279">
        <w:rPr>
          <w:rFonts w:cs="Calibri"/>
        </w:rPr>
        <w:t>Sample data measured ≥ MDL but ≤ PQL or RL is reported as estimated data</w:t>
      </w:r>
      <w:r w:rsidR="00173F26" w:rsidRPr="00465279">
        <w:rPr>
          <w:rFonts w:cs="Calibri"/>
        </w:rPr>
        <w:t>. S</w:t>
      </w:r>
      <w:r w:rsidRPr="00465279">
        <w:rPr>
          <w:rFonts w:cs="Calibri"/>
        </w:rPr>
        <w:t>ample data measured above the PQL or RL is reported as reliable data unless otherwise qualified per the specific sample analysis.</w:t>
      </w:r>
    </w:p>
    <w:p w14:paraId="1689F9C1" w14:textId="29DF8374" w:rsidR="004F6011" w:rsidRPr="00465279" w:rsidRDefault="004F6011" w:rsidP="004F6011">
      <w:pPr>
        <w:rPr>
          <w:rFonts w:cs="Calibri"/>
        </w:rPr>
      </w:pPr>
      <w:r w:rsidRPr="00465279">
        <w:rPr>
          <w:rStyle w:val="Style1-EmphasisChar"/>
          <w:rFonts w:eastAsiaTheme="minorHAnsi" w:cs="Calibri"/>
          <w:sz w:val="22"/>
          <w:szCs w:val="22"/>
        </w:rPr>
        <w:t>Precision</w:t>
      </w:r>
      <w:r w:rsidRPr="00465279">
        <w:rPr>
          <w:rFonts w:cs="Calibri"/>
        </w:rPr>
        <w:t xml:space="preserve"> is the degree of agreement among repeated measurements of the same parameter and provides information about the consistency of methods</w:t>
      </w:r>
      <w:r w:rsidR="00B23BE9" w:rsidRPr="00465279">
        <w:rPr>
          <w:rFonts w:cs="Calibri"/>
        </w:rPr>
        <w:t xml:space="preserve">. </w:t>
      </w:r>
      <w:r w:rsidRPr="00465279">
        <w:rPr>
          <w:rFonts w:cs="Calibri"/>
        </w:rPr>
        <w:t>Precision is expressed in terms of the relative percent difference (RPD) between two measurements (A and B).</w:t>
      </w:r>
    </w:p>
    <w:p w14:paraId="463F0D8C" w14:textId="3414600B" w:rsidR="004F6011" w:rsidRPr="00465279" w:rsidRDefault="004F6011" w:rsidP="004F6011">
      <w:pPr>
        <w:rPr>
          <w:rFonts w:cs="Calibri"/>
        </w:rPr>
      </w:pPr>
      <w:r w:rsidRPr="00465279">
        <w:rPr>
          <w:rFonts w:cs="Calibri"/>
        </w:rPr>
        <w:t>For field measurements, precision is assessed by measuring replicate (paired) samples at the same locations and as soon as possible to limit temporal variance in sample results. Field and laboratory precision is measured by collecting blind (to the laboratory) field replicate or duplicate lab samples</w:t>
      </w:r>
      <w:r w:rsidR="00B23BE9" w:rsidRPr="00465279">
        <w:rPr>
          <w:rFonts w:cs="Calibri"/>
        </w:rPr>
        <w:t xml:space="preserve">. </w:t>
      </w:r>
      <w:r w:rsidRPr="00465279">
        <w:rPr>
          <w:rFonts w:cs="Calibri"/>
        </w:rPr>
        <w:t>For paired and small data sets project precision is calculated using the following formula:</w:t>
      </w:r>
    </w:p>
    <w:p w14:paraId="7BF782AE" w14:textId="77777777" w:rsidR="004F6011" w:rsidRPr="00465279" w:rsidRDefault="004F6011" w:rsidP="004F6011">
      <w:pPr>
        <w:rPr>
          <w:rFonts w:cs="Calibri"/>
        </w:rPr>
      </w:pPr>
      <m:oMathPara>
        <m:oMath>
          <m:r>
            <w:rPr>
              <w:rFonts w:ascii="Cambria Math" w:hAnsi="Cambria Math" w:cs="Calibri"/>
            </w:rPr>
            <m:t xml:space="preserve">Precision = </m:t>
          </m:r>
          <m:f>
            <m:fPr>
              <m:ctrlPr>
                <w:rPr>
                  <w:rFonts w:ascii="Cambria Math" w:hAnsi="Cambria Math" w:cs="Calibri"/>
                  <w:i/>
                </w:rPr>
              </m:ctrlPr>
            </m:fPr>
            <m:num>
              <m:d>
                <m:dPr>
                  <m:ctrlPr>
                    <w:rPr>
                      <w:rFonts w:ascii="Cambria Math" w:hAnsi="Cambria Math" w:cs="Calibri"/>
                      <w:i/>
                    </w:rPr>
                  </m:ctrlPr>
                </m:dPr>
                <m:e>
                  <m:r>
                    <w:rPr>
                      <w:rFonts w:ascii="Cambria Math" w:hAnsi="Cambria Math" w:cs="Calibri"/>
                    </w:rPr>
                    <m:t>A-B</m:t>
                  </m:r>
                </m:e>
              </m:d>
            </m:num>
            <m:den>
              <m:d>
                <m:dPr>
                  <m:ctrlPr>
                    <w:rPr>
                      <w:rFonts w:ascii="Cambria Math" w:hAnsi="Cambria Math" w:cs="Calibri"/>
                      <w:i/>
                    </w:rPr>
                  </m:ctrlPr>
                </m:dPr>
                <m:e>
                  <m:d>
                    <m:dPr>
                      <m:ctrlPr>
                        <w:rPr>
                          <w:rFonts w:ascii="Cambria Math" w:hAnsi="Cambria Math" w:cs="Calibri"/>
                          <w:i/>
                        </w:rPr>
                      </m:ctrlPr>
                    </m:dPr>
                    <m:e>
                      <m:r>
                        <w:rPr>
                          <w:rFonts w:ascii="Cambria Math" w:hAnsi="Cambria Math" w:cs="Calibri"/>
                        </w:rPr>
                        <m:t>A+B</m:t>
                      </m:r>
                    </m:e>
                  </m:d>
                  <m:r>
                    <w:rPr>
                      <w:rFonts w:ascii="Cambria Math" w:hAnsi="Cambria Math" w:cs="Calibri"/>
                    </w:rPr>
                    <m:t>/2</m:t>
                  </m:r>
                </m:e>
              </m:d>
            </m:den>
          </m:f>
          <m:r>
            <w:rPr>
              <w:rFonts w:ascii="Cambria Math" w:hAnsi="Cambria Math" w:cs="Calibri"/>
            </w:rPr>
            <m:t>×100</m:t>
          </m:r>
        </m:oMath>
      </m:oMathPara>
    </w:p>
    <w:p w14:paraId="615D50B5" w14:textId="77777777" w:rsidR="004F6011" w:rsidRPr="00465279" w:rsidRDefault="004F6011" w:rsidP="004F6011">
      <w:pPr>
        <w:rPr>
          <w:rFonts w:cs="Calibri"/>
        </w:rPr>
      </w:pPr>
      <w:r w:rsidRPr="00465279">
        <w:rPr>
          <w:rFonts w:cs="Calibri"/>
        </w:rPr>
        <w:t>For larger sets of paired precision data sets (e.g., overall project precision) or multiple replicate precision data, the following formula may be used:</w:t>
      </w:r>
    </w:p>
    <w:p w14:paraId="53EE2790" w14:textId="13416A36" w:rsidR="004F6011" w:rsidRPr="00465279" w:rsidRDefault="004F6011" w:rsidP="004F6011">
      <w:pPr>
        <w:jc w:val="center"/>
        <w:rPr>
          <w:rFonts w:cs="Calibri"/>
        </w:rPr>
      </w:pPr>
      <w:r w:rsidRPr="00465279">
        <w:rPr>
          <w:rFonts w:cs="Calibri"/>
        </w:rPr>
        <w:t>RSD = 100*(standard deviation/mean)</w:t>
      </w:r>
    </w:p>
    <w:p w14:paraId="4F945DE0" w14:textId="77777777" w:rsidR="0069616E" w:rsidRPr="00465279" w:rsidRDefault="0069616E" w:rsidP="004F6011">
      <w:pPr>
        <w:jc w:val="center"/>
        <w:rPr>
          <w:rFonts w:cs="Calibri"/>
        </w:rPr>
      </w:pPr>
    </w:p>
    <w:p w14:paraId="7270AA28" w14:textId="77777777" w:rsidR="004F6011" w:rsidRPr="00465279" w:rsidRDefault="004F6011" w:rsidP="004F6011">
      <w:pPr>
        <w:pStyle w:val="Style1-Note"/>
        <w:rPr>
          <w:rFonts w:ascii="Calibri" w:hAnsi="Calibri" w:cs="Calibri"/>
          <w:sz w:val="22"/>
        </w:rPr>
      </w:pPr>
      <w:r w:rsidRPr="00465279">
        <w:rPr>
          <w:rFonts w:ascii="Calibri" w:hAnsi="Calibri" w:cs="Calibri"/>
          <w:sz w:val="22"/>
        </w:rPr>
        <w:t>Note:</w:t>
      </w:r>
      <w:r w:rsidRPr="00465279">
        <w:rPr>
          <w:rFonts w:ascii="Calibri" w:hAnsi="Calibri" w:cs="Calibri"/>
          <w:sz w:val="22"/>
        </w:rPr>
        <w:tab/>
        <w:t>Precision assessed only when both paired values ≥:</w:t>
      </w:r>
    </w:p>
    <w:p w14:paraId="673CC17B" w14:textId="77777777" w:rsidR="004F6011" w:rsidRPr="00465279" w:rsidRDefault="004F6011" w:rsidP="004F6011">
      <w:pPr>
        <w:pStyle w:val="ListBullet2"/>
        <w:tabs>
          <w:tab w:val="clear" w:pos="720"/>
          <w:tab w:val="num" w:pos="1620"/>
        </w:tabs>
        <w:ind w:left="1620"/>
        <w:rPr>
          <w:rFonts w:ascii="Calibri" w:hAnsi="Calibri" w:cs="Calibri"/>
          <w:sz w:val="22"/>
        </w:rPr>
      </w:pPr>
      <w:r w:rsidRPr="00465279">
        <w:rPr>
          <w:rFonts w:ascii="Calibri" w:hAnsi="Calibri" w:cs="Calibri"/>
          <w:sz w:val="22"/>
        </w:rPr>
        <w:t>5 times PQL (fecal coliforms SM 9222D)</w:t>
      </w:r>
    </w:p>
    <w:p w14:paraId="20D77CC1" w14:textId="004F1A76" w:rsidR="004F6011" w:rsidRPr="00465279" w:rsidRDefault="0010200A" w:rsidP="004F6011">
      <w:pPr>
        <w:pStyle w:val="ListBullet2"/>
        <w:tabs>
          <w:tab w:val="clear" w:pos="720"/>
          <w:tab w:val="num" w:pos="1620"/>
        </w:tabs>
        <w:ind w:left="1620"/>
        <w:rPr>
          <w:rFonts w:ascii="Calibri" w:hAnsi="Calibri" w:cs="Calibri"/>
          <w:sz w:val="22"/>
        </w:rPr>
      </w:pPr>
      <w:r>
        <w:rPr>
          <w:rFonts w:ascii="Calibri" w:hAnsi="Calibri" w:cs="Calibri"/>
          <w:sz w:val="22"/>
        </w:rPr>
        <w:t xml:space="preserve">2 </w:t>
      </w:r>
      <w:r w:rsidR="004F6011" w:rsidRPr="00465279">
        <w:rPr>
          <w:rFonts w:ascii="Calibri" w:hAnsi="Calibri" w:cs="Calibri"/>
          <w:sz w:val="22"/>
        </w:rPr>
        <w:t>times PQL (</w:t>
      </w:r>
      <w:r w:rsidR="0023013A" w:rsidRPr="00465279">
        <w:rPr>
          <w:rFonts w:ascii="Calibri" w:hAnsi="Calibri" w:cs="Calibri"/>
          <w:sz w:val="22"/>
        </w:rPr>
        <w:t>E. coli SM 9222B</w:t>
      </w:r>
      <w:r w:rsidR="004F6011" w:rsidRPr="00465279">
        <w:rPr>
          <w:rFonts w:ascii="Calibri" w:hAnsi="Calibri" w:cs="Calibri"/>
          <w:sz w:val="22"/>
        </w:rPr>
        <w:t>)</w:t>
      </w:r>
    </w:p>
    <w:p w14:paraId="0B256B32" w14:textId="1844FE50" w:rsidR="004F6011" w:rsidRPr="00465279" w:rsidRDefault="004F6011" w:rsidP="004F6011">
      <w:pPr>
        <w:rPr>
          <w:rFonts w:cs="Calibri"/>
        </w:rPr>
      </w:pPr>
      <w:r w:rsidRPr="00465279">
        <w:rPr>
          <w:rStyle w:val="Style1-EmphasisChar"/>
          <w:rFonts w:eastAsiaTheme="minorHAnsi" w:cs="Calibri"/>
        </w:rPr>
        <w:t>Bias (Accuracy)</w:t>
      </w:r>
      <w:r w:rsidRPr="00465279">
        <w:rPr>
          <w:rFonts w:cs="Calibri"/>
        </w:rPr>
        <w:t xml:space="preserve"> is a measure of confidence that describes how close a measurement is to its “true” value</w:t>
      </w:r>
      <w:r w:rsidR="00B23BE9" w:rsidRPr="00465279">
        <w:rPr>
          <w:rFonts w:cs="Calibri"/>
        </w:rPr>
        <w:t xml:space="preserve">. </w:t>
      </w:r>
      <w:r w:rsidRPr="00465279">
        <w:rPr>
          <w:rFonts w:cs="Calibri"/>
        </w:rPr>
        <w:t>Methods to determine and assess accuracy of field and laboratory measurements include, instrument calibrations, various types of QC checks (e.g., sample split measurements, sample spike recoveries, matrix spike duplicates, continuing calibration verification checks, internal standards, sample blank measurements (field and lab blanks), external standards), performance audit samples (DMRQA, blind Water Supply or Water Pollution PE samples from A2LA certified, etc.</w:t>
      </w:r>
      <w:r w:rsidR="00B23BE9" w:rsidRPr="00465279">
        <w:rPr>
          <w:rFonts w:cs="Calibri"/>
        </w:rPr>
        <w:t>)</w:t>
      </w:r>
      <w:r w:rsidRPr="00465279">
        <w:rPr>
          <w:rFonts w:cs="Calibri"/>
        </w:rPr>
        <w:t>, Bias/Accuracy is usually assessed using the following formula:</w:t>
      </w:r>
    </w:p>
    <w:p w14:paraId="358E0613" w14:textId="77777777" w:rsidR="004F6011" w:rsidRPr="00465279" w:rsidRDefault="004F6011" w:rsidP="004F6011">
      <w:pPr>
        <w:rPr>
          <w:rFonts w:cs="Calibri"/>
        </w:rPr>
      </w:pPr>
      <m:oMathPara>
        <m:oMath>
          <m:r>
            <w:rPr>
              <w:rFonts w:ascii="Cambria Math" w:hAnsi="Cambria Math" w:cs="Calibri"/>
            </w:rPr>
            <m:t xml:space="preserve">Accuracy = </m:t>
          </m:r>
          <m:f>
            <m:fPr>
              <m:ctrlPr>
                <w:rPr>
                  <w:rFonts w:ascii="Cambria Math" w:hAnsi="Cambria Math" w:cs="Calibri"/>
                  <w:i/>
                </w:rPr>
              </m:ctrlPr>
            </m:fPr>
            <m:num>
              <m:r>
                <w:rPr>
                  <w:rFonts w:ascii="Cambria Math" w:hAnsi="Cambria Math" w:cs="Calibri"/>
                </w:rPr>
                <m:t>Measured Value</m:t>
              </m:r>
            </m:num>
            <m:den>
              <m:r>
                <w:rPr>
                  <w:rFonts w:ascii="Cambria Math" w:hAnsi="Cambria Math" w:cs="Calibri"/>
                </w:rPr>
                <m:t>True Value</m:t>
              </m:r>
            </m:den>
          </m:f>
          <m:r>
            <w:rPr>
              <w:rFonts w:ascii="Cambria Math" w:hAnsi="Cambria Math" w:cs="Calibri"/>
            </w:rPr>
            <m:t>×100</m:t>
          </m:r>
        </m:oMath>
      </m:oMathPara>
    </w:p>
    <w:p w14:paraId="248BE77D" w14:textId="273078F7" w:rsidR="004F6011" w:rsidRPr="00465279" w:rsidRDefault="004F6011" w:rsidP="004F6011">
      <w:pPr>
        <w:rPr>
          <w:rFonts w:cs="Calibri"/>
        </w:rPr>
      </w:pPr>
      <w:r w:rsidRPr="00465279">
        <w:rPr>
          <w:rStyle w:val="Style1-EmphasisChar"/>
          <w:rFonts w:eastAsiaTheme="minorHAnsi" w:cs="Calibri"/>
        </w:rPr>
        <w:t>Completeness</w:t>
      </w:r>
      <w:r w:rsidRPr="00465279">
        <w:rPr>
          <w:rFonts w:cs="Calibri"/>
        </w:rPr>
        <w:t xml:space="preserve"> is a measure of the percentage of valid samples collected and analyzed to yield sufficient information to make informed decisions with statistical confidence. As with representativeness, data completeness is determined during project developm</w:t>
      </w:r>
      <w:r w:rsidR="00B15D7A" w:rsidRPr="00465279">
        <w:rPr>
          <w:rFonts w:cs="Calibri"/>
        </w:rPr>
        <w:t xml:space="preserve">ent and specified in the QAPP. </w:t>
      </w:r>
      <w:r w:rsidRPr="00465279">
        <w:rPr>
          <w:rFonts w:cs="Calibri"/>
        </w:rPr>
        <w:t>Project completeness is determined for each pollutant parameter using the following formula:</w:t>
      </w:r>
    </w:p>
    <w:p w14:paraId="263C5F0F" w14:textId="77777777" w:rsidR="004F6011" w:rsidRPr="00465279" w:rsidRDefault="003878AF" w:rsidP="004F6011">
      <w:pPr>
        <w:rPr>
          <w:rFonts w:cs="Calibri"/>
        </w:rPr>
      </w:pPr>
      <m:oMathPara>
        <m:oMath>
          <m:f>
            <m:fPr>
              <m:ctrlPr>
                <w:rPr>
                  <w:rFonts w:ascii="Cambria Math" w:hAnsi="Cambria Math" w:cs="Calibri"/>
                  <w:i/>
                </w:rPr>
              </m:ctrlPr>
            </m:fPr>
            <m:num>
              <m:r>
                <w:rPr>
                  <w:rFonts w:ascii="Cambria Math" w:hAnsi="Cambria Math" w:cs="Calibri"/>
                </w:rPr>
                <m:t xml:space="preserve">T- </m:t>
              </m:r>
              <m:d>
                <m:dPr>
                  <m:ctrlPr>
                    <w:rPr>
                      <w:rFonts w:ascii="Cambria Math" w:hAnsi="Cambria Math" w:cs="Calibri"/>
                      <w:i/>
                    </w:rPr>
                  </m:ctrlPr>
                </m:dPr>
                <m:e>
                  <m:r>
                    <w:rPr>
                      <w:rFonts w:ascii="Cambria Math" w:hAnsi="Cambria Math" w:cs="Calibri"/>
                    </w:rPr>
                    <m:t>I+NC</m:t>
                  </m:r>
                </m:e>
              </m:d>
            </m:num>
            <m:den>
              <m:r>
                <w:rPr>
                  <w:rFonts w:ascii="Cambria Math" w:hAnsi="Cambria Math" w:cs="Calibri"/>
                </w:rPr>
                <m:t>T</m:t>
              </m:r>
            </m:den>
          </m:f>
          <m:r>
            <w:rPr>
              <w:rFonts w:ascii="Cambria Math" w:hAnsi="Cambria Math" w:cs="Calibri"/>
            </w:rPr>
            <m:t>×100%=Completness</m:t>
          </m:r>
        </m:oMath>
      </m:oMathPara>
    </w:p>
    <w:p w14:paraId="75178236" w14:textId="77777777" w:rsidR="004F6011" w:rsidRPr="00465279" w:rsidRDefault="004F6011" w:rsidP="004F6011">
      <w:pPr>
        <w:tabs>
          <w:tab w:val="left" w:pos="1620"/>
          <w:tab w:val="left" w:pos="2070"/>
        </w:tabs>
        <w:ind w:left="720"/>
        <w:contextualSpacing/>
        <w:rPr>
          <w:rFonts w:cs="Calibri"/>
        </w:rPr>
      </w:pPr>
      <w:r w:rsidRPr="00465279">
        <w:rPr>
          <w:rFonts w:cs="Calibri"/>
        </w:rPr>
        <w:t xml:space="preserve">Where: </w:t>
      </w:r>
      <w:r w:rsidRPr="00465279">
        <w:rPr>
          <w:rFonts w:cs="Calibri"/>
        </w:rPr>
        <w:tab/>
        <w:t>T</w:t>
      </w:r>
      <w:r w:rsidRPr="00465279">
        <w:rPr>
          <w:rFonts w:cs="Calibri"/>
        </w:rPr>
        <w:tab/>
        <w:t>= Total number of expected sample measurements.</w:t>
      </w:r>
    </w:p>
    <w:p w14:paraId="21EB4190" w14:textId="506C2F7D" w:rsidR="004F6011" w:rsidRPr="00465279" w:rsidRDefault="004F6011" w:rsidP="004F6011">
      <w:pPr>
        <w:tabs>
          <w:tab w:val="left" w:pos="1620"/>
          <w:tab w:val="left" w:pos="2070"/>
        </w:tabs>
        <w:ind w:left="720"/>
        <w:contextualSpacing/>
        <w:rPr>
          <w:rFonts w:cs="Calibri"/>
        </w:rPr>
      </w:pPr>
      <w:r w:rsidRPr="00465279">
        <w:rPr>
          <w:rFonts w:cs="Calibri"/>
        </w:rPr>
        <w:tab/>
        <w:t>I</w:t>
      </w:r>
      <w:r w:rsidRPr="00465279">
        <w:rPr>
          <w:rFonts w:cs="Calibri"/>
        </w:rPr>
        <w:tab/>
        <w:t xml:space="preserve">= Number of invalid </w:t>
      </w:r>
      <w:r w:rsidR="004006AC" w:rsidRPr="00465279">
        <w:rPr>
          <w:rFonts w:cs="Calibri"/>
        </w:rPr>
        <w:t>samples</w:t>
      </w:r>
      <w:r w:rsidRPr="00465279">
        <w:rPr>
          <w:rFonts w:cs="Calibri"/>
        </w:rPr>
        <w:t xml:space="preserve"> measured results.</w:t>
      </w:r>
    </w:p>
    <w:p w14:paraId="593EF32C" w14:textId="45A52BC3" w:rsidR="004F6011" w:rsidRPr="00465279" w:rsidRDefault="004F6011" w:rsidP="004F6011">
      <w:pPr>
        <w:tabs>
          <w:tab w:val="left" w:pos="1620"/>
          <w:tab w:val="left" w:pos="2070"/>
        </w:tabs>
        <w:ind w:left="720"/>
        <w:rPr>
          <w:rFonts w:cs="Calibri"/>
        </w:rPr>
      </w:pPr>
      <w:r w:rsidRPr="00465279">
        <w:rPr>
          <w:rFonts w:cs="Calibri"/>
        </w:rPr>
        <w:tab/>
        <w:t>NC</w:t>
      </w:r>
      <w:r w:rsidRPr="00465279">
        <w:rPr>
          <w:rFonts w:cs="Calibri"/>
        </w:rPr>
        <w:tab/>
        <w:t xml:space="preserve">= Number of sample measurements not produced (e.g., spilled sample, </w:t>
      </w:r>
      <w:r w:rsidR="009A079A" w:rsidRPr="00465279">
        <w:rPr>
          <w:rFonts w:cs="Calibri"/>
        </w:rPr>
        <w:t>etc.</w:t>
      </w:r>
      <w:r w:rsidRPr="00465279">
        <w:rPr>
          <w:rFonts w:cs="Calibri"/>
        </w:rPr>
        <w:t>).</w:t>
      </w:r>
    </w:p>
    <w:p w14:paraId="5F03D239" w14:textId="3A5697C9" w:rsidR="004F6011" w:rsidRPr="00465279" w:rsidRDefault="004F6011" w:rsidP="004F6011">
      <w:pPr>
        <w:rPr>
          <w:rFonts w:cs="Calibri"/>
        </w:rPr>
      </w:pPr>
      <w:r w:rsidRPr="00465279">
        <w:rPr>
          <w:rFonts w:cs="Calibri"/>
        </w:rPr>
        <w:lastRenderedPageBreak/>
        <w:t>This project has a goal of 80% data completeness</w:t>
      </w:r>
      <w:r w:rsidR="00B23BE9" w:rsidRPr="00465279">
        <w:rPr>
          <w:rFonts w:cs="Calibri"/>
        </w:rPr>
        <w:t>.</w:t>
      </w:r>
      <w:r w:rsidRPr="00465279">
        <w:rPr>
          <w:rFonts w:cs="Calibri"/>
        </w:rPr>
        <w:t xml:space="preserve"> </w:t>
      </w:r>
      <w:r w:rsidR="009501BE" w:rsidRPr="00465279">
        <w:rPr>
          <w:rFonts w:cs="Calibri"/>
        </w:rPr>
        <w:t xml:space="preserve">In </w:t>
      </w:r>
      <w:r w:rsidR="003446A9" w:rsidRPr="003446A9">
        <w:rPr>
          <w:rFonts w:cs="Calibri"/>
          <w:color w:val="FF0000"/>
        </w:rPr>
        <w:t>Project Timeframe in Years</w:t>
      </w:r>
      <w:r w:rsidR="009501BE" w:rsidRPr="00465279">
        <w:rPr>
          <w:rFonts w:cs="Calibri"/>
        </w:rPr>
        <w:t xml:space="preserve">, </w:t>
      </w:r>
      <w:r w:rsidR="003446A9" w:rsidRPr="003446A9">
        <w:rPr>
          <w:rFonts w:cs="Calibri"/>
          <w:color w:val="FF0000"/>
        </w:rPr>
        <w:t>#</w:t>
      </w:r>
      <w:r w:rsidR="009501BE" w:rsidRPr="00465279">
        <w:rPr>
          <w:rFonts w:cs="Calibri"/>
        </w:rPr>
        <w:t xml:space="preserve"> sampling events are planned. The data collected is intended to provide members of the public with pertinent recreation information.</w:t>
      </w:r>
    </w:p>
    <w:p w14:paraId="30A4BC7C" w14:textId="014472DD" w:rsidR="004F6011" w:rsidRPr="00465279" w:rsidRDefault="004F6011" w:rsidP="004F6011">
      <w:pPr>
        <w:rPr>
          <w:rFonts w:cs="Calibri"/>
        </w:rPr>
      </w:pPr>
      <w:r w:rsidRPr="00465279">
        <w:rPr>
          <w:rStyle w:val="Style1-EmphasisChar"/>
          <w:rFonts w:eastAsiaTheme="minorHAnsi" w:cs="Calibri"/>
        </w:rPr>
        <w:t>Representativeness</w:t>
      </w:r>
      <w:r w:rsidRPr="00465279">
        <w:rPr>
          <w:rFonts w:cs="Calibri"/>
        </w:rPr>
        <w:t xml:space="preserve"> is determined during project development and specified in the QAPP</w:t>
      </w:r>
      <w:r w:rsidR="00B23BE9" w:rsidRPr="00465279">
        <w:rPr>
          <w:rFonts w:cs="Calibri"/>
        </w:rPr>
        <w:t xml:space="preserve">. </w:t>
      </w:r>
      <w:r w:rsidRPr="00465279">
        <w:rPr>
          <w:rFonts w:cs="Calibri"/>
        </w:rPr>
        <w:t>Representativeness assigns what parameters to sample for, where to sample, type of sample (grab, continuous, composite, etc.) and frequency of sample collection.</w:t>
      </w:r>
    </w:p>
    <w:p w14:paraId="3ADFAA7A" w14:textId="125F9AB6" w:rsidR="004F6011" w:rsidRPr="00465279" w:rsidRDefault="004F6011" w:rsidP="004F6011">
      <w:pPr>
        <w:rPr>
          <w:rFonts w:cs="Calibri"/>
        </w:rPr>
      </w:pPr>
      <w:r w:rsidRPr="00465279">
        <w:rPr>
          <w:rStyle w:val="Style1-EmphasisChar"/>
          <w:rFonts w:eastAsiaTheme="minorHAnsi" w:cs="Calibri"/>
        </w:rPr>
        <w:t>Comparability</w:t>
      </w:r>
      <w:r w:rsidRPr="00465279">
        <w:rPr>
          <w:rFonts w:cs="Calibri"/>
        </w:rPr>
        <w:t xml:space="preserve"> is a measure that shows how data can be compared to other data collected by using standardized methods of sampling and analysis.</w:t>
      </w:r>
    </w:p>
    <w:p w14:paraId="31F33741" w14:textId="3F646C7D" w:rsidR="00F3468A" w:rsidRPr="00465279" w:rsidRDefault="00B61215" w:rsidP="00F3468A">
      <w:pPr>
        <w:rPr>
          <w:rFonts w:cs="Calibri"/>
        </w:rPr>
      </w:pPr>
      <w:r w:rsidRPr="00465279">
        <w:rPr>
          <w:rFonts w:cs="Calibri"/>
        </w:rPr>
        <w:t xml:space="preserve">Monitoring shall be conducted in accordance with EPA-approved analytical procedures </w:t>
      </w:r>
      <w:r w:rsidR="00F3468A" w:rsidRPr="00465279">
        <w:rPr>
          <w:rFonts w:cs="Calibri"/>
        </w:rPr>
        <w:t xml:space="preserve">by state certified or equivalent laboratories </w:t>
      </w:r>
      <w:r w:rsidRPr="00465279">
        <w:rPr>
          <w:rFonts w:cs="Calibri"/>
        </w:rPr>
        <w:t xml:space="preserve">and in compliance with 40 CFR Part 136, Guidelines Establishing Test Procedures for Analysis of Pollutants, as listed in Table </w:t>
      </w:r>
      <w:r w:rsidR="00795C17" w:rsidRPr="00465279">
        <w:rPr>
          <w:rFonts w:cs="Calibri"/>
        </w:rPr>
        <w:t>4</w:t>
      </w:r>
      <w:r w:rsidRPr="00465279">
        <w:rPr>
          <w:rFonts w:cs="Calibri"/>
        </w:rPr>
        <w:t xml:space="preserve">. </w:t>
      </w:r>
      <w:r w:rsidR="00F3468A" w:rsidRPr="00465279">
        <w:rPr>
          <w:rFonts w:cs="Calibri"/>
        </w:rPr>
        <w:t xml:space="preserve">Field parameters will be measured using </w:t>
      </w:r>
      <w:r w:rsidR="00A40113">
        <w:rPr>
          <w:rFonts w:cs="Calibri"/>
        </w:rPr>
        <w:t>a</w:t>
      </w:r>
      <w:r w:rsidR="0007243A" w:rsidRPr="00465279">
        <w:rPr>
          <w:rFonts w:cs="Calibri"/>
        </w:rPr>
        <w:t xml:space="preserve"> HANNA® handheld probe,</w:t>
      </w:r>
      <w:r w:rsidR="00F3468A" w:rsidRPr="00465279">
        <w:rPr>
          <w:rFonts w:cs="Calibri"/>
        </w:rPr>
        <w:t xml:space="preserve"> or an equivalent sonde (minimum resolution of 0.1 </w:t>
      </w:r>
      <w:r w:rsidR="00987AE4" w:rsidRPr="00465279">
        <w:rPr>
          <w:rFonts w:cs="Calibri"/>
        </w:rPr>
        <w:t>°</w:t>
      </w:r>
      <w:r w:rsidR="00F3468A" w:rsidRPr="00465279">
        <w:rPr>
          <w:rFonts w:cs="Calibri"/>
        </w:rPr>
        <w:t xml:space="preserve">C or better) </w:t>
      </w:r>
      <w:r w:rsidR="0007243A" w:rsidRPr="00465279">
        <w:rPr>
          <w:rFonts w:cs="Calibri"/>
        </w:rPr>
        <w:t>as a point measurement</w:t>
      </w:r>
      <w:r w:rsidR="00F3468A" w:rsidRPr="00465279">
        <w:rPr>
          <w:rFonts w:cs="Calibri"/>
        </w:rPr>
        <w:t xml:space="preserve">. </w:t>
      </w:r>
      <w:r w:rsidR="00EA4A1F" w:rsidRPr="00465279">
        <w:rPr>
          <w:rFonts w:cs="Calibri"/>
        </w:rPr>
        <w:t>The device used</w:t>
      </w:r>
      <w:r w:rsidR="00F3468A" w:rsidRPr="00465279">
        <w:rPr>
          <w:rFonts w:cs="Calibri"/>
        </w:rPr>
        <w:t xml:space="preserve"> must be </w:t>
      </w:r>
      <w:r w:rsidR="0007243A" w:rsidRPr="00465279">
        <w:rPr>
          <w:rFonts w:cs="Calibri"/>
        </w:rPr>
        <w:t>verified</w:t>
      </w:r>
      <w:r w:rsidR="00F3468A" w:rsidRPr="00465279">
        <w:rPr>
          <w:rFonts w:cs="Calibri"/>
        </w:rPr>
        <w:t xml:space="preserve"> prior to </w:t>
      </w:r>
      <w:r w:rsidR="0007243A" w:rsidRPr="00465279">
        <w:rPr>
          <w:rFonts w:cs="Calibri"/>
        </w:rPr>
        <w:t xml:space="preserve">each </w:t>
      </w:r>
      <w:r w:rsidR="00F3468A" w:rsidRPr="00465279">
        <w:rPr>
          <w:rFonts w:cs="Calibri"/>
        </w:rPr>
        <w:t>sampling event</w:t>
      </w:r>
      <w:r w:rsidR="00EA4A1F" w:rsidRPr="003F69D4">
        <w:rPr>
          <w:rStyle w:val="FootnoteReference"/>
          <w:rFonts w:cs="Calibri"/>
        </w:rPr>
        <w:footnoteReference w:id="3"/>
      </w:r>
      <w:r w:rsidR="00F3468A" w:rsidRPr="003F69D4">
        <w:rPr>
          <w:rFonts w:cs="Calibri"/>
        </w:rPr>
        <w:t>.</w:t>
      </w:r>
      <w:r w:rsidR="0007243A" w:rsidRPr="003F69D4">
        <w:rPr>
          <w:rFonts w:cs="Calibri"/>
        </w:rPr>
        <w:t xml:space="preserve"> </w:t>
      </w:r>
    </w:p>
    <w:p w14:paraId="7E921C10" w14:textId="648BE51C" w:rsidR="005300A0" w:rsidRDefault="00F23BE0" w:rsidP="005300A0">
      <w:pPr>
        <w:rPr>
          <w:rFonts w:cs="Calibri"/>
        </w:rPr>
      </w:pPr>
      <w:r w:rsidRPr="00465279">
        <w:rPr>
          <w:rFonts w:cs="Calibri"/>
        </w:rPr>
        <w:t xml:space="preserve">Each sampling location is fixed and located by a </w:t>
      </w:r>
      <w:r w:rsidR="005F0434" w:rsidRPr="00465279">
        <w:rPr>
          <w:rFonts w:cs="Calibri"/>
        </w:rPr>
        <w:t>GPS coordinat</w:t>
      </w:r>
      <w:r w:rsidR="00394E35">
        <w:rPr>
          <w:rFonts w:cs="Calibri"/>
        </w:rPr>
        <w:t>e</w:t>
      </w:r>
      <w:r w:rsidRPr="00465279">
        <w:rPr>
          <w:rFonts w:cs="Calibri"/>
        </w:rPr>
        <w:t>. The locations do not change throughout the sampling season, but the area of sampling may change due to targeted parameters</w:t>
      </w:r>
      <w:r w:rsidR="00FD4AD1">
        <w:rPr>
          <w:rFonts w:cs="Calibri"/>
        </w:rPr>
        <w:t>, field conditions, and tides</w:t>
      </w:r>
      <w:r w:rsidRPr="00465279">
        <w:rPr>
          <w:rFonts w:cs="Calibri"/>
        </w:rPr>
        <w:t xml:space="preserve"> during a sampling event. </w:t>
      </w:r>
      <w:r w:rsidRPr="00B06AA5">
        <w:rPr>
          <w:rFonts w:cs="Calibri"/>
        </w:rPr>
        <w:t xml:space="preserve">Sampling is conducted in accordance with </w:t>
      </w:r>
      <w:r w:rsidR="00990140" w:rsidRPr="00B06AA5">
        <w:rPr>
          <w:rFonts w:cs="Calibri"/>
        </w:rPr>
        <w:t>the</w:t>
      </w:r>
      <w:r w:rsidR="00FD4AD1">
        <w:rPr>
          <w:rFonts w:cs="Calibri"/>
        </w:rPr>
        <w:t xml:space="preserve"> </w:t>
      </w:r>
      <w:bookmarkStart w:id="37" w:name="_Hlk128992743"/>
      <w:r w:rsidR="00FD4AD1" w:rsidRPr="00FD4AD1">
        <w:rPr>
          <w:rFonts w:cs="Calibri"/>
          <w:color w:val="FF0000"/>
        </w:rPr>
        <w:t>Community name</w:t>
      </w:r>
      <w:r w:rsidR="00EA4A1F" w:rsidRPr="00B06AA5">
        <w:rPr>
          <w:rFonts w:cs="Calibri"/>
        </w:rPr>
        <w:t xml:space="preserve"> </w:t>
      </w:r>
      <w:bookmarkEnd w:id="37"/>
      <w:r w:rsidR="00EA4A1F" w:rsidRPr="00B06AA5">
        <w:rPr>
          <w:rFonts w:cs="Calibri"/>
        </w:rPr>
        <w:t>BEACH Monitoring Handbook</w:t>
      </w:r>
      <w:r w:rsidR="005121A6" w:rsidRPr="00B06AA5">
        <w:rPr>
          <w:rFonts w:cs="Calibri"/>
        </w:rPr>
        <w:t xml:space="preserve"> (ADEC 2022</w:t>
      </w:r>
      <w:r w:rsidR="006656A5" w:rsidRPr="00B06AA5">
        <w:rPr>
          <w:rFonts w:cs="Calibri"/>
        </w:rPr>
        <w:t>.</w:t>
      </w:r>
      <w:r w:rsidR="005121A6" w:rsidRPr="00B06AA5">
        <w:rPr>
          <w:rFonts w:cs="Calibri"/>
        </w:rPr>
        <w:t>a)</w:t>
      </w:r>
      <w:r w:rsidR="00386714" w:rsidRPr="00B06AA5">
        <w:rPr>
          <w:rFonts w:cs="Calibri"/>
        </w:rPr>
        <w:t>.</w:t>
      </w:r>
    </w:p>
    <w:p w14:paraId="65E1470D" w14:textId="77777777" w:rsidR="005300A0" w:rsidRPr="005300A0" w:rsidRDefault="005300A0" w:rsidP="005300A0">
      <w:pPr>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1903"/>
        <w:gridCol w:w="2216"/>
        <w:gridCol w:w="1161"/>
        <w:gridCol w:w="1154"/>
        <w:gridCol w:w="1097"/>
        <w:gridCol w:w="1020"/>
      </w:tblGrid>
      <w:tr w:rsidR="009D71F5" w:rsidRPr="00465279" w14:paraId="538D1812" w14:textId="77777777" w:rsidTr="003878AF">
        <w:trPr>
          <w:trHeight w:val="297"/>
          <w:jc w:val="center"/>
        </w:trPr>
        <w:tc>
          <w:tcPr>
            <w:tcW w:w="0" w:type="auto"/>
            <w:gridSpan w:val="7"/>
            <w:tcBorders>
              <w:top w:val="double" w:sz="4" w:space="0" w:color="auto"/>
              <w:left w:val="double" w:sz="4" w:space="0" w:color="auto"/>
              <w:right w:val="double" w:sz="4" w:space="0" w:color="auto"/>
            </w:tcBorders>
            <w:shd w:val="clear" w:color="auto" w:fill="D9D9D9" w:themeFill="background1" w:themeFillShade="D9"/>
            <w:vAlign w:val="center"/>
          </w:tcPr>
          <w:p w14:paraId="0217510D" w14:textId="45A343C5" w:rsidR="009D71F5" w:rsidRPr="005300A0" w:rsidRDefault="005300A0" w:rsidP="009D71F5">
            <w:pPr>
              <w:pStyle w:val="Caption"/>
              <w:rPr>
                <w:rFonts w:cs="Calibri"/>
                <w:sz w:val="22"/>
                <w:szCs w:val="22"/>
              </w:rPr>
            </w:pPr>
            <w:bookmarkStart w:id="38" w:name="_Toc130220966"/>
            <w:bookmarkStart w:id="39" w:name="_Hlk36726511"/>
            <w:r w:rsidRPr="005300A0">
              <w:rPr>
                <w:color w:val="auto"/>
                <w:sz w:val="22"/>
                <w:szCs w:val="22"/>
              </w:rPr>
              <w:t xml:space="preserve">Table </w:t>
            </w:r>
            <w:r w:rsidRPr="005300A0">
              <w:rPr>
                <w:color w:val="auto"/>
                <w:sz w:val="22"/>
                <w:szCs w:val="22"/>
              </w:rPr>
              <w:fldChar w:fldCharType="begin"/>
            </w:r>
            <w:r w:rsidRPr="005300A0">
              <w:rPr>
                <w:color w:val="auto"/>
                <w:sz w:val="22"/>
                <w:szCs w:val="22"/>
              </w:rPr>
              <w:instrText xml:space="preserve"> SEQ Table \* ARABIC </w:instrText>
            </w:r>
            <w:r w:rsidRPr="005300A0">
              <w:rPr>
                <w:color w:val="auto"/>
                <w:sz w:val="22"/>
                <w:szCs w:val="22"/>
              </w:rPr>
              <w:fldChar w:fldCharType="separate"/>
            </w:r>
            <w:r w:rsidR="009A0213">
              <w:rPr>
                <w:noProof/>
                <w:color w:val="auto"/>
                <w:sz w:val="22"/>
                <w:szCs w:val="22"/>
              </w:rPr>
              <w:t>4</w:t>
            </w:r>
            <w:r w:rsidRPr="005300A0">
              <w:rPr>
                <w:color w:val="auto"/>
                <w:sz w:val="22"/>
                <w:szCs w:val="22"/>
              </w:rPr>
              <w:fldChar w:fldCharType="end"/>
            </w:r>
            <w:r w:rsidRPr="005300A0">
              <w:rPr>
                <w:color w:val="auto"/>
                <w:sz w:val="22"/>
                <w:szCs w:val="22"/>
              </w:rPr>
              <w:t>. Project Measurement Quality Objectives</w:t>
            </w:r>
            <w:bookmarkEnd w:id="38"/>
          </w:p>
        </w:tc>
      </w:tr>
      <w:tr w:rsidR="000D697F" w:rsidRPr="00465279" w14:paraId="7073E5D7" w14:textId="77777777" w:rsidTr="003878AF">
        <w:trPr>
          <w:trHeight w:val="570"/>
          <w:jc w:val="center"/>
        </w:trPr>
        <w:tc>
          <w:tcPr>
            <w:tcW w:w="0" w:type="auto"/>
            <w:tcBorders>
              <w:top w:val="single" w:sz="18" w:space="0" w:color="auto"/>
              <w:left w:val="double" w:sz="4" w:space="0" w:color="auto"/>
              <w:right w:val="single" w:sz="12" w:space="0" w:color="auto"/>
            </w:tcBorders>
            <w:shd w:val="clear" w:color="auto" w:fill="F2F2F2" w:themeFill="background1" w:themeFillShade="F2"/>
            <w:vAlign w:val="center"/>
          </w:tcPr>
          <w:p w14:paraId="0DFE46F9" w14:textId="77777777" w:rsidR="009D71F5" w:rsidRPr="00465279" w:rsidRDefault="009D71F5" w:rsidP="00482EDA">
            <w:pPr>
              <w:contextualSpacing/>
              <w:jc w:val="center"/>
              <w:rPr>
                <w:rFonts w:cs="Calibri"/>
              </w:rPr>
            </w:pPr>
            <w:r w:rsidRPr="00465279">
              <w:rPr>
                <w:rFonts w:cs="Calibri"/>
              </w:rPr>
              <w:t>Group</w:t>
            </w:r>
          </w:p>
        </w:tc>
        <w:tc>
          <w:tcPr>
            <w:tcW w:w="0" w:type="auto"/>
            <w:tcBorders>
              <w:top w:val="single" w:sz="18" w:space="0" w:color="auto"/>
              <w:left w:val="single" w:sz="12" w:space="0" w:color="auto"/>
              <w:right w:val="single" w:sz="12" w:space="0" w:color="auto"/>
            </w:tcBorders>
            <w:shd w:val="clear" w:color="auto" w:fill="F2F2F2" w:themeFill="background1" w:themeFillShade="F2"/>
            <w:vAlign w:val="center"/>
          </w:tcPr>
          <w:p w14:paraId="6EF56D6F" w14:textId="77777777" w:rsidR="009D71F5" w:rsidRPr="00465279" w:rsidRDefault="009D71F5" w:rsidP="00482EDA">
            <w:pPr>
              <w:contextualSpacing/>
              <w:jc w:val="center"/>
              <w:rPr>
                <w:rFonts w:cs="Calibri"/>
              </w:rPr>
            </w:pPr>
            <w:r w:rsidRPr="00465279">
              <w:rPr>
                <w:rFonts w:cs="Calibri"/>
              </w:rPr>
              <w:t>Analyte</w:t>
            </w:r>
          </w:p>
        </w:tc>
        <w:tc>
          <w:tcPr>
            <w:tcW w:w="0" w:type="auto"/>
            <w:tcBorders>
              <w:top w:val="single" w:sz="18" w:space="0" w:color="auto"/>
              <w:left w:val="single" w:sz="12" w:space="0" w:color="auto"/>
              <w:right w:val="single" w:sz="12" w:space="0" w:color="auto"/>
            </w:tcBorders>
            <w:shd w:val="clear" w:color="auto" w:fill="F2F2F2" w:themeFill="background1" w:themeFillShade="F2"/>
            <w:vAlign w:val="center"/>
          </w:tcPr>
          <w:p w14:paraId="58743741" w14:textId="77777777" w:rsidR="009D71F5" w:rsidRPr="00465279" w:rsidRDefault="009D71F5" w:rsidP="00482EDA">
            <w:pPr>
              <w:contextualSpacing/>
              <w:jc w:val="center"/>
              <w:rPr>
                <w:rFonts w:cs="Calibri"/>
              </w:rPr>
            </w:pPr>
            <w:r w:rsidRPr="00465279">
              <w:rPr>
                <w:rFonts w:cs="Calibri"/>
              </w:rPr>
              <w:t>Method</w:t>
            </w:r>
          </w:p>
        </w:tc>
        <w:tc>
          <w:tcPr>
            <w:tcW w:w="0" w:type="auto"/>
            <w:tcBorders>
              <w:top w:val="single" w:sz="18" w:space="0" w:color="auto"/>
              <w:left w:val="single" w:sz="12" w:space="0" w:color="auto"/>
              <w:right w:val="single" w:sz="12" w:space="0" w:color="auto"/>
            </w:tcBorders>
            <w:shd w:val="clear" w:color="auto" w:fill="F2F2F2" w:themeFill="background1" w:themeFillShade="F2"/>
            <w:vAlign w:val="center"/>
          </w:tcPr>
          <w:p w14:paraId="7D78A33C" w14:textId="77777777" w:rsidR="009D71F5" w:rsidRPr="00465279" w:rsidRDefault="009D71F5" w:rsidP="00482EDA">
            <w:pPr>
              <w:contextualSpacing/>
              <w:jc w:val="center"/>
              <w:rPr>
                <w:rFonts w:cs="Calibri"/>
              </w:rPr>
            </w:pPr>
            <w:r w:rsidRPr="00465279">
              <w:rPr>
                <w:rFonts w:cs="Calibri"/>
              </w:rPr>
              <w:t>MDL</w:t>
            </w:r>
          </w:p>
        </w:tc>
        <w:tc>
          <w:tcPr>
            <w:tcW w:w="0" w:type="auto"/>
            <w:tcBorders>
              <w:top w:val="single" w:sz="18" w:space="0" w:color="auto"/>
              <w:left w:val="single" w:sz="12" w:space="0" w:color="auto"/>
              <w:bottom w:val="single" w:sz="8" w:space="0" w:color="auto"/>
              <w:right w:val="single" w:sz="12" w:space="0" w:color="auto"/>
            </w:tcBorders>
            <w:shd w:val="clear" w:color="auto" w:fill="F2F2F2" w:themeFill="background1" w:themeFillShade="F2"/>
            <w:vAlign w:val="center"/>
          </w:tcPr>
          <w:p w14:paraId="181B20D9" w14:textId="77777777" w:rsidR="009D71F5" w:rsidRPr="00465279" w:rsidRDefault="009D71F5" w:rsidP="00482EDA">
            <w:pPr>
              <w:contextualSpacing/>
              <w:jc w:val="center"/>
              <w:rPr>
                <w:rFonts w:cs="Calibri"/>
              </w:rPr>
            </w:pPr>
            <w:r w:rsidRPr="00465279">
              <w:rPr>
                <w:rFonts w:cs="Calibri"/>
              </w:rPr>
              <w:t>PQL</w:t>
            </w:r>
          </w:p>
        </w:tc>
        <w:tc>
          <w:tcPr>
            <w:tcW w:w="0" w:type="auto"/>
            <w:tcBorders>
              <w:top w:val="single" w:sz="18" w:space="0" w:color="auto"/>
              <w:left w:val="single" w:sz="12" w:space="0" w:color="auto"/>
              <w:right w:val="single" w:sz="12" w:space="0" w:color="auto"/>
            </w:tcBorders>
            <w:shd w:val="clear" w:color="auto" w:fill="F2F2F2" w:themeFill="background1" w:themeFillShade="F2"/>
            <w:vAlign w:val="center"/>
          </w:tcPr>
          <w:p w14:paraId="208CA2D8" w14:textId="1D5E427A" w:rsidR="009D71F5" w:rsidRPr="00465279" w:rsidRDefault="009D71F5" w:rsidP="00074AB4">
            <w:pPr>
              <w:contextualSpacing/>
              <w:jc w:val="center"/>
              <w:rPr>
                <w:rFonts w:cs="Calibri"/>
              </w:rPr>
            </w:pPr>
            <w:r w:rsidRPr="00465279">
              <w:rPr>
                <w:rFonts w:cs="Calibri"/>
              </w:rPr>
              <w:t>Precision (RPD)</w:t>
            </w:r>
          </w:p>
        </w:tc>
        <w:tc>
          <w:tcPr>
            <w:tcW w:w="0" w:type="auto"/>
            <w:tcBorders>
              <w:top w:val="single" w:sz="18" w:space="0" w:color="auto"/>
              <w:left w:val="single" w:sz="12" w:space="0" w:color="auto"/>
              <w:right w:val="double" w:sz="4" w:space="0" w:color="auto"/>
            </w:tcBorders>
            <w:shd w:val="clear" w:color="auto" w:fill="F2F2F2" w:themeFill="background1" w:themeFillShade="F2"/>
            <w:vAlign w:val="center"/>
          </w:tcPr>
          <w:p w14:paraId="2479D1D7" w14:textId="753BC0AF" w:rsidR="009D71F5" w:rsidRPr="00465279" w:rsidRDefault="009D71F5" w:rsidP="00074AB4">
            <w:pPr>
              <w:contextualSpacing/>
              <w:jc w:val="center"/>
              <w:rPr>
                <w:rFonts w:cs="Calibri"/>
              </w:rPr>
            </w:pPr>
            <w:r w:rsidRPr="00465279">
              <w:rPr>
                <w:rFonts w:cs="Calibri"/>
              </w:rPr>
              <w:t>Accuracy</w:t>
            </w:r>
          </w:p>
        </w:tc>
      </w:tr>
      <w:tr w:rsidR="000D697F" w:rsidRPr="00465279" w14:paraId="33365130" w14:textId="77777777" w:rsidTr="003878AF">
        <w:trPr>
          <w:trHeight w:val="572"/>
          <w:jc w:val="center"/>
        </w:trPr>
        <w:tc>
          <w:tcPr>
            <w:tcW w:w="0" w:type="auto"/>
            <w:vMerge w:val="restart"/>
            <w:tcBorders>
              <w:top w:val="single" w:sz="12" w:space="0" w:color="auto"/>
              <w:left w:val="double" w:sz="4" w:space="0" w:color="auto"/>
              <w:right w:val="single" w:sz="12" w:space="0" w:color="auto"/>
            </w:tcBorders>
            <w:textDirection w:val="btLr"/>
            <w:vAlign w:val="center"/>
          </w:tcPr>
          <w:p w14:paraId="3CF93C6D" w14:textId="714A2338" w:rsidR="000D697F" w:rsidRPr="00465279" w:rsidRDefault="000D697F" w:rsidP="000D697F">
            <w:pPr>
              <w:ind w:left="113" w:right="113"/>
              <w:contextualSpacing/>
              <w:jc w:val="center"/>
              <w:rPr>
                <w:rFonts w:cs="Calibri"/>
              </w:rPr>
            </w:pPr>
            <w:r w:rsidRPr="00465279">
              <w:rPr>
                <w:rFonts w:cs="Calibri"/>
              </w:rPr>
              <w:t>Pathogens</w:t>
            </w:r>
          </w:p>
        </w:tc>
        <w:tc>
          <w:tcPr>
            <w:tcW w:w="0" w:type="auto"/>
            <w:tcBorders>
              <w:top w:val="single" w:sz="12" w:space="0" w:color="auto"/>
              <w:left w:val="single" w:sz="12" w:space="0" w:color="auto"/>
              <w:bottom w:val="single" w:sz="12" w:space="0" w:color="auto"/>
              <w:right w:val="single" w:sz="12" w:space="0" w:color="auto"/>
            </w:tcBorders>
            <w:vAlign w:val="center"/>
          </w:tcPr>
          <w:p w14:paraId="408FF405" w14:textId="3F5D654F" w:rsidR="000D697F" w:rsidRPr="00465279" w:rsidRDefault="000D697F" w:rsidP="000D697F">
            <w:pPr>
              <w:contextualSpacing/>
              <w:jc w:val="center"/>
              <w:rPr>
                <w:rFonts w:cs="Calibri"/>
              </w:rPr>
            </w:pPr>
            <w:r w:rsidRPr="00465279">
              <w:rPr>
                <w:rFonts w:cs="Calibri"/>
              </w:rPr>
              <w:t>Fecal coliform</w:t>
            </w:r>
          </w:p>
        </w:tc>
        <w:tc>
          <w:tcPr>
            <w:tcW w:w="0" w:type="auto"/>
            <w:tcBorders>
              <w:top w:val="single" w:sz="12" w:space="0" w:color="auto"/>
              <w:left w:val="single" w:sz="12" w:space="0" w:color="auto"/>
              <w:bottom w:val="single" w:sz="12" w:space="0" w:color="auto"/>
              <w:right w:val="single" w:sz="12" w:space="0" w:color="auto"/>
            </w:tcBorders>
            <w:vAlign w:val="center"/>
          </w:tcPr>
          <w:p w14:paraId="6D913629" w14:textId="7D045399" w:rsidR="000D697F" w:rsidRPr="00465279" w:rsidRDefault="000D697F" w:rsidP="000D697F">
            <w:pPr>
              <w:contextualSpacing/>
              <w:jc w:val="center"/>
              <w:rPr>
                <w:rFonts w:cs="Calibri"/>
              </w:rPr>
            </w:pPr>
            <w:r w:rsidRPr="00465279">
              <w:rPr>
                <w:rFonts w:cs="Calibri"/>
              </w:rPr>
              <w:t>SM 9222 D, Membrane filtration (MF)</w:t>
            </w:r>
          </w:p>
        </w:tc>
        <w:tc>
          <w:tcPr>
            <w:tcW w:w="0" w:type="auto"/>
            <w:tcBorders>
              <w:top w:val="single" w:sz="12" w:space="0" w:color="auto"/>
              <w:left w:val="single" w:sz="12" w:space="0" w:color="auto"/>
              <w:bottom w:val="single" w:sz="12" w:space="0" w:color="auto"/>
              <w:right w:val="single" w:sz="12" w:space="0" w:color="auto"/>
            </w:tcBorders>
            <w:vAlign w:val="center"/>
          </w:tcPr>
          <w:p w14:paraId="76D7B4A2" w14:textId="2A0814DC" w:rsidR="000D697F" w:rsidRPr="00465279" w:rsidRDefault="000D697F" w:rsidP="000D697F">
            <w:pPr>
              <w:contextualSpacing/>
              <w:jc w:val="center"/>
              <w:rPr>
                <w:rFonts w:cs="Calibri"/>
              </w:rPr>
            </w:pPr>
            <w:r w:rsidRPr="00465279">
              <w:rPr>
                <w:rFonts w:cs="Calibri"/>
              </w:rPr>
              <w:t>1</w:t>
            </w:r>
            <w:r>
              <w:rPr>
                <w:rFonts w:cs="Calibri"/>
              </w:rPr>
              <w:t>.0</w:t>
            </w:r>
            <w:r w:rsidRPr="00465279">
              <w:rPr>
                <w:rFonts w:cs="Calibri"/>
              </w:rPr>
              <w:t xml:space="preserve"> CFU/100 mL</w:t>
            </w:r>
          </w:p>
        </w:tc>
        <w:tc>
          <w:tcPr>
            <w:tcW w:w="0" w:type="auto"/>
            <w:tcBorders>
              <w:top w:val="single" w:sz="12" w:space="0" w:color="auto"/>
              <w:left w:val="single" w:sz="12" w:space="0" w:color="auto"/>
              <w:bottom w:val="single" w:sz="12" w:space="0" w:color="auto"/>
              <w:right w:val="single" w:sz="12" w:space="0" w:color="auto"/>
            </w:tcBorders>
            <w:vAlign w:val="center"/>
          </w:tcPr>
          <w:p w14:paraId="4C39A0DD" w14:textId="13151491" w:rsidR="000D697F" w:rsidRDefault="000D697F" w:rsidP="000D697F">
            <w:pPr>
              <w:contextualSpacing/>
              <w:jc w:val="center"/>
              <w:rPr>
                <w:rFonts w:cs="Calibri"/>
              </w:rPr>
            </w:pPr>
            <w:r>
              <w:rPr>
                <w:rFonts w:cs="Calibri"/>
              </w:rPr>
              <w:t>2.0</w:t>
            </w:r>
            <w:r w:rsidRPr="00465279">
              <w:rPr>
                <w:rFonts w:cs="Calibri"/>
              </w:rPr>
              <w:t xml:space="preserve"> CFU/100 mL</w:t>
            </w:r>
          </w:p>
        </w:tc>
        <w:tc>
          <w:tcPr>
            <w:tcW w:w="0" w:type="auto"/>
            <w:tcBorders>
              <w:top w:val="single" w:sz="12" w:space="0" w:color="auto"/>
              <w:left w:val="single" w:sz="12" w:space="0" w:color="auto"/>
              <w:bottom w:val="single" w:sz="12" w:space="0" w:color="auto"/>
              <w:right w:val="single" w:sz="12" w:space="0" w:color="auto"/>
            </w:tcBorders>
            <w:vAlign w:val="center"/>
          </w:tcPr>
          <w:p w14:paraId="59DD1B6B" w14:textId="2AC2AD95" w:rsidR="000D697F" w:rsidRPr="00465279" w:rsidRDefault="000D697F" w:rsidP="000D697F">
            <w:pPr>
              <w:contextualSpacing/>
              <w:jc w:val="center"/>
              <w:rPr>
                <w:rFonts w:cs="Calibri"/>
              </w:rPr>
            </w:pPr>
            <w:r w:rsidRPr="00465279">
              <w:rPr>
                <w:rFonts w:cs="Calibri"/>
              </w:rPr>
              <w:t>±60%</w:t>
            </w:r>
          </w:p>
        </w:tc>
        <w:tc>
          <w:tcPr>
            <w:tcW w:w="0" w:type="auto"/>
            <w:tcBorders>
              <w:top w:val="single" w:sz="12" w:space="0" w:color="auto"/>
              <w:left w:val="single" w:sz="12" w:space="0" w:color="auto"/>
              <w:bottom w:val="single" w:sz="12" w:space="0" w:color="auto"/>
              <w:right w:val="double" w:sz="4" w:space="0" w:color="auto"/>
            </w:tcBorders>
            <w:vAlign w:val="center"/>
          </w:tcPr>
          <w:p w14:paraId="1271CF9C" w14:textId="0989FBBB" w:rsidR="000D697F" w:rsidRPr="00465279" w:rsidRDefault="000D697F" w:rsidP="000D697F">
            <w:pPr>
              <w:contextualSpacing/>
              <w:jc w:val="center"/>
              <w:rPr>
                <w:rFonts w:cs="Calibri"/>
              </w:rPr>
            </w:pPr>
            <w:r w:rsidRPr="00465279">
              <w:rPr>
                <w:rFonts w:cs="Calibri"/>
              </w:rPr>
              <w:t>NA</w:t>
            </w:r>
          </w:p>
        </w:tc>
      </w:tr>
      <w:tr w:rsidR="000D697F" w:rsidRPr="00465279" w14:paraId="787FE16A" w14:textId="77777777" w:rsidTr="003878AF">
        <w:trPr>
          <w:trHeight w:val="572"/>
          <w:jc w:val="center"/>
        </w:trPr>
        <w:tc>
          <w:tcPr>
            <w:tcW w:w="0" w:type="auto"/>
            <w:vMerge/>
            <w:tcBorders>
              <w:left w:val="double" w:sz="4" w:space="0" w:color="auto"/>
              <w:right w:val="single" w:sz="12" w:space="0" w:color="auto"/>
            </w:tcBorders>
            <w:textDirection w:val="btLr"/>
            <w:vAlign w:val="center"/>
          </w:tcPr>
          <w:p w14:paraId="3E3E376F" w14:textId="48AB5E36" w:rsidR="000D697F" w:rsidRPr="00465279" w:rsidRDefault="000D697F" w:rsidP="000D697F">
            <w:pPr>
              <w:ind w:left="113" w:right="113"/>
              <w:contextualSpacing/>
              <w:jc w:val="center"/>
              <w:rPr>
                <w:rFonts w:cs="Calibri"/>
              </w:rPr>
            </w:pPr>
          </w:p>
        </w:tc>
        <w:tc>
          <w:tcPr>
            <w:tcW w:w="0" w:type="auto"/>
            <w:tcBorders>
              <w:top w:val="single" w:sz="12" w:space="0" w:color="auto"/>
              <w:left w:val="single" w:sz="12" w:space="0" w:color="auto"/>
              <w:bottom w:val="single" w:sz="12" w:space="0" w:color="auto"/>
              <w:right w:val="single" w:sz="12" w:space="0" w:color="auto"/>
            </w:tcBorders>
            <w:vAlign w:val="center"/>
          </w:tcPr>
          <w:p w14:paraId="73E16268" w14:textId="19684C17" w:rsidR="000D697F" w:rsidRPr="00465279" w:rsidRDefault="000D697F" w:rsidP="000D697F">
            <w:pPr>
              <w:contextualSpacing/>
              <w:jc w:val="center"/>
              <w:rPr>
                <w:rFonts w:cs="Calibri"/>
              </w:rPr>
            </w:pPr>
            <w:r w:rsidRPr="00465279">
              <w:rPr>
                <w:rFonts w:cs="Calibri"/>
              </w:rPr>
              <w:t>Enterococci</w:t>
            </w:r>
          </w:p>
        </w:tc>
        <w:tc>
          <w:tcPr>
            <w:tcW w:w="0" w:type="auto"/>
            <w:tcBorders>
              <w:top w:val="single" w:sz="12" w:space="0" w:color="auto"/>
              <w:left w:val="single" w:sz="12" w:space="0" w:color="auto"/>
              <w:bottom w:val="single" w:sz="12" w:space="0" w:color="auto"/>
              <w:right w:val="single" w:sz="12" w:space="0" w:color="auto"/>
            </w:tcBorders>
            <w:vAlign w:val="center"/>
          </w:tcPr>
          <w:p w14:paraId="28891BC1" w14:textId="7EFD5DBA" w:rsidR="000D697F" w:rsidRPr="00465279" w:rsidRDefault="000D697F" w:rsidP="000D697F">
            <w:pPr>
              <w:contextualSpacing/>
              <w:jc w:val="center"/>
              <w:rPr>
                <w:rFonts w:cs="Calibri"/>
              </w:rPr>
            </w:pPr>
            <w:r w:rsidRPr="00465279">
              <w:rPr>
                <w:rFonts w:cs="Calibri"/>
              </w:rPr>
              <w:t xml:space="preserve">D6503-99, Enterococci by </w:t>
            </w:r>
            <w:proofErr w:type="spellStart"/>
            <w:r w:rsidRPr="00465279">
              <w:rPr>
                <w:rFonts w:cs="Calibri"/>
              </w:rPr>
              <w:t>Enterolert</w:t>
            </w:r>
            <w:proofErr w:type="spellEnd"/>
          </w:p>
        </w:tc>
        <w:tc>
          <w:tcPr>
            <w:tcW w:w="0" w:type="auto"/>
            <w:tcBorders>
              <w:top w:val="single" w:sz="12" w:space="0" w:color="auto"/>
              <w:left w:val="single" w:sz="12" w:space="0" w:color="auto"/>
              <w:bottom w:val="single" w:sz="12" w:space="0" w:color="auto"/>
              <w:right w:val="single" w:sz="12" w:space="0" w:color="auto"/>
            </w:tcBorders>
            <w:vAlign w:val="center"/>
          </w:tcPr>
          <w:p w14:paraId="2EFA8B37" w14:textId="2C9E092B" w:rsidR="000D697F" w:rsidRPr="00465279" w:rsidRDefault="000D697F" w:rsidP="000D697F">
            <w:pPr>
              <w:contextualSpacing/>
              <w:jc w:val="center"/>
              <w:rPr>
                <w:rFonts w:cs="Calibri"/>
              </w:rPr>
            </w:pPr>
            <w:r w:rsidRPr="00465279">
              <w:rPr>
                <w:rFonts w:cs="Calibri"/>
              </w:rPr>
              <w:t>1</w:t>
            </w:r>
            <w:r>
              <w:rPr>
                <w:rFonts w:cs="Calibri"/>
              </w:rPr>
              <w:t>.0</w:t>
            </w:r>
            <w:r w:rsidRPr="00465279">
              <w:rPr>
                <w:rFonts w:cs="Calibri"/>
              </w:rPr>
              <w:t xml:space="preserve"> MPN/100 mL</w:t>
            </w:r>
          </w:p>
        </w:tc>
        <w:tc>
          <w:tcPr>
            <w:tcW w:w="0" w:type="auto"/>
            <w:tcBorders>
              <w:top w:val="single" w:sz="12" w:space="0" w:color="auto"/>
              <w:left w:val="single" w:sz="12" w:space="0" w:color="auto"/>
              <w:bottom w:val="single" w:sz="12" w:space="0" w:color="auto"/>
              <w:right w:val="single" w:sz="12" w:space="0" w:color="auto"/>
            </w:tcBorders>
            <w:vAlign w:val="center"/>
          </w:tcPr>
          <w:p w14:paraId="5CBB7720" w14:textId="37480FB5" w:rsidR="000D697F" w:rsidRPr="00465279" w:rsidRDefault="000D697F" w:rsidP="000D697F">
            <w:pPr>
              <w:contextualSpacing/>
              <w:jc w:val="center"/>
              <w:rPr>
                <w:rFonts w:cs="Calibri"/>
              </w:rPr>
            </w:pPr>
            <w:r w:rsidRPr="00465279">
              <w:rPr>
                <w:rFonts w:cs="Calibri"/>
              </w:rPr>
              <w:t>1</w:t>
            </w:r>
            <w:r>
              <w:rPr>
                <w:rFonts w:cs="Calibri"/>
              </w:rPr>
              <w:t>0</w:t>
            </w:r>
            <w:r w:rsidRPr="00465279">
              <w:rPr>
                <w:rFonts w:cs="Calibri"/>
              </w:rPr>
              <w:t xml:space="preserve"> MPN/100 mL</w:t>
            </w:r>
          </w:p>
        </w:tc>
        <w:tc>
          <w:tcPr>
            <w:tcW w:w="0" w:type="auto"/>
            <w:tcBorders>
              <w:top w:val="single" w:sz="12" w:space="0" w:color="auto"/>
              <w:left w:val="single" w:sz="12" w:space="0" w:color="auto"/>
              <w:bottom w:val="single" w:sz="12" w:space="0" w:color="auto"/>
              <w:right w:val="single" w:sz="12" w:space="0" w:color="auto"/>
            </w:tcBorders>
            <w:vAlign w:val="center"/>
          </w:tcPr>
          <w:p w14:paraId="4EA5110F" w14:textId="3290BD0A" w:rsidR="000D697F" w:rsidRPr="00465279" w:rsidRDefault="000D697F" w:rsidP="000D697F">
            <w:pPr>
              <w:contextualSpacing/>
              <w:jc w:val="center"/>
              <w:rPr>
                <w:rFonts w:cs="Calibri"/>
              </w:rPr>
            </w:pPr>
            <w:r w:rsidRPr="00465279">
              <w:rPr>
                <w:rFonts w:cs="Calibri"/>
              </w:rPr>
              <w:t>±60%</w:t>
            </w:r>
          </w:p>
        </w:tc>
        <w:tc>
          <w:tcPr>
            <w:tcW w:w="0" w:type="auto"/>
            <w:tcBorders>
              <w:top w:val="single" w:sz="12" w:space="0" w:color="auto"/>
              <w:left w:val="single" w:sz="12" w:space="0" w:color="auto"/>
              <w:bottom w:val="single" w:sz="12" w:space="0" w:color="auto"/>
              <w:right w:val="double" w:sz="4" w:space="0" w:color="auto"/>
            </w:tcBorders>
            <w:vAlign w:val="center"/>
          </w:tcPr>
          <w:p w14:paraId="2D8C3FFF" w14:textId="21515DCC" w:rsidR="000D697F" w:rsidRPr="00465279" w:rsidRDefault="000D697F" w:rsidP="000D697F">
            <w:pPr>
              <w:contextualSpacing/>
              <w:jc w:val="center"/>
              <w:rPr>
                <w:rFonts w:cs="Calibri"/>
              </w:rPr>
            </w:pPr>
            <w:r w:rsidRPr="00465279">
              <w:rPr>
                <w:rFonts w:cs="Calibri"/>
              </w:rPr>
              <w:t>NA</w:t>
            </w:r>
          </w:p>
        </w:tc>
      </w:tr>
      <w:tr w:rsidR="000D697F" w:rsidRPr="00465279" w14:paraId="431CADA4" w14:textId="77777777" w:rsidTr="003878AF">
        <w:trPr>
          <w:trHeight w:val="474"/>
          <w:jc w:val="center"/>
        </w:trPr>
        <w:tc>
          <w:tcPr>
            <w:tcW w:w="0" w:type="auto"/>
            <w:vMerge/>
            <w:tcBorders>
              <w:left w:val="double" w:sz="4" w:space="0" w:color="auto"/>
              <w:bottom w:val="single" w:sz="12" w:space="0" w:color="auto"/>
              <w:right w:val="single" w:sz="12" w:space="0" w:color="auto"/>
            </w:tcBorders>
            <w:vAlign w:val="bottom"/>
          </w:tcPr>
          <w:p w14:paraId="48F2B364" w14:textId="77777777" w:rsidR="000D697F" w:rsidRPr="00465279" w:rsidRDefault="000D697F" w:rsidP="00AE3D91">
            <w:pPr>
              <w:contextualSpacing/>
              <w:rPr>
                <w:rFonts w:cs="Calibri"/>
              </w:rPr>
            </w:pPr>
          </w:p>
        </w:tc>
        <w:tc>
          <w:tcPr>
            <w:tcW w:w="0" w:type="auto"/>
            <w:tcBorders>
              <w:top w:val="single" w:sz="12" w:space="0" w:color="auto"/>
              <w:left w:val="single" w:sz="12" w:space="0" w:color="auto"/>
              <w:bottom w:val="single" w:sz="12" w:space="0" w:color="auto"/>
              <w:right w:val="single" w:sz="12" w:space="0" w:color="auto"/>
            </w:tcBorders>
            <w:vAlign w:val="center"/>
          </w:tcPr>
          <w:p w14:paraId="21D8DBBF" w14:textId="7185802E" w:rsidR="000D697F" w:rsidRPr="00465279" w:rsidRDefault="000D697F" w:rsidP="004932A3">
            <w:pPr>
              <w:contextualSpacing/>
              <w:jc w:val="center"/>
              <w:rPr>
                <w:rFonts w:cs="Calibri"/>
              </w:rPr>
            </w:pPr>
            <w:r>
              <w:rPr>
                <w:rFonts w:cs="Calibri"/>
              </w:rPr>
              <w:t>M</w:t>
            </w:r>
            <w:r>
              <w:t>icrobial Source Tracking</w:t>
            </w:r>
          </w:p>
        </w:tc>
        <w:tc>
          <w:tcPr>
            <w:tcW w:w="0" w:type="auto"/>
            <w:tcBorders>
              <w:top w:val="single" w:sz="12" w:space="0" w:color="auto"/>
              <w:left w:val="single" w:sz="12" w:space="0" w:color="auto"/>
              <w:bottom w:val="single" w:sz="12" w:space="0" w:color="auto"/>
              <w:right w:val="single" w:sz="12" w:space="0" w:color="auto"/>
            </w:tcBorders>
            <w:vAlign w:val="center"/>
          </w:tcPr>
          <w:p w14:paraId="1772EEC1" w14:textId="0AB857B0" w:rsidR="000D697F" w:rsidRPr="00465279" w:rsidRDefault="000D697F" w:rsidP="004932A3">
            <w:pPr>
              <w:contextualSpacing/>
              <w:jc w:val="center"/>
              <w:rPr>
                <w:rFonts w:cs="Calibri"/>
              </w:rPr>
            </w:pPr>
            <w:r>
              <w:rPr>
                <w:rFonts w:cs="Calibri"/>
              </w:rPr>
              <w:t xml:space="preserve">Human_HF183, </w:t>
            </w:r>
            <w:proofErr w:type="spellStart"/>
            <w:r>
              <w:rPr>
                <w:rFonts w:cs="Calibri"/>
              </w:rPr>
              <w:t>Dog_BacCanUCD</w:t>
            </w:r>
            <w:proofErr w:type="spellEnd"/>
            <w:r>
              <w:rPr>
                <w:rFonts w:cs="Calibri"/>
              </w:rPr>
              <w:t xml:space="preserve">, Gull_Gull-4, </w:t>
            </w:r>
            <w:proofErr w:type="spellStart"/>
            <w:r>
              <w:rPr>
                <w:rFonts w:cs="Calibri"/>
              </w:rPr>
              <w:t>Bird_GFD</w:t>
            </w:r>
            <w:proofErr w:type="spellEnd"/>
          </w:p>
        </w:tc>
        <w:tc>
          <w:tcPr>
            <w:tcW w:w="0" w:type="auto"/>
            <w:tcBorders>
              <w:top w:val="single" w:sz="12" w:space="0" w:color="auto"/>
              <w:left w:val="single" w:sz="12" w:space="0" w:color="auto"/>
              <w:bottom w:val="single" w:sz="12" w:space="0" w:color="auto"/>
              <w:right w:val="single" w:sz="12" w:space="0" w:color="auto"/>
            </w:tcBorders>
            <w:vAlign w:val="center"/>
          </w:tcPr>
          <w:p w14:paraId="2F3E16B7" w14:textId="2EDEBA4D" w:rsidR="000D697F" w:rsidRPr="00465279" w:rsidRDefault="000D697F" w:rsidP="004932A3">
            <w:pPr>
              <w:contextualSpacing/>
              <w:jc w:val="center"/>
              <w:rPr>
                <w:rFonts w:cs="Calibri"/>
              </w:rPr>
            </w:pPr>
            <w:r>
              <w:rPr>
                <w:rFonts w:cs="Calibri"/>
              </w:rPr>
              <w:t>NA</w:t>
            </w:r>
          </w:p>
        </w:tc>
        <w:tc>
          <w:tcPr>
            <w:tcW w:w="0" w:type="auto"/>
            <w:tcBorders>
              <w:top w:val="single" w:sz="12" w:space="0" w:color="auto"/>
              <w:left w:val="single" w:sz="12" w:space="0" w:color="auto"/>
              <w:bottom w:val="single" w:sz="12" w:space="0" w:color="auto"/>
              <w:right w:val="single" w:sz="12" w:space="0" w:color="auto"/>
            </w:tcBorders>
            <w:vAlign w:val="center"/>
          </w:tcPr>
          <w:p w14:paraId="7BFA3196" w14:textId="1E91AB28" w:rsidR="000D697F" w:rsidRPr="00465279" w:rsidRDefault="000D697F" w:rsidP="003878AF">
            <w:pPr>
              <w:contextualSpacing/>
              <w:jc w:val="center"/>
              <w:rPr>
                <w:rFonts w:cs="Calibri"/>
              </w:rPr>
            </w:pPr>
            <w:r>
              <w:rPr>
                <w:rFonts w:cs="Calibri"/>
              </w:rPr>
              <w:t>NA</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tcPr>
          <w:p w14:paraId="7350C164" w14:textId="146D9422" w:rsidR="000D697F" w:rsidRPr="00465279" w:rsidRDefault="000D697F" w:rsidP="004410AC">
            <w:pPr>
              <w:contextualSpacing/>
              <w:jc w:val="center"/>
              <w:rPr>
                <w:rFonts w:cs="Calibri"/>
              </w:rPr>
            </w:pPr>
            <w:r w:rsidRPr="003878AF">
              <w:rPr>
                <w:rFonts w:cs="Calibri"/>
              </w:rPr>
              <w:t>±60%</w:t>
            </w:r>
          </w:p>
        </w:tc>
        <w:tc>
          <w:tcPr>
            <w:tcW w:w="0" w:type="auto"/>
            <w:tcBorders>
              <w:top w:val="single" w:sz="12" w:space="0" w:color="auto"/>
              <w:left w:val="single" w:sz="12" w:space="0" w:color="auto"/>
              <w:bottom w:val="single" w:sz="12" w:space="0" w:color="auto"/>
              <w:right w:val="double" w:sz="4" w:space="0" w:color="auto"/>
            </w:tcBorders>
            <w:vAlign w:val="center"/>
          </w:tcPr>
          <w:p w14:paraId="7C18164E" w14:textId="48172716" w:rsidR="000D697F" w:rsidRPr="00465279" w:rsidRDefault="000D697F" w:rsidP="004932A3">
            <w:pPr>
              <w:contextualSpacing/>
              <w:jc w:val="center"/>
              <w:rPr>
                <w:rFonts w:cs="Calibri"/>
              </w:rPr>
            </w:pPr>
            <w:r w:rsidRPr="00465279">
              <w:rPr>
                <w:rFonts w:cs="Calibri"/>
              </w:rPr>
              <w:t>NA</w:t>
            </w:r>
          </w:p>
        </w:tc>
      </w:tr>
      <w:tr w:rsidR="000D697F" w:rsidRPr="00465279" w14:paraId="463B10BF" w14:textId="77777777" w:rsidTr="003878AF">
        <w:trPr>
          <w:trHeight w:val="825"/>
          <w:jc w:val="center"/>
        </w:trPr>
        <w:tc>
          <w:tcPr>
            <w:tcW w:w="0" w:type="auto"/>
            <w:tcBorders>
              <w:top w:val="single" w:sz="8" w:space="0" w:color="auto"/>
              <w:left w:val="double" w:sz="4" w:space="0" w:color="auto"/>
              <w:bottom w:val="double" w:sz="4" w:space="0" w:color="auto"/>
              <w:right w:val="single" w:sz="12" w:space="0" w:color="auto"/>
            </w:tcBorders>
            <w:textDirection w:val="btLr"/>
            <w:vAlign w:val="center"/>
          </w:tcPr>
          <w:p w14:paraId="0A95307E" w14:textId="551D57DD" w:rsidR="00463058" w:rsidRPr="00465279" w:rsidRDefault="00463058" w:rsidP="00463058">
            <w:pPr>
              <w:ind w:left="113" w:right="113"/>
              <w:contextualSpacing/>
              <w:jc w:val="center"/>
              <w:rPr>
                <w:rFonts w:cs="Calibri"/>
              </w:rPr>
            </w:pPr>
            <w:r w:rsidRPr="00465279">
              <w:rPr>
                <w:rFonts w:cs="Calibri"/>
              </w:rPr>
              <w:t>Field</w:t>
            </w:r>
          </w:p>
        </w:tc>
        <w:tc>
          <w:tcPr>
            <w:tcW w:w="0" w:type="auto"/>
            <w:tcBorders>
              <w:top w:val="single" w:sz="12" w:space="0" w:color="auto"/>
              <w:left w:val="single" w:sz="12" w:space="0" w:color="auto"/>
              <w:bottom w:val="double" w:sz="4" w:space="0" w:color="auto"/>
              <w:right w:val="single" w:sz="12" w:space="0" w:color="auto"/>
            </w:tcBorders>
            <w:vAlign w:val="center"/>
          </w:tcPr>
          <w:p w14:paraId="187207CD" w14:textId="3847F5E2" w:rsidR="00463058" w:rsidRPr="00465279" w:rsidRDefault="00463058" w:rsidP="00463058">
            <w:pPr>
              <w:contextualSpacing/>
              <w:jc w:val="center"/>
              <w:rPr>
                <w:rFonts w:cs="Calibri"/>
              </w:rPr>
            </w:pPr>
            <w:r w:rsidRPr="00465279">
              <w:rPr>
                <w:rFonts w:cs="Calibri"/>
              </w:rPr>
              <w:t>Temperature</w:t>
            </w:r>
            <w:r w:rsidR="006366DF">
              <w:rPr>
                <w:rFonts w:cs="Calibri"/>
              </w:rPr>
              <w:t xml:space="preserve"> </w:t>
            </w:r>
            <w:r w:rsidR="001D3D5C">
              <w:rPr>
                <w:rFonts w:cs="Calibri"/>
              </w:rPr>
              <w:t>a</w:t>
            </w:r>
            <w:r w:rsidR="006366DF">
              <w:rPr>
                <w:rFonts w:cs="Calibri"/>
              </w:rPr>
              <w:t>ir</w:t>
            </w:r>
            <w:r w:rsidR="001D3D5C">
              <w:rPr>
                <w:rFonts w:cs="Calibri"/>
              </w:rPr>
              <w:t xml:space="preserve"> and w</w:t>
            </w:r>
            <w:r w:rsidR="006366DF">
              <w:rPr>
                <w:rFonts w:cs="Calibri"/>
              </w:rPr>
              <w:t>ater</w:t>
            </w:r>
            <w:r w:rsidR="001D3D5C">
              <w:rPr>
                <w:rFonts w:cs="Calibri"/>
              </w:rPr>
              <w:t>, pH, turbidity, dissolved oxygen</w:t>
            </w:r>
          </w:p>
        </w:tc>
        <w:tc>
          <w:tcPr>
            <w:tcW w:w="0" w:type="auto"/>
            <w:tcBorders>
              <w:top w:val="single" w:sz="12" w:space="0" w:color="auto"/>
              <w:left w:val="single" w:sz="12" w:space="0" w:color="auto"/>
              <w:bottom w:val="double" w:sz="4" w:space="0" w:color="auto"/>
              <w:right w:val="single" w:sz="12" w:space="0" w:color="auto"/>
            </w:tcBorders>
            <w:vAlign w:val="center"/>
          </w:tcPr>
          <w:p w14:paraId="69A1F586" w14:textId="5E531552" w:rsidR="00463058" w:rsidRPr="00465279" w:rsidRDefault="00C54C32" w:rsidP="00463058">
            <w:pPr>
              <w:contextualSpacing/>
              <w:jc w:val="center"/>
              <w:rPr>
                <w:rFonts w:cs="Calibri"/>
              </w:rPr>
            </w:pPr>
            <w:r>
              <w:rPr>
                <w:rFonts w:cs="Calibri"/>
              </w:rPr>
              <w:t xml:space="preserve"> EPA </w:t>
            </w:r>
            <w:r w:rsidR="00463058" w:rsidRPr="00465279">
              <w:rPr>
                <w:rFonts w:cs="Calibri"/>
              </w:rPr>
              <w:t>170.1</w:t>
            </w:r>
            <w:r w:rsidR="001D3D5C">
              <w:rPr>
                <w:rFonts w:cs="Calibri"/>
              </w:rPr>
              <w:t>, 150.2, 180.1, 360.1</w:t>
            </w:r>
          </w:p>
        </w:tc>
        <w:tc>
          <w:tcPr>
            <w:tcW w:w="0" w:type="auto"/>
            <w:tcBorders>
              <w:top w:val="single" w:sz="12" w:space="0" w:color="auto"/>
              <w:left w:val="single" w:sz="12" w:space="0" w:color="auto"/>
              <w:bottom w:val="double" w:sz="4" w:space="0" w:color="auto"/>
              <w:right w:val="single" w:sz="12" w:space="0" w:color="auto"/>
            </w:tcBorders>
            <w:vAlign w:val="center"/>
          </w:tcPr>
          <w:p w14:paraId="0554FC69" w14:textId="33EC603E" w:rsidR="00463058" w:rsidRPr="00465279" w:rsidRDefault="00BE4D72" w:rsidP="00463058">
            <w:pPr>
              <w:contextualSpacing/>
              <w:jc w:val="center"/>
              <w:rPr>
                <w:rFonts w:cs="Calibri"/>
              </w:rPr>
            </w:pPr>
            <w:r w:rsidRPr="00465279">
              <w:rPr>
                <w:rFonts w:cs="Calibri"/>
              </w:rPr>
              <w:t>NA</w:t>
            </w:r>
          </w:p>
        </w:tc>
        <w:tc>
          <w:tcPr>
            <w:tcW w:w="0" w:type="auto"/>
            <w:tcBorders>
              <w:top w:val="single" w:sz="12" w:space="0" w:color="auto"/>
              <w:left w:val="single" w:sz="12" w:space="0" w:color="auto"/>
              <w:bottom w:val="double" w:sz="4" w:space="0" w:color="auto"/>
              <w:right w:val="single" w:sz="12" w:space="0" w:color="auto"/>
            </w:tcBorders>
            <w:vAlign w:val="center"/>
          </w:tcPr>
          <w:p w14:paraId="2863FCBF" w14:textId="51D45BE0" w:rsidR="00463058" w:rsidRPr="00465279" w:rsidRDefault="00BE4D72" w:rsidP="00463058">
            <w:pPr>
              <w:contextualSpacing/>
              <w:jc w:val="center"/>
              <w:rPr>
                <w:rFonts w:cs="Calibri"/>
              </w:rPr>
            </w:pPr>
            <w:r w:rsidRPr="00465279">
              <w:rPr>
                <w:rFonts w:cs="Calibri"/>
              </w:rPr>
              <w:t>0.1°C</w:t>
            </w:r>
          </w:p>
        </w:tc>
        <w:tc>
          <w:tcPr>
            <w:tcW w:w="0" w:type="auto"/>
            <w:tcBorders>
              <w:top w:val="single" w:sz="12" w:space="0" w:color="auto"/>
              <w:left w:val="single" w:sz="12" w:space="0" w:color="auto"/>
              <w:bottom w:val="double" w:sz="4" w:space="0" w:color="auto"/>
              <w:right w:val="single" w:sz="12" w:space="0" w:color="auto"/>
            </w:tcBorders>
            <w:vAlign w:val="center"/>
          </w:tcPr>
          <w:p w14:paraId="1EE3F27F" w14:textId="28933F33" w:rsidR="00463058" w:rsidRPr="00465279" w:rsidRDefault="00BE4D72" w:rsidP="00463058">
            <w:pPr>
              <w:contextualSpacing/>
              <w:jc w:val="center"/>
              <w:rPr>
                <w:rFonts w:cs="Calibri"/>
              </w:rPr>
            </w:pPr>
            <w:r w:rsidRPr="00465279">
              <w:rPr>
                <w:rFonts w:cs="Calibri"/>
              </w:rPr>
              <w:t>±</w:t>
            </w:r>
            <w:r w:rsidR="00463058" w:rsidRPr="00465279">
              <w:rPr>
                <w:rFonts w:cs="Calibri"/>
              </w:rPr>
              <w:t>0.</w:t>
            </w:r>
            <w:r w:rsidRPr="00465279">
              <w:rPr>
                <w:rFonts w:cs="Calibri"/>
              </w:rPr>
              <w:t>2</w:t>
            </w:r>
            <w:r w:rsidR="00463058" w:rsidRPr="00465279">
              <w:rPr>
                <w:rFonts w:cs="Calibri"/>
              </w:rPr>
              <w:t>°C</w:t>
            </w:r>
          </w:p>
        </w:tc>
        <w:tc>
          <w:tcPr>
            <w:tcW w:w="0" w:type="auto"/>
            <w:tcBorders>
              <w:top w:val="single" w:sz="12" w:space="0" w:color="auto"/>
              <w:left w:val="single" w:sz="12" w:space="0" w:color="auto"/>
              <w:bottom w:val="double" w:sz="4" w:space="0" w:color="auto"/>
              <w:right w:val="double" w:sz="4" w:space="0" w:color="auto"/>
            </w:tcBorders>
            <w:vAlign w:val="center"/>
          </w:tcPr>
          <w:p w14:paraId="29DAB413" w14:textId="1A95D536" w:rsidR="00463058" w:rsidRPr="00465279" w:rsidRDefault="00463058" w:rsidP="00463058">
            <w:pPr>
              <w:contextualSpacing/>
              <w:jc w:val="center"/>
              <w:rPr>
                <w:rFonts w:cs="Calibri"/>
              </w:rPr>
            </w:pPr>
            <w:r w:rsidRPr="00465279">
              <w:rPr>
                <w:rFonts w:cs="Calibri"/>
              </w:rPr>
              <w:t>± 0.</w:t>
            </w:r>
            <w:r w:rsidR="00BE4D72" w:rsidRPr="00465279">
              <w:rPr>
                <w:rFonts w:cs="Calibri"/>
              </w:rPr>
              <w:t>2</w:t>
            </w:r>
            <w:r w:rsidRPr="00465279">
              <w:rPr>
                <w:rFonts w:cs="Calibri"/>
              </w:rPr>
              <w:t xml:space="preserve"> °C</w:t>
            </w:r>
          </w:p>
        </w:tc>
      </w:tr>
      <w:bookmarkEnd w:id="39"/>
    </w:tbl>
    <w:p w14:paraId="2EBB8150" w14:textId="77777777" w:rsidR="00C15970" w:rsidRPr="00465279" w:rsidRDefault="00C15970" w:rsidP="00C15970">
      <w:pPr>
        <w:rPr>
          <w:rFonts w:cs="Calibri"/>
        </w:rPr>
      </w:pPr>
    </w:p>
    <w:p w14:paraId="15F9E0E5" w14:textId="5C566B03" w:rsidR="00C15970" w:rsidRPr="00465279" w:rsidRDefault="00C15970" w:rsidP="001A5F3F">
      <w:pPr>
        <w:pStyle w:val="Heading3"/>
      </w:pPr>
      <w:bookmarkStart w:id="40" w:name="_Toc130220927"/>
      <w:r w:rsidRPr="00465279">
        <w:t>Data Validatio</w:t>
      </w:r>
      <w:r w:rsidR="0012475D" w:rsidRPr="00465279">
        <w:t xml:space="preserve">n and </w:t>
      </w:r>
      <w:r w:rsidRPr="00465279">
        <w:t>Verification</w:t>
      </w:r>
      <w:bookmarkEnd w:id="40"/>
    </w:p>
    <w:p w14:paraId="50CB6CA6" w14:textId="5CF45702" w:rsidR="00C15970" w:rsidRPr="00465279" w:rsidRDefault="00C15970" w:rsidP="00C15970">
      <w:pPr>
        <w:rPr>
          <w:rFonts w:cs="Calibri"/>
        </w:rPr>
      </w:pPr>
      <w:r w:rsidRPr="00465279">
        <w:rPr>
          <w:rFonts w:cs="Calibri"/>
        </w:rPr>
        <w:t xml:space="preserve">All data generated shall be validated in accordance with the QA/QC requirements specified in the methods and the technical specification outlined in this QAPP. Raw field data will be maintained by the Program staff who collect it. Raw laboratory data shall be maintained by the laboratory. The laboratory may archive the analytical data into their laboratory data management system. All data will be kept a minimum of 5 years. </w:t>
      </w:r>
      <w:r w:rsidR="00394E35">
        <w:rPr>
          <w:rFonts w:cs="Calibri"/>
        </w:rPr>
        <w:t xml:space="preserve"> </w:t>
      </w:r>
    </w:p>
    <w:p w14:paraId="2713E9EF" w14:textId="297A4FC9" w:rsidR="00C15970" w:rsidRPr="00465279" w:rsidRDefault="00C15970" w:rsidP="00C15970">
      <w:pPr>
        <w:rPr>
          <w:rFonts w:cs="Calibri"/>
        </w:rPr>
      </w:pPr>
      <w:r w:rsidRPr="00465279">
        <w:rPr>
          <w:rFonts w:cs="Calibri"/>
        </w:rPr>
        <w:t xml:space="preserve">The summary of all </w:t>
      </w:r>
      <w:r w:rsidR="00B24DF1" w:rsidRPr="00465279">
        <w:rPr>
          <w:rFonts w:cs="Calibri"/>
        </w:rPr>
        <w:t>laboratories</w:t>
      </w:r>
      <w:r w:rsidRPr="00465279">
        <w:rPr>
          <w:rFonts w:cs="Calibri"/>
        </w:rPr>
        <w:t xml:space="preserve"> analytical results will be reported to the </w:t>
      </w:r>
      <w:r w:rsidR="00AB69C0" w:rsidRPr="00AB69C0">
        <w:rPr>
          <w:rFonts w:cs="Calibri"/>
        </w:rPr>
        <w:t>DEC</w:t>
      </w:r>
      <w:r w:rsidR="00AB69C0">
        <w:rPr>
          <w:rFonts w:cs="Calibri"/>
        </w:rPr>
        <w:t xml:space="preserve"> and Grantee</w:t>
      </w:r>
      <w:r w:rsidR="00AB69C0" w:rsidRPr="00AB69C0">
        <w:rPr>
          <w:rFonts w:cs="Calibri"/>
        </w:rPr>
        <w:t xml:space="preserve"> Beach Project Manager</w:t>
      </w:r>
      <w:r w:rsidRPr="00465279">
        <w:rPr>
          <w:rFonts w:cs="Calibri"/>
        </w:rPr>
        <w:t xml:space="preserve"> staff</w:t>
      </w:r>
      <w:r w:rsidR="00BC3924" w:rsidRPr="00465279">
        <w:rPr>
          <w:rFonts w:cs="Calibri"/>
        </w:rPr>
        <w:t>.</w:t>
      </w:r>
      <w:r w:rsidRPr="00465279">
        <w:rPr>
          <w:rFonts w:cs="Calibri"/>
        </w:rPr>
        <w:t xml:space="preserve"> </w:t>
      </w:r>
      <w:r w:rsidR="00A41E51" w:rsidRPr="00465279">
        <w:rPr>
          <w:rFonts w:cs="Calibri"/>
        </w:rPr>
        <w:t xml:space="preserve">Protocols for laboratory data validation and verification are listed in Section B.4.2 and as specified in </w:t>
      </w:r>
      <w:r w:rsidRPr="00465279">
        <w:rPr>
          <w:rFonts w:cs="Calibri"/>
        </w:rPr>
        <w:t>the laboratory’s QAP</w:t>
      </w:r>
      <w:r w:rsidR="00665E8A" w:rsidRPr="00465279">
        <w:rPr>
          <w:rFonts w:cs="Calibri"/>
        </w:rPr>
        <w:t>P</w:t>
      </w:r>
      <w:r w:rsidRPr="00465279">
        <w:rPr>
          <w:rFonts w:cs="Calibri"/>
        </w:rPr>
        <w:t xml:space="preserve"> and SOPs</w:t>
      </w:r>
      <w:r w:rsidR="00A41E51" w:rsidRPr="00465279">
        <w:rPr>
          <w:rFonts w:cs="Calibri"/>
        </w:rPr>
        <w:t>.</w:t>
      </w:r>
    </w:p>
    <w:p w14:paraId="0D143F28" w14:textId="256CAB47" w:rsidR="00BC3924" w:rsidRPr="00465279" w:rsidRDefault="00AB69C0" w:rsidP="00C15970">
      <w:pPr>
        <w:rPr>
          <w:rFonts w:cs="Calibri"/>
        </w:rPr>
      </w:pPr>
      <w:r>
        <w:rPr>
          <w:rFonts w:cs="Calibri"/>
        </w:rPr>
        <w:t>Grantee and/or Subcontractors s</w:t>
      </w:r>
      <w:r w:rsidR="00FC6528" w:rsidRPr="00465279">
        <w:rPr>
          <w:rFonts w:cs="Calibri"/>
        </w:rPr>
        <w:t xml:space="preserve">taff will verify that equipment used to collect field data is reading within acceptable limits before each sampling event using calibration solution. After sampling is completed, staff will </w:t>
      </w:r>
      <w:r w:rsidR="00594CF9" w:rsidRPr="00465279">
        <w:rPr>
          <w:rFonts w:cs="Calibri"/>
        </w:rPr>
        <w:t>complete</w:t>
      </w:r>
      <w:r w:rsidR="00FC6528" w:rsidRPr="00465279">
        <w:rPr>
          <w:rFonts w:cs="Calibri"/>
        </w:rPr>
        <w:t xml:space="preserve"> a post verification check on equipment using calibration solution. Staff will record the date, name of equipment operator, calibration solution lot number and expiration date, reading of the standard solution, and verification pass/fail in a </w:t>
      </w:r>
      <w:r w:rsidR="001D3AAC" w:rsidRPr="00465279">
        <w:rPr>
          <w:rFonts w:cs="Calibri"/>
        </w:rPr>
        <w:t>logbook</w:t>
      </w:r>
      <w:r w:rsidR="00FC6528" w:rsidRPr="00465279">
        <w:rPr>
          <w:rFonts w:cs="Calibri"/>
        </w:rPr>
        <w:t xml:space="preserve"> kept with the field instrument.</w:t>
      </w:r>
      <w:r w:rsidR="00594CF9" w:rsidRPr="00465279">
        <w:rPr>
          <w:rFonts w:cs="Calibri"/>
        </w:rPr>
        <w:t xml:space="preserve"> </w:t>
      </w:r>
    </w:p>
    <w:p w14:paraId="42023032" w14:textId="7CFEB78F" w:rsidR="00C15970" w:rsidRPr="00465279" w:rsidRDefault="00C15970" w:rsidP="00C15970">
      <w:pPr>
        <w:rPr>
          <w:rFonts w:cs="Calibri"/>
        </w:rPr>
      </w:pPr>
      <w:r w:rsidRPr="00465279">
        <w:rPr>
          <w:rFonts w:cs="Calibri"/>
        </w:rPr>
        <w:t>Unacceptable data (i.e., data that do not meet the QA measurement criteria of precision, accuracy, representativeness, comparability, and completeness) will not be used</w:t>
      </w:r>
      <w:r w:rsidR="00665E8A" w:rsidRPr="00465279">
        <w:rPr>
          <w:rFonts w:cs="Calibri"/>
        </w:rPr>
        <w:t xml:space="preserve"> for further </w:t>
      </w:r>
      <w:r w:rsidR="00D64275" w:rsidRPr="00465279">
        <w:rPr>
          <w:rFonts w:cs="Calibri"/>
        </w:rPr>
        <w:t>analyses but</w:t>
      </w:r>
      <w:r w:rsidR="00665E8A" w:rsidRPr="00465279">
        <w:rPr>
          <w:rFonts w:cs="Calibri"/>
        </w:rPr>
        <w:t xml:space="preserve"> will be documented.</w:t>
      </w:r>
      <w:r w:rsidRPr="00465279">
        <w:rPr>
          <w:rFonts w:cs="Calibri"/>
        </w:rPr>
        <w:t xml:space="preserve"> </w:t>
      </w:r>
      <w:r w:rsidR="00665E8A" w:rsidRPr="00465279">
        <w:rPr>
          <w:rFonts w:cs="Calibri"/>
        </w:rPr>
        <w:t>Any</w:t>
      </w:r>
      <w:r w:rsidRPr="00465279">
        <w:rPr>
          <w:rFonts w:cs="Calibri"/>
        </w:rPr>
        <w:t xml:space="preserve"> problems with the data will be clearly defined, flagged appropriately and data use clearly delimited and justified. Any action taken to correct QA/QC problems in sampling, sample handling, and analysis must be noted. Under the direction of the </w:t>
      </w:r>
      <w:r w:rsidR="00AB69C0" w:rsidRPr="00AB69C0">
        <w:rPr>
          <w:rFonts w:cs="Calibri"/>
        </w:rPr>
        <w:t>DEC and Grantee Beach Project Manager</w:t>
      </w:r>
      <w:r w:rsidR="00AB69C0">
        <w:rPr>
          <w:rFonts w:cs="Calibri"/>
        </w:rPr>
        <w:t>s</w:t>
      </w:r>
      <w:r w:rsidRPr="00465279">
        <w:rPr>
          <w:rFonts w:cs="Calibri"/>
        </w:rPr>
        <w:t xml:space="preserve">, project staff </w:t>
      </w:r>
      <w:r w:rsidRPr="00465279">
        <w:rPr>
          <w:rFonts w:cs="Calibri"/>
          <w:b/>
          <w:bCs/>
        </w:rPr>
        <w:t xml:space="preserve">will document </w:t>
      </w:r>
      <w:r w:rsidR="001D3AAC" w:rsidRPr="00465279">
        <w:rPr>
          <w:rFonts w:cs="Calibri"/>
          <w:b/>
          <w:bCs/>
        </w:rPr>
        <w:t>all</w:t>
      </w:r>
      <w:r w:rsidRPr="00465279">
        <w:rPr>
          <w:rFonts w:cs="Calibri"/>
          <w:b/>
          <w:bCs/>
        </w:rPr>
        <w:t xml:space="preserve"> QA/QC corrective actions taken</w:t>
      </w:r>
      <w:r w:rsidRPr="00465279">
        <w:rPr>
          <w:rFonts w:cs="Calibri"/>
        </w:rPr>
        <w:t xml:space="preserve">. </w:t>
      </w:r>
    </w:p>
    <w:p w14:paraId="68FFB4BF" w14:textId="0D3ED19B" w:rsidR="00C15970" w:rsidRPr="00465279" w:rsidRDefault="00C15970" w:rsidP="00C15970">
      <w:pPr>
        <w:rPr>
          <w:rFonts w:cs="Calibri"/>
        </w:rPr>
      </w:pPr>
      <w:r w:rsidRPr="00465279">
        <w:rPr>
          <w:rFonts w:cs="Calibri"/>
        </w:rPr>
        <w:t xml:space="preserve">The </w:t>
      </w:r>
      <w:r w:rsidR="00AB69C0" w:rsidRPr="00AB69C0">
        <w:rPr>
          <w:rFonts w:cs="Calibri"/>
        </w:rPr>
        <w:t>Grantee Project Manager</w:t>
      </w:r>
      <w:r w:rsidRPr="00465279">
        <w:rPr>
          <w:rFonts w:cs="Calibri"/>
        </w:rPr>
        <w:t xml:space="preserve"> is responsible for reviewing electronic or paper data sheets for accuracy and completeness within 48 hours of each sample collection activity, if possible. The </w:t>
      </w:r>
      <w:r w:rsidR="00AB69C0" w:rsidRPr="00AB69C0">
        <w:rPr>
          <w:rFonts w:cs="Calibri"/>
        </w:rPr>
        <w:t>Grantee Project Manager</w:t>
      </w:r>
      <w:r w:rsidRPr="00465279">
        <w:rPr>
          <w:rFonts w:cs="Calibri"/>
        </w:rPr>
        <w:t xml:space="preserve"> will compare the sample information in the electronic or paper field sheets with the laboratory analytical results to ensure that no transcription errors have occurred, and to verify project QC criteria have been met (e.g., samples </w:t>
      </w:r>
      <w:r w:rsidR="00830F63" w:rsidRPr="00465279">
        <w:rPr>
          <w:rFonts w:cs="Calibri"/>
        </w:rPr>
        <w:t>preserved,</w:t>
      </w:r>
      <w:r w:rsidRPr="00465279">
        <w:rPr>
          <w:rFonts w:cs="Calibri"/>
        </w:rPr>
        <w:t xml:space="preserve"> and sample hold times met as required by QAPP and method, relative percent difference (RPD) results for blind sample replicates). </w:t>
      </w:r>
    </w:p>
    <w:p w14:paraId="34C5E146" w14:textId="66B63812" w:rsidR="00C15970" w:rsidRPr="00465279" w:rsidRDefault="00C15970" w:rsidP="00C15970">
      <w:pPr>
        <w:rPr>
          <w:rFonts w:cs="Calibri"/>
          <w:b/>
          <w:bCs/>
        </w:rPr>
      </w:pPr>
      <w:r w:rsidRPr="00465279">
        <w:rPr>
          <w:rFonts w:cs="Calibri"/>
          <w:b/>
          <w:bCs/>
        </w:rPr>
        <w:t xml:space="preserve">RPD’s greater than the project requirements will be noted. The </w:t>
      </w:r>
      <w:r w:rsidR="00AB69C0" w:rsidRPr="00AB69C0">
        <w:rPr>
          <w:rFonts w:cs="Calibri"/>
          <w:b/>
          <w:bCs/>
        </w:rPr>
        <w:t>Grantee Project Manager</w:t>
      </w:r>
      <w:r w:rsidRPr="00465279">
        <w:rPr>
          <w:rFonts w:cs="Calibri"/>
          <w:b/>
          <w:bCs/>
        </w:rPr>
        <w:t xml:space="preserve">, along with supervisors and/or the Project QA Officer, if necessary, will decide if any QA/QC corrective action will be taken if the precision, accuracy (bias) and data completeness values exceed the project’s MQO goals. </w:t>
      </w:r>
    </w:p>
    <w:p w14:paraId="4CA36782" w14:textId="43A38242" w:rsidR="00C15970" w:rsidRPr="00465279" w:rsidRDefault="00C15970" w:rsidP="00C15970">
      <w:pPr>
        <w:rPr>
          <w:rFonts w:cs="Calibri"/>
        </w:rPr>
      </w:pPr>
      <w:r w:rsidRPr="00465279">
        <w:rPr>
          <w:rFonts w:cs="Calibri"/>
        </w:rPr>
        <w:t xml:space="preserve">The </w:t>
      </w:r>
      <w:r w:rsidR="00AB69C0" w:rsidRPr="00AB69C0">
        <w:rPr>
          <w:rFonts w:cs="Calibri"/>
        </w:rPr>
        <w:t>DEC and Grantee Beach Project Manager</w:t>
      </w:r>
      <w:r w:rsidR="00AB69C0">
        <w:rPr>
          <w:rFonts w:cs="Calibri"/>
        </w:rPr>
        <w:t>s</w:t>
      </w:r>
      <w:r w:rsidR="00AB69C0" w:rsidRPr="00AB69C0">
        <w:rPr>
          <w:rFonts w:cs="Calibri"/>
        </w:rPr>
        <w:t xml:space="preserve"> </w:t>
      </w:r>
      <w:r w:rsidRPr="00465279">
        <w:rPr>
          <w:rFonts w:cs="Calibri"/>
        </w:rPr>
        <w:t>and the QA</w:t>
      </w:r>
      <w:r w:rsidR="00AB69C0">
        <w:rPr>
          <w:rFonts w:cs="Calibri"/>
        </w:rPr>
        <w:softHyphen/>
      </w:r>
      <w:r w:rsidRPr="00465279">
        <w:rPr>
          <w:rFonts w:cs="Calibri"/>
        </w:rPr>
        <w:t xml:space="preserve"> Officer will review and validate data against the Project’s defined MQOs prior to final reporting stages. If there are any problems with quality sampling and analysis, these issues will be addressed </w:t>
      </w:r>
      <w:r w:rsidR="001D3AAC" w:rsidRPr="00465279">
        <w:rPr>
          <w:rFonts w:cs="Calibri"/>
        </w:rPr>
        <w:t>immediately,</w:t>
      </w:r>
      <w:r w:rsidRPr="00465279">
        <w:rPr>
          <w:rFonts w:cs="Calibri"/>
        </w:rPr>
        <w:t xml:space="preserve"> and methods will be modified to ensure that data quality objectives are being met. Modifications to monitoring will require notification to </w:t>
      </w:r>
      <w:r w:rsidR="00292F58">
        <w:rPr>
          <w:rFonts w:cs="Calibri"/>
        </w:rPr>
        <w:t>DEC</w:t>
      </w:r>
      <w:r w:rsidR="005121A6" w:rsidRPr="00465279">
        <w:rPr>
          <w:rFonts w:cs="Calibri"/>
        </w:rPr>
        <w:t xml:space="preserve"> </w:t>
      </w:r>
      <w:r w:rsidRPr="00465279">
        <w:rPr>
          <w:rFonts w:cs="Calibri"/>
        </w:rPr>
        <w:t xml:space="preserve">and subsequent edits to the approved QAPP. </w:t>
      </w:r>
    </w:p>
    <w:p w14:paraId="33C6C8AF" w14:textId="7AC827BC" w:rsidR="00C15970" w:rsidRPr="00465279" w:rsidRDefault="00C15970" w:rsidP="00C15970">
      <w:pPr>
        <w:rPr>
          <w:rFonts w:cs="Calibri"/>
        </w:rPr>
      </w:pPr>
      <w:r w:rsidRPr="00465279">
        <w:rPr>
          <w:rFonts w:cs="Calibri"/>
        </w:rPr>
        <w:t xml:space="preserve">Only data that have been validated and qualified, as necessary, shall be provided to </w:t>
      </w:r>
      <w:r w:rsidR="00292F58">
        <w:rPr>
          <w:rFonts w:cs="Calibri"/>
        </w:rPr>
        <w:t>DEC</w:t>
      </w:r>
      <w:r w:rsidR="005121A6" w:rsidRPr="00465279">
        <w:rPr>
          <w:rFonts w:cs="Calibri"/>
        </w:rPr>
        <w:t xml:space="preserve"> </w:t>
      </w:r>
      <w:r w:rsidRPr="00465279">
        <w:rPr>
          <w:rFonts w:cs="Calibri"/>
        </w:rPr>
        <w:t xml:space="preserve">Division of Water and </w:t>
      </w:r>
      <w:r w:rsidR="001D3AAC" w:rsidRPr="00465279">
        <w:rPr>
          <w:rFonts w:cs="Calibri"/>
        </w:rPr>
        <w:t>entered in</w:t>
      </w:r>
      <w:r w:rsidRPr="00465279">
        <w:rPr>
          <w:rFonts w:cs="Calibri"/>
        </w:rPr>
        <w:t xml:space="preserve"> the applicable database (AWQMS, WQX). </w:t>
      </w:r>
    </w:p>
    <w:p w14:paraId="74748BB8" w14:textId="47246C57" w:rsidR="009F4F8D" w:rsidRPr="009F4F8D" w:rsidRDefault="000B0FF3" w:rsidP="009F4F8D">
      <w:pPr>
        <w:pStyle w:val="Heading2"/>
        <w:rPr>
          <w:rFonts w:cs="Calibri"/>
          <w:color w:val="FF0000"/>
        </w:rPr>
      </w:pPr>
      <w:bookmarkStart w:id="41" w:name="_Toc130220928"/>
      <w:r w:rsidRPr="00465279">
        <w:rPr>
          <w:rFonts w:cs="Calibri"/>
        </w:rPr>
        <w:lastRenderedPageBreak/>
        <w:t>Special Training Requirements/Certification</w:t>
      </w:r>
      <w:r w:rsidR="00F53874">
        <w:rPr>
          <w:rFonts w:cs="Calibri"/>
        </w:rPr>
        <w:t xml:space="preserve"> </w:t>
      </w:r>
      <w:r w:rsidR="00F53874" w:rsidRPr="00F53874">
        <w:rPr>
          <w:rFonts w:cs="Calibri"/>
          <w:color w:val="FF0000"/>
        </w:rPr>
        <w:t>add staff training info and qualifications</w:t>
      </w:r>
      <w:bookmarkEnd w:id="41"/>
    </w:p>
    <w:p w14:paraId="3A5FD7ED" w14:textId="5E287DF0" w:rsidR="000B0FF3" w:rsidRDefault="00F53874" w:rsidP="000B0FF3">
      <w:pPr>
        <w:rPr>
          <w:rFonts w:cs="Calibri"/>
        </w:rPr>
      </w:pPr>
      <w:bookmarkStart w:id="42" w:name="_Hlk128996968"/>
      <w:r>
        <w:rPr>
          <w:rFonts w:cs="Calibri"/>
          <w:b/>
          <w:bCs/>
        </w:rPr>
        <w:t>DEC Beach Program Manager</w:t>
      </w:r>
      <w:r w:rsidR="0024236D" w:rsidRPr="00465279">
        <w:rPr>
          <w:rFonts w:cs="Calibri"/>
        </w:rPr>
        <w:t xml:space="preserve"> </w:t>
      </w:r>
      <w:bookmarkEnd w:id="42"/>
      <w:r w:rsidR="0024236D" w:rsidRPr="00465279">
        <w:rPr>
          <w:rFonts w:cs="Calibri"/>
        </w:rPr>
        <w:t>is responsible</w:t>
      </w:r>
      <w:r w:rsidR="00CA21BB" w:rsidRPr="00465279">
        <w:rPr>
          <w:rFonts w:cs="Calibri"/>
        </w:rPr>
        <w:t xml:space="preserve"> for overall technical and contractual management of the project. The </w:t>
      </w:r>
      <w:r>
        <w:rPr>
          <w:rFonts w:cs="Calibri"/>
        </w:rPr>
        <w:t>current m</w:t>
      </w:r>
      <w:r w:rsidR="00CA21BB" w:rsidRPr="00465279">
        <w:rPr>
          <w:rFonts w:cs="Calibri"/>
        </w:rPr>
        <w:t xml:space="preserve">anager is up to date on current management training(s) and has over </w:t>
      </w:r>
      <w:r w:rsidR="00C54C32">
        <w:rPr>
          <w:rFonts w:cs="Calibri"/>
        </w:rPr>
        <w:t>2</w:t>
      </w:r>
      <w:r w:rsidR="00CA21BB" w:rsidRPr="00465279">
        <w:rPr>
          <w:rFonts w:cs="Calibri"/>
        </w:rPr>
        <w:t xml:space="preserve">0+ years’ experience in the </w:t>
      </w:r>
      <w:r w:rsidR="006D5481">
        <w:rPr>
          <w:rFonts w:cs="Calibri"/>
        </w:rPr>
        <w:t>Nonpoint Source (</w:t>
      </w:r>
      <w:r w:rsidR="00CA21BB" w:rsidRPr="00465279">
        <w:rPr>
          <w:rFonts w:cs="Calibri"/>
        </w:rPr>
        <w:t>NPS</w:t>
      </w:r>
      <w:r w:rsidR="006D5481">
        <w:rPr>
          <w:rFonts w:cs="Calibri"/>
        </w:rPr>
        <w:t>)</w:t>
      </w:r>
      <w:r w:rsidR="00CA21BB" w:rsidRPr="00465279">
        <w:rPr>
          <w:rFonts w:cs="Calibri"/>
        </w:rPr>
        <w:t xml:space="preserve"> Section. </w:t>
      </w:r>
      <w:r w:rsidR="004808BD" w:rsidRPr="00465279">
        <w:rPr>
          <w:rFonts w:cs="Calibri"/>
        </w:rPr>
        <w:t xml:space="preserve"> </w:t>
      </w:r>
      <w:r w:rsidR="0024236D" w:rsidRPr="00465279">
        <w:rPr>
          <w:rFonts w:cs="Calibri"/>
        </w:rPr>
        <w:t xml:space="preserve"> </w:t>
      </w:r>
    </w:p>
    <w:p w14:paraId="0FE2084A" w14:textId="6AB3B65D" w:rsidR="007F1257" w:rsidRPr="00465279" w:rsidRDefault="007F1257" w:rsidP="000B0FF3">
      <w:pPr>
        <w:rPr>
          <w:rFonts w:cs="Calibri"/>
        </w:rPr>
      </w:pPr>
      <w:bookmarkStart w:id="43" w:name="_Hlk128996977"/>
      <w:r w:rsidRPr="007F1257">
        <w:rPr>
          <w:rFonts w:cs="Calibri"/>
          <w:b/>
          <w:bCs/>
        </w:rPr>
        <w:t xml:space="preserve">DEC </w:t>
      </w:r>
      <w:r w:rsidR="00F53874">
        <w:rPr>
          <w:rFonts w:cs="Calibri"/>
          <w:b/>
          <w:bCs/>
        </w:rPr>
        <w:t>Beach</w:t>
      </w:r>
      <w:r w:rsidRPr="007F1257">
        <w:rPr>
          <w:rFonts w:cs="Calibri"/>
          <w:b/>
          <w:bCs/>
        </w:rPr>
        <w:t xml:space="preserve"> Project Manager</w:t>
      </w:r>
      <w:r w:rsidRPr="007F1257">
        <w:rPr>
          <w:rFonts w:cs="Calibri"/>
        </w:rPr>
        <w:t xml:space="preserve"> </w:t>
      </w:r>
      <w:bookmarkEnd w:id="43"/>
      <w:r w:rsidRPr="007F1257">
        <w:rPr>
          <w:rFonts w:cs="Calibri"/>
        </w:rPr>
        <w:t>is responsible for overall technical and contractual management of the project. She currently serves as DEC BEACH Grant coordinator and has experience in administrating BEACH Grant Monitoring Program grants.  The experience associated with their duties allows them to be effective in carrying out duties as Project Manager.</w:t>
      </w:r>
    </w:p>
    <w:p w14:paraId="7422151F" w14:textId="5B5D1E8B" w:rsidR="00F53874" w:rsidRDefault="00F53874" w:rsidP="000B0FF3">
      <w:pPr>
        <w:rPr>
          <w:rStyle w:val="ui-provider"/>
        </w:rPr>
      </w:pPr>
      <w:bookmarkStart w:id="44" w:name="_Hlk98418693"/>
      <w:r>
        <w:rPr>
          <w:rFonts w:cs="Calibri"/>
          <w:b/>
          <w:bCs/>
        </w:rPr>
        <w:t xml:space="preserve">DEC QA Officer </w:t>
      </w:r>
      <w:r w:rsidRPr="00465279">
        <w:rPr>
          <w:rFonts w:cs="Calibri"/>
        </w:rPr>
        <w:t xml:space="preserve">is </w:t>
      </w:r>
      <w:r>
        <w:rPr>
          <w:rFonts w:cs="Calibri"/>
        </w:rPr>
        <w:t xml:space="preserve">responsible </w:t>
      </w:r>
      <w:r w:rsidR="0081791B">
        <w:rPr>
          <w:rFonts w:cs="Calibri"/>
        </w:rPr>
        <w:t>to ensure</w:t>
      </w:r>
      <w:r w:rsidR="0081791B" w:rsidRPr="0081791B">
        <w:t xml:space="preserve"> </w:t>
      </w:r>
      <w:r w:rsidR="0081791B">
        <w:rPr>
          <w:rStyle w:val="ui-provider"/>
        </w:rPr>
        <w:t>that all QA requirements for sample collection and data analyses are met for the project. The current QA Officer has over 20 years of experience in the water quality.</w:t>
      </w:r>
    </w:p>
    <w:p w14:paraId="1E69ABA4" w14:textId="72BECF55" w:rsidR="009F4F8D" w:rsidRPr="009F4F8D" w:rsidRDefault="009F4F8D" w:rsidP="000B0FF3">
      <w:pPr>
        <w:rPr>
          <w:rFonts w:cs="Calibri"/>
          <w:b/>
          <w:bCs/>
          <w:color w:val="FF0000"/>
        </w:rPr>
      </w:pPr>
      <w:r w:rsidRPr="009F4F8D">
        <w:rPr>
          <w:color w:val="FF0000"/>
        </w:rPr>
        <w:t>For BEACH monitoring projects, the grantee is responsible to provide a knowledgeable and competent grant manager, project QA Officer and Lead Field Sampler.</w:t>
      </w:r>
    </w:p>
    <w:p w14:paraId="0C007887" w14:textId="0F62FC74" w:rsidR="00805FA0" w:rsidRPr="00465279" w:rsidRDefault="00DB2A1E" w:rsidP="000B0FF3">
      <w:pPr>
        <w:rPr>
          <w:rFonts w:cs="Calibri"/>
        </w:rPr>
      </w:pPr>
      <w:bookmarkStart w:id="45" w:name="_Hlk128996996"/>
      <w:r>
        <w:rPr>
          <w:rFonts w:cs="Calibri"/>
          <w:b/>
          <w:bCs/>
        </w:rPr>
        <w:t xml:space="preserve">Grantee </w:t>
      </w:r>
      <w:r w:rsidR="00805FA0" w:rsidRPr="00465279">
        <w:rPr>
          <w:rFonts w:cs="Calibri"/>
          <w:b/>
          <w:bCs/>
        </w:rPr>
        <w:t>Project Manager</w:t>
      </w:r>
      <w:r w:rsidR="00E14CC8">
        <w:rPr>
          <w:rFonts w:cs="Calibri"/>
          <w:b/>
          <w:bCs/>
        </w:rPr>
        <w:t xml:space="preserve"> and/or QA Officer</w:t>
      </w:r>
      <w:r w:rsidR="007F1257">
        <w:rPr>
          <w:rFonts w:cs="Calibri"/>
        </w:rPr>
        <w:t xml:space="preserve"> </w:t>
      </w:r>
      <w:bookmarkEnd w:id="45"/>
      <w:r w:rsidR="00805FA0" w:rsidRPr="00465279">
        <w:rPr>
          <w:rFonts w:cs="Calibri"/>
        </w:rPr>
        <w:t>is responsible for coordinating efforts for field sampling, including equipment and supplies procurement, planning and leading field sampling events. The Project Manager is also responsible for preliminary QA</w:t>
      </w:r>
      <w:r>
        <w:rPr>
          <w:rFonts w:cs="Calibri"/>
        </w:rPr>
        <w:t>/</w:t>
      </w:r>
      <w:r w:rsidR="00805FA0" w:rsidRPr="00465279">
        <w:rPr>
          <w:rFonts w:cs="Calibri"/>
        </w:rPr>
        <w:t xml:space="preserve">QC of field data. </w:t>
      </w:r>
    </w:p>
    <w:p w14:paraId="307B1838" w14:textId="4A3F7B9F" w:rsidR="00805FA0" w:rsidRPr="00465279" w:rsidRDefault="00DB2A1E" w:rsidP="000B0FF3">
      <w:pPr>
        <w:rPr>
          <w:rFonts w:cs="Calibri"/>
        </w:rPr>
      </w:pPr>
      <w:bookmarkStart w:id="46" w:name="_Hlk128997015"/>
      <w:bookmarkEnd w:id="44"/>
      <w:r>
        <w:rPr>
          <w:rFonts w:cs="Calibri"/>
          <w:b/>
          <w:bCs/>
        </w:rPr>
        <w:t xml:space="preserve">Grantee Subcontractor </w:t>
      </w:r>
      <w:r w:rsidR="007F1257">
        <w:rPr>
          <w:rFonts w:cs="Calibri"/>
          <w:b/>
          <w:bCs/>
        </w:rPr>
        <w:t>Lead Field Sampler</w:t>
      </w:r>
      <w:r w:rsidR="00805FA0" w:rsidRPr="00465279">
        <w:rPr>
          <w:rFonts w:cs="Calibri"/>
        </w:rPr>
        <w:t xml:space="preserve"> </w:t>
      </w:r>
      <w:bookmarkEnd w:id="46"/>
      <w:r w:rsidR="00805FA0" w:rsidRPr="00465279">
        <w:rPr>
          <w:rFonts w:cs="Calibri"/>
        </w:rPr>
        <w:t>will assist the</w:t>
      </w:r>
      <w:r>
        <w:rPr>
          <w:rFonts w:cs="Calibri"/>
        </w:rPr>
        <w:t xml:space="preserve"> Grantee</w:t>
      </w:r>
      <w:r w:rsidR="007F1257">
        <w:rPr>
          <w:rFonts w:cs="Calibri"/>
        </w:rPr>
        <w:t xml:space="preserve"> </w:t>
      </w:r>
      <w:r w:rsidR="00805FA0" w:rsidRPr="00465279">
        <w:rPr>
          <w:rFonts w:cs="Calibri"/>
        </w:rPr>
        <w:t xml:space="preserve">Project Manager with field sampling, including equipment and supplies procurement, equipment maintenance, data organization, and other tasks as needed. </w:t>
      </w:r>
    </w:p>
    <w:p w14:paraId="2B80AE09" w14:textId="17F72046" w:rsidR="0024236D" w:rsidRPr="00465279" w:rsidRDefault="00E14CC8" w:rsidP="000B0FF3">
      <w:pPr>
        <w:rPr>
          <w:rFonts w:cs="Calibri"/>
        </w:rPr>
      </w:pPr>
      <w:r>
        <w:rPr>
          <w:rFonts w:cs="Calibri"/>
          <w:b/>
          <w:bCs/>
        </w:rPr>
        <w:t xml:space="preserve">Grant Project DEC-approved </w:t>
      </w:r>
      <w:r w:rsidR="0086315D" w:rsidRPr="00465279">
        <w:rPr>
          <w:rFonts w:cs="Calibri"/>
          <w:b/>
          <w:bCs/>
        </w:rPr>
        <w:t>L</w:t>
      </w:r>
      <w:r w:rsidR="0024236D" w:rsidRPr="00465279">
        <w:rPr>
          <w:rFonts w:cs="Calibri"/>
          <w:b/>
          <w:bCs/>
        </w:rPr>
        <w:t>aborator</w:t>
      </w:r>
      <w:r w:rsidR="0086315D" w:rsidRPr="00465279">
        <w:rPr>
          <w:rFonts w:cs="Calibri"/>
          <w:b/>
          <w:bCs/>
        </w:rPr>
        <w:t>y</w:t>
      </w:r>
      <w:r w:rsidR="0024236D" w:rsidRPr="00465279">
        <w:rPr>
          <w:rFonts w:cs="Calibri"/>
        </w:rPr>
        <w:t xml:space="preserve"> </w:t>
      </w:r>
      <w:r>
        <w:rPr>
          <w:rFonts w:cs="Calibri"/>
        </w:rPr>
        <w:t xml:space="preserve">is responsible for </w:t>
      </w:r>
      <w:r w:rsidR="0024236D" w:rsidRPr="00465279">
        <w:rPr>
          <w:rFonts w:cs="Calibri"/>
        </w:rPr>
        <w:t xml:space="preserve">performing analytical work </w:t>
      </w:r>
      <w:r>
        <w:rPr>
          <w:rFonts w:cs="Calibri"/>
        </w:rPr>
        <w:t xml:space="preserve">and </w:t>
      </w:r>
      <w:r w:rsidR="0024236D" w:rsidRPr="00465279">
        <w:rPr>
          <w:rFonts w:cs="Calibri"/>
        </w:rPr>
        <w:t>must have the requisite knowledge and skills in execution of the analytical methods being required. Information on laboratory staff competence is usually provided in each lab’s Quality Management (QMP) and/or Quality Assurance Plan (QAP). The laborat</w:t>
      </w:r>
      <w:r w:rsidR="005E2D3D" w:rsidRPr="00465279">
        <w:rPr>
          <w:rFonts w:cs="Calibri"/>
        </w:rPr>
        <w:t>or</w:t>
      </w:r>
      <w:r w:rsidR="0024236D" w:rsidRPr="00465279">
        <w:rPr>
          <w:rFonts w:cs="Calibri"/>
        </w:rPr>
        <w:t xml:space="preserve">ies to be used </w:t>
      </w:r>
      <w:r>
        <w:rPr>
          <w:rFonts w:cs="Calibri"/>
        </w:rPr>
        <w:t>for this project</w:t>
      </w:r>
      <w:r w:rsidR="00D205EE" w:rsidRPr="00465279">
        <w:rPr>
          <w:rFonts w:cs="Calibri"/>
        </w:rPr>
        <w:t xml:space="preserve"> will be </w:t>
      </w:r>
      <w:r w:rsidR="0024236D" w:rsidRPr="00465279">
        <w:rPr>
          <w:rFonts w:cs="Calibri"/>
        </w:rPr>
        <w:t>Alaska Drinking Water cert</w:t>
      </w:r>
      <w:r w:rsidR="005E2D3D" w:rsidRPr="00465279">
        <w:rPr>
          <w:rFonts w:cs="Calibri"/>
        </w:rPr>
        <w:t xml:space="preserve">ified microbiological </w:t>
      </w:r>
      <w:r w:rsidRPr="00465279">
        <w:rPr>
          <w:rFonts w:cs="Calibri"/>
        </w:rPr>
        <w:t>laboratories or</w:t>
      </w:r>
      <w:r w:rsidR="00D205EE" w:rsidRPr="00465279">
        <w:rPr>
          <w:rFonts w:cs="Calibri"/>
        </w:rPr>
        <w:t xml:space="preserve"> maintain equivalent certification</w:t>
      </w:r>
      <w:r w:rsidR="0024236D" w:rsidRPr="00465279">
        <w:rPr>
          <w:rFonts w:cs="Calibri"/>
        </w:rPr>
        <w:t xml:space="preserve">. It is the responsibility of the contracted lab to maintain a current copy of the laboratory’s QA Plan and attendant method specific SOPs on file with the </w:t>
      </w:r>
      <w:r w:rsidR="00B8173E">
        <w:rPr>
          <w:rFonts w:cs="Calibri"/>
        </w:rPr>
        <w:t>DEC’s Beach Program</w:t>
      </w:r>
      <w:r w:rsidR="004006AC" w:rsidRPr="00465279">
        <w:rPr>
          <w:rFonts w:cs="Calibri"/>
        </w:rPr>
        <w:t xml:space="preserve"> M</w:t>
      </w:r>
      <w:r w:rsidR="0024236D" w:rsidRPr="00465279">
        <w:rPr>
          <w:rFonts w:cs="Calibri"/>
        </w:rPr>
        <w:t>anager</w:t>
      </w:r>
      <w:r w:rsidR="004006AC" w:rsidRPr="00465279">
        <w:rPr>
          <w:rFonts w:cs="Calibri"/>
        </w:rPr>
        <w:t xml:space="preserve">, </w:t>
      </w:r>
      <w:r w:rsidR="0024236D" w:rsidRPr="00465279">
        <w:rPr>
          <w:rFonts w:cs="Calibri"/>
        </w:rPr>
        <w:t>Project Manager</w:t>
      </w:r>
      <w:r w:rsidR="004006AC" w:rsidRPr="00465279">
        <w:rPr>
          <w:rFonts w:cs="Calibri"/>
        </w:rPr>
        <w:t>,</w:t>
      </w:r>
      <w:r w:rsidR="0024236D" w:rsidRPr="00465279">
        <w:rPr>
          <w:rFonts w:cs="Calibri"/>
        </w:rPr>
        <w:t xml:space="preserve"> and DOW QA Officer during the duration of laboratory use. </w:t>
      </w:r>
    </w:p>
    <w:p w14:paraId="05B66E73" w14:textId="17330120" w:rsidR="00D65D04" w:rsidRPr="00465279" w:rsidRDefault="00E14CC8" w:rsidP="000B0FF3">
      <w:pPr>
        <w:rPr>
          <w:rFonts w:cs="Calibri"/>
        </w:rPr>
      </w:pPr>
      <w:r>
        <w:rPr>
          <w:rFonts w:cs="Calibri"/>
          <w:b/>
          <w:bCs/>
        </w:rPr>
        <w:t>DEC Beach Program Manager</w:t>
      </w:r>
      <w:r w:rsidR="00D65D04" w:rsidRPr="00465279">
        <w:rPr>
          <w:rFonts w:cs="Calibri"/>
          <w:b/>
        </w:rPr>
        <w:t xml:space="preserve">: </w:t>
      </w:r>
      <w:bookmarkStart w:id="47" w:name="_Hlk128997134"/>
      <w:bookmarkStart w:id="48" w:name="_Hlk128997171"/>
      <w:r w:rsidRPr="00E14CC8">
        <w:rPr>
          <w:rFonts w:cs="Calibri"/>
          <w:bCs/>
          <w:color w:val="FF0000"/>
        </w:rPr>
        <w:t>List staff name</w:t>
      </w:r>
      <w:bookmarkEnd w:id="47"/>
      <w:r>
        <w:rPr>
          <w:rFonts w:cs="Calibri"/>
          <w:bCs/>
          <w:color w:val="FF0000"/>
        </w:rPr>
        <w:t xml:space="preserve"> and title</w:t>
      </w:r>
      <w:bookmarkEnd w:id="48"/>
    </w:p>
    <w:p w14:paraId="036696A4" w14:textId="25CE7503" w:rsidR="0024236D" w:rsidRPr="00465279" w:rsidRDefault="00E14CC8" w:rsidP="000B0FF3">
      <w:pPr>
        <w:rPr>
          <w:rFonts w:cs="Calibri"/>
        </w:rPr>
      </w:pPr>
      <w:r w:rsidRPr="007F1257">
        <w:rPr>
          <w:rFonts w:cs="Calibri"/>
          <w:b/>
          <w:bCs/>
        </w:rPr>
        <w:t xml:space="preserve">DEC </w:t>
      </w:r>
      <w:r>
        <w:rPr>
          <w:rFonts w:cs="Calibri"/>
          <w:b/>
          <w:bCs/>
        </w:rPr>
        <w:t>Beach</w:t>
      </w:r>
      <w:r w:rsidRPr="007F1257">
        <w:rPr>
          <w:rFonts w:cs="Calibri"/>
          <w:b/>
          <w:bCs/>
        </w:rPr>
        <w:t xml:space="preserve"> Project Manager</w:t>
      </w:r>
      <w:r w:rsidR="0024236D" w:rsidRPr="00465279">
        <w:rPr>
          <w:rFonts w:cs="Calibri"/>
          <w:b/>
        </w:rPr>
        <w:t>:</w:t>
      </w:r>
      <w:r w:rsidR="0024236D" w:rsidRPr="00465279">
        <w:rPr>
          <w:rFonts w:cs="Calibri"/>
        </w:rPr>
        <w:t xml:space="preserve"> </w:t>
      </w:r>
      <w:r w:rsidRPr="00E14CC8">
        <w:rPr>
          <w:rFonts w:cs="Calibri"/>
          <w:bCs/>
          <w:color w:val="FF0000"/>
        </w:rPr>
        <w:t>List staff name and title</w:t>
      </w:r>
    </w:p>
    <w:p w14:paraId="7C4B2123" w14:textId="5818C320" w:rsidR="00B11446" w:rsidRDefault="00292F58" w:rsidP="00051DF8">
      <w:pPr>
        <w:rPr>
          <w:rFonts w:cs="Calibri"/>
        </w:rPr>
      </w:pPr>
      <w:r>
        <w:rPr>
          <w:rFonts w:cs="Calibri"/>
          <w:b/>
        </w:rPr>
        <w:t>DEC</w:t>
      </w:r>
      <w:r w:rsidR="005121A6" w:rsidRPr="00465279">
        <w:rPr>
          <w:rFonts w:cs="Calibri"/>
          <w:b/>
        </w:rPr>
        <w:t xml:space="preserve"> </w:t>
      </w:r>
      <w:r w:rsidR="0024236D" w:rsidRPr="00465279">
        <w:rPr>
          <w:rFonts w:cs="Calibri"/>
          <w:b/>
        </w:rPr>
        <w:t>QA Officer:</w:t>
      </w:r>
      <w:r w:rsidR="0024236D" w:rsidRPr="00465279">
        <w:rPr>
          <w:rFonts w:cs="Calibri"/>
        </w:rPr>
        <w:t xml:space="preserve"> </w:t>
      </w:r>
      <w:r w:rsidR="00E14CC8" w:rsidRPr="00E14CC8">
        <w:rPr>
          <w:rFonts w:cs="Calibri"/>
          <w:bCs/>
          <w:color w:val="FF0000"/>
        </w:rPr>
        <w:t>List staff name and title</w:t>
      </w:r>
    </w:p>
    <w:p w14:paraId="1D112D83" w14:textId="4987341D" w:rsidR="007F1257" w:rsidRPr="007F1257" w:rsidRDefault="00E14CC8" w:rsidP="007F1257">
      <w:pPr>
        <w:rPr>
          <w:rFonts w:cs="Calibri"/>
        </w:rPr>
      </w:pPr>
      <w:r>
        <w:rPr>
          <w:rFonts w:cs="Calibri"/>
          <w:b/>
          <w:bCs/>
        </w:rPr>
        <w:t xml:space="preserve">Grantee </w:t>
      </w:r>
      <w:r w:rsidRPr="00465279">
        <w:rPr>
          <w:rFonts w:cs="Calibri"/>
          <w:b/>
          <w:bCs/>
        </w:rPr>
        <w:t>Project Manager</w:t>
      </w:r>
      <w:r>
        <w:rPr>
          <w:rFonts w:cs="Calibri"/>
          <w:b/>
          <w:bCs/>
        </w:rPr>
        <w:t xml:space="preserve"> and/or QA Officer</w:t>
      </w:r>
      <w:r w:rsidR="007F1257" w:rsidRPr="007F1257">
        <w:rPr>
          <w:rFonts w:cs="Calibri"/>
          <w:b/>
          <w:bCs/>
        </w:rPr>
        <w:t>:</w:t>
      </w:r>
      <w:r w:rsidR="007F1257" w:rsidRPr="007F1257">
        <w:rPr>
          <w:rFonts w:cs="Calibri"/>
        </w:rPr>
        <w:t xml:space="preserve"> </w:t>
      </w:r>
      <w:r w:rsidRPr="00E14CC8">
        <w:rPr>
          <w:rFonts w:cs="Calibri"/>
          <w:bCs/>
          <w:color w:val="FF0000"/>
        </w:rPr>
        <w:t>List staff name and title</w:t>
      </w:r>
    </w:p>
    <w:p w14:paraId="370BACB8" w14:textId="0BC8D1A0" w:rsidR="007F1257" w:rsidRPr="007F1257" w:rsidRDefault="00E14CC8" w:rsidP="007F1257">
      <w:pPr>
        <w:rPr>
          <w:rFonts w:cs="Calibri"/>
        </w:rPr>
      </w:pPr>
      <w:r>
        <w:rPr>
          <w:rFonts w:cs="Calibri"/>
          <w:b/>
          <w:bCs/>
        </w:rPr>
        <w:t xml:space="preserve">Grantee </w:t>
      </w:r>
      <w:r w:rsidR="00B8173E">
        <w:rPr>
          <w:rFonts w:cs="Calibri"/>
          <w:b/>
          <w:bCs/>
        </w:rPr>
        <w:t>Project</w:t>
      </w:r>
      <w:r>
        <w:rPr>
          <w:rFonts w:cs="Calibri"/>
          <w:b/>
          <w:bCs/>
        </w:rPr>
        <w:t xml:space="preserve"> Lead Field Sampler</w:t>
      </w:r>
      <w:r w:rsidR="007F1257" w:rsidRPr="007F1257">
        <w:rPr>
          <w:rFonts w:cs="Calibri"/>
          <w:b/>
          <w:bCs/>
        </w:rPr>
        <w:t>:</w:t>
      </w:r>
      <w:r w:rsidR="007F1257" w:rsidRPr="007F1257">
        <w:rPr>
          <w:rFonts w:cs="Calibri"/>
        </w:rPr>
        <w:t xml:space="preserve"> </w:t>
      </w:r>
      <w:r w:rsidRPr="00E14CC8">
        <w:rPr>
          <w:rFonts w:cs="Calibri"/>
          <w:bCs/>
          <w:color w:val="FF0000"/>
        </w:rPr>
        <w:t>List staff name and title</w:t>
      </w:r>
    </w:p>
    <w:p w14:paraId="1EA2FE7C" w14:textId="5EAA19A6" w:rsidR="001D7406" w:rsidRPr="001D7406" w:rsidRDefault="00E14CC8" w:rsidP="001D7406">
      <w:pPr>
        <w:rPr>
          <w:rFonts w:cs="Calibri"/>
          <w:bCs/>
          <w:color w:val="FF0000"/>
        </w:rPr>
      </w:pPr>
      <w:r>
        <w:rPr>
          <w:rFonts w:cs="Calibri"/>
          <w:b/>
          <w:bCs/>
        </w:rPr>
        <w:t xml:space="preserve">Grantee </w:t>
      </w:r>
      <w:r w:rsidR="00B8173E">
        <w:rPr>
          <w:rFonts w:cs="Calibri"/>
          <w:b/>
          <w:bCs/>
        </w:rPr>
        <w:t xml:space="preserve">Project </w:t>
      </w:r>
      <w:r>
        <w:rPr>
          <w:rFonts w:cs="Calibri"/>
          <w:b/>
          <w:bCs/>
        </w:rPr>
        <w:t>Lead Support Staff</w:t>
      </w:r>
      <w:r w:rsidR="007F1257" w:rsidRPr="007F1257">
        <w:rPr>
          <w:rFonts w:cs="Calibri"/>
        </w:rPr>
        <w:t xml:space="preserve">: </w:t>
      </w:r>
      <w:r w:rsidRPr="00E14CC8">
        <w:rPr>
          <w:rFonts w:cs="Calibri"/>
          <w:bCs/>
          <w:color w:val="FF0000"/>
        </w:rPr>
        <w:t>List staff name and title</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9"/>
        <w:gridCol w:w="1834"/>
        <w:gridCol w:w="1819"/>
        <w:gridCol w:w="2160"/>
      </w:tblGrid>
      <w:tr w:rsidR="001D7406" w:rsidRPr="00465279" w14:paraId="72A94B62" w14:textId="77777777" w:rsidTr="001D7406">
        <w:trPr>
          <w:trHeight w:val="19"/>
          <w:tblHeader/>
        </w:trPr>
        <w:tc>
          <w:tcPr>
            <w:tcW w:w="0" w:type="auto"/>
            <w:gridSpan w:val="4"/>
            <w:tcBorders>
              <w:top w:val="thickThinSmallGap" w:sz="18" w:space="0" w:color="auto"/>
              <w:left w:val="thinThickSmallGap" w:sz="18" w:space="0" w:color="auto"/>
              <w:bottom w:val="single" w:sz="18" w:space="0" w:color="000000"/>
              <w:right w:val="thickThinSmallGap" w:sz="18" w:space="0" w:color="auto"/>
            </w:tcBorders>
            <w:shd w:val="clear" w:color="auto" w:fill="D9D9D9" w:themeFill="background1" w:themeFillShade="D9"/>
            <w:vAlign w:val="center"/>
          </w:tcPr>
          <w:p w14:paraId="3F8F2C75" w14:textId="2153AE87" w:rsidR="001D7406" w:rsidRPr="001D7406" w:rsidRDefault="001D7406" w:rsidP="00482EDA">
            <w:pPr>
              <w:spacing w:before="0" w:after="0" w:line="240" w:lineRule="auto"/>
              <w:jc w:val="center"/>
              <w:rPr>
                <w:rFonts w:cs="Calibri"/>
                <w:i/>
                <w:iCs/>
              </w:rPr>
            </w:pPr>
            <w:bookmarkStart w:id="49" w:name="_Toc130220967"/>
            <w:r w:rsidRPr="001D7406">
              <w:rPr>
                <w:i/>
                <w:iCs/>
              </w:rPr>
              <w:lastRenderedPageBreak/>
              <w:t xml:space="preserve">Table </w:t>
            </w:r>
            <w:r w:rsidRPr="001D7406">
              <w:rPr>
                <w:i/>
                <w:iCs/>
              </w:rPr>
              <w:fldChar w:fldCharType="begin"/>
            </w:r>
            <w:r w:rsidRPr="001D7406">
              <w:rPr>
                <w:i/>
                <w:iCs/>
              </w:rPr>
              <w:instrText xml:space="preserve"> SEQ Table \* ARABIC </w:instrText>
            </w:r>
            <w:r w:rsidRPr="001D7406">
              <w:rPr>
                <w:i/>
                <w:iCs/>
              </w:rPr>
              <w:fldChar w:fldCharType="separate"/>
            </w:r>
            <w:r w:rsidR="009A0213">
              <w:rPr>
                <w:i/>
                <w:iCs/>
                <w:noProof/>
              </w:rPr>
              <w:t>5</w:t>
            </w:r>
            <w:r w:rsidRPr="001D7406">
              <w:rPr>
                <w:i/>
                <w:iCs/>
              </w:rPr>
              <w:fldChar w:fldCharType="end"/>
            </w:r>
            <w:r w:rsidRPr="001D7406">
              <w:rPr>
                <w:i/>
                <w:iCs/>
              </w:rPr>
              <w:t>. Training and Certification Requirements</w:t>
            </w:r>
            <w:bookmarkEnd w:id="49"/>
          </w:p>
        </w:tc>
      </w:tr>
      <w:tr w:rsidR="00B8173E" w:rsidRPr="00465279" w14:paraId="0EF5B043" w14:textId="77777777" w:rsidTr="000761A9">
        <w:trPr>
          <w:trHeight w:val="19"/>
          <w:tblHeader/>
        </w:trPr>
        <w:tc>
          <w:tcPr>
            <w:tcW w:w="0" w:type="auto"/>
            <w:tcBorders>
              <w:top w:val="thickThinSmallGap" w:sz="18" w:space="0" w:color="auto"/>
              <w:left w:val="thinThickSmallGap" w:sz="18" w:space="0" w:color="auto"/>
              <w:bottom w:val="single" w:sz="18" w:space="0" w:color="000000"/>
            </w:tcBorders>
            <w:shd w:val="clear" w:color="auto" w:fill="F2F2F2" w:themeFill="background1" w:themeFillShade="F2"/>
            <w:vAlign w:val="center"/>
          </w:tcPr>
          <w:p w14:paraId="79EE8F7E" w14:textId="77777777" w:rsidR="001331A7" w:rsidRPr="00465279" w:rsidRDefault="001331A7" w:rsidP="00482EDA">
            <w:pPr>
              <w:spacing w:before="0" w:after="0" w:line="240" w:lineRule="auto"/>
              <w:jc w:val="center"/>
              <w:rPr>
                <w:rFonts w:cs="Calibri"/>
              </w:rPr>
            </w:pPr>
            <w:r w:rsidRPr="00465279">
              <w:rPr>
                <w:rFonts w:cs="Calibri"/>
              </w:rPr>
              <w:t>Specialized Training/Certification</w:t>
            </w:r>
          </w:p>
        </w:tc>
        <w:tc>
          <w:tcPr>
            <w:tcW w:w="0" w:type="auto"/>
            <w:tcBorders>
              <w:top w:val="thickThinSmallGap" w:sz="18" w:space="0" w:color="auto"/>
              <w:bottom w:val="single" w:sz="18" w:space="0" w:color="000000"/>
            </w:tcBorders>
            <w:shd w:val="clear" w:color="auto" w:fill="F2F2F2" w:themeFill="background1" w:themeFillShade="F2"/>
            <w:vAlign w:val="center"/>
          </w:tcPr>
          <w:p w14:paraId="5003CB4F" w14:textId="6EECD343" w:rsidR="001331A7" w:rsidRPr="00465279" w:rsidRDefault="001331A7" w:rsidP="00482EDA">
            <w:pPr>
              <w:spacing w:before="0" w:after="0" w:line="240" w:lineRule="auto"/>
              <w:jc w:val="center"/>
              <w:rPr>
                <w:rFonts w:cs="Calibri"/>
              </w:rPr>
            </w:pPr>
            <w:r w:rsidRPr="001331A7">
              <w:rPr>
                <w:rFonts w:cs="Calibri"/>
              </w:rPr>
              <w:t>Grantee</w:t>
            </w:r>
            <w:r w:rsidR="00B8173E">
              <w:rPr>
                <w:rFonts w:cs="Calibri"/>
              </w:rPr>
              <w:t xml:space="preserve"> Project</w:t>
            </w:r>
            <w:r w:rsidRPr="001331A7">
              <w:rPr>
                <w:rFonts w:cs="Calibri"/>
              </w:rPr>
              <w:t xml:space="preserve"> Lead Field Sampler</w:t>
            </w:r>
          </w:p>
        </w:tc>
        <w:tc>
          <w:tcPr>
            <w:tcW w:w="0" w:type="auto"/>
            <w:tcBorders>
              <w:top w:val="thickThinSmallGap" w:sz="18" w:space="0" w:color="auto"/>
              <w:bottom w:val="single" w:sz="18" w:space="0" w:color="000000"/>
            </w:tcBorders>
            <w:shd w:val="clear" w:color="auto" w:fill="F2F2F2" w:themeFill="background1" w:themeFillShade="F2"/>
            <w:vAlign w:val="center"/>
          </w:tcPr>
          <w:p w14:paraId="3C9B7D53" w14:textId="17B2233D" w:rsidR="001331A7" w:rsidRPr="001331A7" w:rsidRDefault="001331A7" w:rsidP="00482EDA">
            <w:pPr>
              <w:spacing w:before="0" w:after="0" w:line="240" w:lineRule="auto"/>
              <w:jc w:val="center"/>
              <w:rPr>
                <w:rFonts w:cs="Calibri"/>
              </w:rPr>
            </w:pPr>
            <w:r w:rsidRPr="001331A7">
              <w:rPr>
                <w:rFonts w:cs="Calibri"/>
              </w:rPr>
              <w:t xml:space="preserve">Grantee </w:t>
            </w:r>
            <w:r w:rsidR="00B8173E">
              <w:rPr>
                <w:rFonts w:cs="Calibri"/>
              </w:rPr>
              <w:t>Project</w:t>
            </w:r>
            <w:r w:rsidRPr="001331A7">
              <w:rPr>
                <w:rFonts w:cs="Calibri"/>
              </w:rPr>
              <w:t xml:space="preserve"> Lead Support Staff</w:t>
            </w:r>
          </w:p>
        </w:tc>
        <w:tc>
          <w:tcPr>
            <w:tcW w:w="0" w:type="auto"/>
            <w:tcBorders>
              <w:top w:val="thickThinSmallGap" w:sz="18" w:space="0" w:color="auto"/>
              <w:bottom w:val="single" w:sz="18" w:space="0" w:color="000000"/>
              <w:right w:val="thickThinSmallGap" w:sz="18" w:space="0" w:color="auto"/>
            </w:tcBorders>
            <w:shd w:val="clear" w:color="auto" w:fill="F2F2F2" w:themeFill="background1" w:themeFillShade="F2"/>
            <w:vAlign w:val="center"/>
          </w:tcPr>
          <w:p w14:paraId="39F1DE9B" w14:textId="31CAF34B" w:rsidR="001331A7" w:rsidRPr="001331A7" w:rsidRDefault="001331A7" w:rsidP="00482EDA">
            <w:pPr>
              <w:spacing w:before="0" w:after="0" w:line="240" w:lineRule="auto"/>
              <w:jc w:val="center"/>
              <w:rPr>
                <w:rFonts w:cs="Calibri"/>
              </w:rPr>
            </w:pPr>
            <w:r w:rsidRPr="001331A7">
              <w:rPr>
                <w:rFonts w:cs="Calibri"/>
              </w:rPr>
              <w:t>Grantee Project Manager and/or QA Officer</w:t>
            </w:r>
          </w:p>
        </w:tc>
      </w:tr>
      <w:tr w:rsidR="00B8173E" w:rsidRPr="00465279" w14:paraId="51F930EC" w14:textId="77777777" w:rsidTr="000761A9">
        <w:trPr>
          <w:trHeight w:val="19"/>
        </w:trPr>
        <w:tc>
          <w:tcPr>
            <w:tcW w:w="0" w:type="auto"/>
            <w:tcBorders>
              <w:top w:val="single" w:sz="18" w:space="0" w:color="000000"/>
              <w:left w:val="thinThickSmallGap" w:sz="18" w:space="0" w:color="auto"/>
            </w:tcBorders>
            <w:vAlign w:val="center"/>
          </w:tcPr>
          <w:p w14:paraId="0277A68D" w14:textId="77777777" w:rsidR="001331A7" w:rsidRPr="00465279" w:rsidRDefault="001331A7" w:rsidP="00482EDA">
            <w:pPr>
              <w:spacing w:before="0" w:after="0" w:line="240" w:lineRule="auto"/>
              <w:rPr>
                <w:rFonts w:cs="Calibri"/>
              </w:rPr>
            </w:pPr>
            <w:r w:rsidRPr="00465279">
              <w:rPr>
                <w:rFonts w:cs="Calibri"/>
              </w:rPr>
              <w:t>Safety training</w:t>
            </w:r>
          </w:p>
        </w:tc>
        <w:tc>
          <w:tcPr>
            <w:tcW w:w="0" w:type="auto"/>
            <w:tcBorders>
              <w:top w:val="single" w:sz="18" w:space="0" w:color="000000"/>
            </w:tcBorders>
            <w:vAlign w:val="center"/>
          </w:tcPr>
          <w:p w14:paraId="433D2924" w14:textId="77777777" w:rsidR="001331A7" w:rsidRPr="00465279" w:rsidRDefault="001331A7" w:rsidP="00482EDA">
            <w:pPr>
              <w:spacing w:before="0" w:after="0" w:line="240" w:lineRule="auto"/>
              <w:jc w:val="center"/>
              <w:rPr>
                <w:rFonts w:cs="Calibri"/>
              </w:rPr>
            </w:pPr>
            <w:r w:rsidRPr="00465279">
              <w:rPr>
                <w:rFonts w:cs="Calibri"/>
                <w:b/>
              </w:rPr>
              <w:t>X</w:t>
            </w:r>
          </w:p>
        </w:tc>
        <w:tc>
          <w:tcPr>
            <w:tcW w:w="0" w:type="auto"/>
            <w:tcBorders>
              <w:top w:val="single" w:sz="18" w:space="0" w:color="000000"/>
            </w:tcBorders>
            <w:vAlign w:val="center"/>
          </w:tcPr>
          <w:p w14:paraId="1C603395" w14:textId="77777777" w:rsidR="001331A7" w:rsidRPr="00465279" w:rsidRDefault="001331A7" w:rsidP="00482EDA">
            <w:pPr>
              <w:spacing w:before="0" w:after="0" w:line="240" w:lineRule="auto"/>
              <w:jc w:val="center"/>
              <w:rPr>
                <w:rFonts w:cs="Calibri"/>
              </w:rPr>
            </w:pPr>
            <w:r w:rsidRPr="00465279">
              <w:rPr>
                <w:rFonts w:cs="Calibri"/>
                <w:b/>
              </w:rPr>
              <w:t>X</w:t>
            </w:r>
          </w:p>
        </w:tc>
        <w:tc>
          <w:tcPr>
            <w:tcW w:w="0" w:type="auto"/>
            <w:tcBorders>
              <w:top w:val="single" w:sz="18" w:space="0" w:color="000000"/>
              <w:right w:val="thickThinSmallGap" w:sz="18" w:space="0" w:color="auto"/>
            </w:tcBorders>
            <w:vAlign w:val="center"/>
          </w:tcPr>
          <w:p w14:paraId="0E8CFE01" w14:textId="420CD261" w:rsidR="001331A7" w:rsidRPr="00465279" w:rsidRDefault="001331A7" w:rsidP="00482EDA">
            <w:pPr>
              <w:spacing w:before="0" w:after="0" w:line="240" w:lineRule="auto"/>
              <w:jc w:val="center"/>
              <w:rPr>
                <w:rFonts w:cs="Calibri"/>
              </w:rPr>
            </w:pPr>
            <w:r w:rsidRPr="00465279">
              <w:rPr>
                <w:rFonts w:cs="Calibri"/>
                <w:b/>
              </w:rPr>
              <w:t>X</w:t>
            </w:r>
          </w:p>
        </w:tc>
      </w:tr>
      <w:tr w:rsidR="00B8173E" w:rsidRPr="00465279" w14:paraId="28A92583" w14:textId="77777777" w:rsidTr="000761A9">
        <w:trPr>
          <w:trHeight w:val="19"/>
        </w:trPr>
        <w:tc>
          <w:tcPr>
            <w:tcW w:w="0" w:type="auto"/>
            <w:tcBorders>
              <w:left w:val="thinThickSmallGap" w:sz="18" w:space="0" w:color="auto"/>
            </w:tcBorders>
            <w:vAlign w:val="center"/>
          </w:tcPr>
          <w:p w14:paraId="5FD6AF4A" w14:textId="77777777" w:rsidR="001331A7" w:rsidRPr="00465279" w:rsidRDefault="001331A7" w:rsidP="00482EDA">
            <w:pPr>
              <w:spacing w:before="0" w:after="0" w:line="240" w:lineRule="auto"/>
              <w:rPr>
                <w:rFonts w:cs="Calibri"/>
              </w:rPr>
            </w:pPr>
            <w:r w:rsidRPr="00465279">
              <w:rPr>
                <w:rFonts w:cs="Calibri"/>
              </w:rPr>
              <w:t>Water sampling techniques</w:t>
            </w:r>
          </w:p>
        </w:tc>
        <w:tc>
          <w:tcPr>
            <w:tcW w:w="0" w:type="auto"/>
            <w:vAlign w:val="center"/>
          </w:tcPr>
          <w:p w14:paraId="4A0F96C1" w14:textId="77777777" w:rsidR="001331A7" w:rsidRPr="00465279" w:rsidRDefault="001331A7" w:rsidP="00482EDA">
            <w:pPr>
              <w:spacing w:before="0" w:after="0" w:line="240" w:lineRule="auto"/>
              <w:jc w:val="center"/>
              <w:rPr>
                <w:rFonts w:cs="Calibri"/>
              </w:rPr>
            </w:pPr>
            <w:r w:rsidRPr="00465279">
              <w:rPr>
                <w:rFonts w:cs="Calibri"/>
                <w:b/>
              </w:rPr>
              <w:t>X</w:t>
            </w:r>
          </w:p>
        </w:tc>
        <w:tc>
          <w:tcPr>
            <w:tcW w:w="0" w:type="auto"/>
            <w:vAlign w:val="center"/>
          </w:tcPr>
          <w:p w14:paraId="53174107" w14:textId="77777777" w:rsidR="001331A7" w:rsidRPr="00465279" w:rsidRDefault="001331A7" w:rsidP="00482EDA">
            <w:pPr>
              <w:spacing w:before="0" w:after="0" w:line="240" w:lineRule="auto"/>
              <w:jc w:val="center"/>
              <w:rPr>
                <w:rFonts w:cs="Calibri"/>
              </w:rPr>
            </w:pPr>
            <w:r w:rsidRPr="00465279">
              <w:rPr>
                <w:rFonts w:cs="Calibri"/>
                <w:b/>
              </w:rPr>
              <w:t>X</w:t>
            </w:r>
          </w:p>
        </w:tc>
        <w:tc>
          <w:tcPr>
            <w:tcW w:w="0" w:type="auto"/>
            <w:tcBorders>
              <w:right w:val="thickThinSmallGap" w:sz="18" w:space="0" w:color="auto"/>
            </w:tcBorders>
            <w:vAlign w:val="center"/>
          </w:tcPr>
          <w:p w14:paraId="1433F776" w14:textId="055CAF1D" w:rsidR="001331A7" w:rsidRPr="00465279" w:rsidRDefault="001331A7" w:rsidP="00482EDA">
            <w:pPr>
              <w:spacing w:before="0" w:after="0" w:line="240" w:lineRule="auto"/>
              <w:jc w:val="center"/>
              <w:rPr>
                <w:rFonts w:cs="Calibri"/>
              </w:rPr>
            </w:pPr>
            <w:r w:rsidRPr="00465279">
              <w:rPr>
                <w:rFonts w:cs="Calibri"/>
                <w:b/>
              </w:rPr>
              <w:t>X</w:t>
            </w:r>
          </w:p>
        </w:tc>
      </w:tr>
      <w:tr w:rsidR="00B8173E" w:rsidRPr="00465279" w14:paraId="0358E0C4" w14:textId="77777777" w:rsidTr="000761A9">
        <w:trPr>
          <w:trHeight w:val="19"/>
        </w:trPr>
        <w:tc>
          <w:tcPr>
            <w:tcW w:w="0" w:type="auto"/>
            <w:tcBorders>
              <w:left w:val="thinThickSmallGap" w:sz="18" w:space="0" w:color="auto"/>
            </w:tcBorders>
            <w:vAlign w:val="center"/>
          </w:tcPr>
          <w:p w14:paraId="7C10DC8A" w14:textId="77777777" w:rsidR="001331A7" w:rsidRPr="00465279" w:rsidRDefault="001331A7" w:rsidP="00482EDA">
            <w:pPr>
              <w:spacing w:before="0" w:after="0" w:line="240" w:lineRule="auto"/>
              <w:rPr>
                <w:rFonts w:cs="Calibri"/>
              </w:rPr>
            </w:pPr>
            <w:r w:rsidRPr="00465279">
              <w:rPr>
                <w:rFonts w:cs="Calibri"/>
              </w:rPr>
              <w:t>Instrument calibration and QC activities for field measurements</w:t>
            </w:r>
          </w:p>
        </w:tc>
        <w:tc>
          <w:tcPr>
            <w:tcW w:w="0" w:type="auto"/>
            <w:vAlign w:val="center"/>
          </w:tcPr>
          <w:p w14:paraId="2DE9A50D" w14:textId="77777777" w:rsidR="001331A7" w:rsidRPr="00465279" w:rsidRDefault="001331A7" w:rsidP="00482EDA">
            <w:pPr>
              <w:spacing w:before="0" w:after="0" w:line="240" w:lineRule="auto"/>
              <w:jc w:val="center"/>
              <w:rPr>
                <w:rFonts w:cs="Calibri"/>
              </w:rPr>
            </w:pPr>
            <w:r w:rsidRPr="00465279">
              <w:rPr>
                <w:rFonts w:cs="Calibri"/>
                <w:b/>
              </w:rPr>
              <w:t>X</w:t>
            </w:r>
          </w:p>
        </w:tc>
        <w:tc>
          <w:tcPr>
            <w:tcW w:w="0" w:type="auto"/>
            <w:vAlign w:val="center"/>
          </w:tcPr>
          <w:p w14:paraId="776DB491" w14:textId="77777777" w:rsidR="001331A7" w:rsidRPr="00465279" w:rsidRDefault="001331A7" w:rsidP="00482EDA">
            <w:pPr>
              <w:spacing w:before="0" w:after="0" w:line="240" w:lineRule="auto"/>
              <w:jc w:val="center"/>
              <w:rPr>
                <w:rFonts w:cs="Calibri"/>
              </w:rPr>
            </w:pPr>
            <w:r w:rsidRPr="00465279">
              <w:rPr>
                <w:rFonts w:cs="Calibri"/>
                <w:b/>
              </w:rPr>
              <w:t>X</w:t>
            </w:r>
          </w:p>
        </w:tc>
        <w:tc>
          <w:tcPr>
            <w:tcW w:w="0" w:type="auto"/>
            <w:tcBorders>
              <w:right w:val="thickThinSmallGap" w:sz="18" w:space="0" w:color="auto"/>
            </w:tcBorders>
            <w:vAlign w:val="center"/>
          </w:tcPr>
          <w:p w14:paraId="595A96D2" w14:textId="2DA2C061" w:rsidR="001331A7" w:rsidRPr="00465279" w:rsidRDefault="001331A7" w:rsidP="00482EDA">
            <w:pPr>
              <w:spacing w:before="0" w:after="0" w:line="240" w:lineRule="auto"/>
              <w:jc w:val="center"/>
              <w:rPr>
                <w:rFonts w:cs="Calibri"/>
              </w:rPr>
            </w:pPr>
            <w:r w:rsidRPr="00465279">
              <w:rPr>
                <w:rFonts w:cs="Calibri"/>
                <w:b/>
              </w:rPr>
              <w:t>X</w:t>
            </w:r>
          </w:p>
        </w:tc>
      </w:tr>
      <w:tr w:rsidR="00B8173E" w:rsidRPr="00465279" w14:paraId="4B201AA2" w14:textId="77777777" w:rsidTr="000761A9">
        <w:trPr>
          <w:trHeight w:val="19"/>
        </w:trPr>
        <w:tc>
          <w:tcPr>
            <w:tcW w:w="0" w:type="auto"/>
            <w:tcBorders>
              <w:left w:val="thinThickSmallGap" w:sz="18" w:space="0" w:color="auto"/>
            </w:tcBorders>
            <w:vAlign w:val="center"/>
          </w:tcPr>
          <w:p w14:paraId="7389C84B" w14:textId="77777777" w:rsidR="001331A7" w:rsidRPr="00465279" w:rsidRDefault="001331A7" w:rsidP="00482EDA">
            <w:pPr>
              <w:spacing w:before="0" w:after="0" w:line="240" w:lineRule="auto"/>
              <w:rPr>
                <w:rFonts w:cs="Calibri"/>
              </w:rPr>
            </w:pPr>
            <w:r w:rsidRPr="00465279">
              <w:rPr>
                <w:rFonts w:cs="Calibri"/>
              </w:rPr>
              <w:t>QA principles</w:t>
            </w:r>
          </w:p>
        </w:tc>
        <w:tc>
          <w:tcPr>
            <w:tcW w:w="0" w:type="auto"/>
            <w:vAlign w:val="center"/>
          </w:tcPr>
          <w:p w14:paraId="07D5DE69" w14:textId="77777777" w:rsidR="001331A7" w:rsidRPr="00465279" w:rsidRDefault="001331A7" w:rsidP="00482EDA">
            <w:pPr>
              <w:spacing w:before="0" w:after="0" w:line="240" w:lineRule="auto"/>
              <w:jc w:val="center"/>
              <w:rPr>
                <w:rFonts w:cs="Calibri"/>
              </w:rPr>
            </w:pPr>
          </w:p>
        </w:tc>
        <w:tc>
          <w:tcPr>
            <w:tcW w:w="0" w:type="auto"/>
            <w:vAlign w:val="center"/>
          </w:tcPr>
          <w:p w14:paraId="32C20AAF" w14:textId="77777777" w:rsidR="001331A7" w:rsidRPr="00465279" w:rsidRDefault="001331A7" w:rsidP="00482EDA">
            <w:pPr>
              <w:spacing w:before="0" w:after="0" w:line="240" w:lineRule="auto"/>
              <w:jc w:val="center"/>
              <w:rPr>
                <w:rFonts w:cs="Calibri"/>
              </w:rPr>
            </w:pPr>
          </w:p>
        </w:tc>
        <w:tc>
          <w:tcPr>
            <w:tcW w:w="0" w:type="auto"/>
            <w:tcBorders>
              <w:right w:val="thickThinSmallGap" w:sz="18" w:space="0" w:color="auto"/>
            </w:tcBorders>
            <w:vAlign w:val="center"/>
          </w:tcPr>
          <w:p w14:paraId="5963221A" w14:textId="3E4C69D2" w:rsidR="001331A7" w:rsidRPr="00465279" w:rsidRDefault="001331A7" w:rsidP="00482EDA">
            <w:pPr>
              <w:spacing w:before="0" w:after="0" w:line="240" w:lineRule="auto"/>
              <w:jc w:val="center"/>
              <w:rPr>
                <w:rFonts w:cs="Calibri"/>
              </w:rPr>
            </w:pPr>
            <w:r w:rsidRPr="00465279">
              <w:rPr>
                <w:rFonts w:cs="Calibri"/>
                <w:b/>
              </w:rPr>
              <w:t>X</w:t>
            </w:r>
          </w:p>
        </w:tc>
      </w:tr>
      <w:tr w:rsidR="00B8173E" w:rsidRPr="00465279" w14:paraId="07F9F004" w14:textId="77777777" w:rsidTr="008F7E98">
        <w:trPr>
          <w:trHeight w:val="19"/>
        </w:trPr>
        <w:tc>
          <w:tcPr>
            <w:tcW w:w="0" w:type="auto"/>
            <w:tcBorders>
              <w:left w:val="thinThickSmallGap" w:sz="18" w:space="0" w:color="auto"/>
              <w:bottom w:val="single" w:sz="12" w:space="0" w:color="auto"/>
            </w:tcBorders>
            <w:vAlign w:val="center"/>
          </w:tcPr>
          <w:p w14:paraId="29AA94DD" w14:textId="77777777" w:rsidR="001331A7" w:rsidRPr="00465279" w:rsidRDefault="001331A7" w:rsidP="00482EDA">
            <w:pPr>
              <w:spacing w:before="0" w:after="0" w:line="240" w:lineRule="auto"/>
              <w:rPr>
                <w:rFonts w:cs="Calibri"/>
              </w:rPr>
            </w:pPr>
            <w:r w:rsidRPr="00465279">
              <w:rPr>
                <w:rFonts w:cs="Calibri"/>
              </w:rPr>
              <w:t>Chain of Custody procedures for samples and data</w:t>
            </w:r>
          </w:p>
        </w:tc>
        <w:tc>
          <w:tcPr>
            <w:tcW w:w="0" w:type="auto"/>
            <w:tcBorders>
              <w:bottom w:val="single" w:sz="12" w:space="0" w:color="auto"/>
            </w:tcBorders>
            <w:vAlign w:val="center"/>
          </w:tcPr>
          <w:p w14:paraId="101DBE3A" w14:textId="77777777" w:rsidR="001331A7" w:rsidRPr="00465279" w:rsidRDefault="001331A7" w:rsidP="00482EDA">
            <w:pPr>
              <w:spacing w:before="0" w:after="0" w:line="240" w:lineRule="auto"/>
              <w:jc w:val="center"/>
              <w:rPr>
                <w:rFonts w:cs="Calibri"/>
              </w:rPr>
            </w:pPr>
            <w:r w:rsidRPr="00465279">
              <w:rPr>
                <w:rFonts w:cs="Calibri"/>
                <w:b/>
              </w:rPr>
              <w:t>X</w:t>
            </w:r>
          </w:p>
        </w:tc>
        <w:tc>
          <w:tcPr>
            <w:tcW w:w="0" w:type="auto"/>
            <w:tcBorders>
              <w:bottom w:val="single" w:sz="12" w:space="0" w:color="auto"/>
            </w:tcBorders>
            <w:vAlign w:val="center"/>
          </w:tcPr>
          <w:p w14:paraId="601765AD" w14:textId="77777777" w:rsidR="001331A7" w:rsidRPr="00465279" w:rsidRDefault="001331A7" w:rsidP="00482EDA">
            <w:pPr>
              <w:spacing w:before="0" w:after="0" w:line="240" w:lineRule="auto"/>
              <w:jc w:val="center"/>
              <w:rPr>
                <w:rFonts w:cs="Calibri"/>
              </w:rPr>
            </w:pPr>
            <w:r w:rsidRPr="00465279">
              <w:rPr>
                <w:rFonts w:cs="Calibri"/>
                <w:b/>
              </w:rPr>
              <w:t>X</w:t>
            </w:r>
          </w:p>
        </w:tc>
        <w:tc>
          <w:tcPr>
            <w:tcW w:w="0" w:type="auto"/>
            <w:tcBorders>
              <w:bottom w:val="single" w:sz="12" w:space="0" w:color="auto"/>
              <w:right w:val="thickThinSmallGap" w:sz="18" w:space="0" w:color="auto"/>
            </w:tcBorders>
            <w:vAlign w:val="center"/>
          </w:tcPr>
          <w:p w14:paraId="0CE35328" w14:textId="399E75DE" w:rsidR="001331A7" w:rsidRPr="00465279" w:rsidRDefault="001331A7" w:rsidP="00482EDA">
            <w:pPr>
              <w:spacing w:before="0" w:after="0" w:line="240" w:lineRule="auto"/>
              <w:jc w:val="center"/>
              <w:rPr>
                <w:rFonts w:cs="Calibri"/>
              </w:rPr>
            </w:pPr>
            <w:r w:rsidRPr="00465279">
              <w:rPr>
                <w:rFonts w:cs="Calibri"/>
                <w:b/>
              </w:rPr>
              <w:t>X</w:t>
            </w:r>
          </w:p>
        </w:tc>
      </w:tr>
    </w:tbl>
    <w:p w14:paraId="0860343A" w14:textId="44935A06" w:rsidR="00D747F5" w:rsidRPr="00465279" w:rsidRDefault="00D747F5" w:rsidP="00D747F5">
      <w:pPr>
        <w:pStyle w:val="Heading2"/>
        <w:rPr>
          <w:rFonts w:cs="Calibri"/>
        </w:rPr>
      </w:pPr>
      <w:bookmarkStart w:id="50" w:name="_Toc130220929"/>
      <w:r w:rsidRPr="00465279">
        <w:rPr>
          <w:rFonts w:cs="Calibri"/>
        </w:rPr>
        <w:t>Documents and Records</w:t>
      </w:r>
      <w:bookmarkEnd w:id="50"/>
    </w:p>
    <w:p w14:paraId="73956011" w14:textId="05560311" w:rsidR="00D747F5" w:rsidRPr="00465279" w:rsidRDefault="00D64275" w:rsidP="00D747F5">
      <w:pPr>
        <w:rPr>
          <w:rFonts w:cs="Calibri"/>
        </w:rPr>
      </w:pPr>
      <w:r w:rsidRPr="00465279">
        <w:rPr>
          <w:rFonts w:cs="Calibri"/>
        </w:rPr>
        <w:t>P</w:t>
      </w:r>
      <w:r w:rsidR="00D747F5" w:rsidRPr="00465279">
        <w:rPr>
          <w:rFonts w:cs="Calibri"/>
        </w:rPr>
        <w:t>aper field data sheets will be provided to all field crews</w:t>
      </w:r>
      <w:r w:rsidR="001513B9" w:rsidRPr="00465279">
        <w:rPr>
          <w:rFonts w:cs="Calibri"/>
        </w:rPr>
        <w:t xml:space="preserve"> (</w:t>
      </w:r>
      <w:r w:rsidR="001513B9" w:rsidRPr="00A40113">
        <w:rPr>
          <w:rFonts w:cs="Calibri"/>
        </w:rPr>
        <w:t>Appendix A</w:t>
      </w:r>
      <w:r w:rsidR="001513B9" w:rsidRPr="00465279">
        <w:rPr>
          <w:rFonts w:cs="Calibri"/>
        </w:rPr>
        <w:t>)</w:t>
      </w:r>
      <w:r w:rsidRPr="00465279">
        <w:rPr>
          <w:rFonts w:cs="Calibri"/>
        </w:rPr>
        <w:t>. An electronic tablet may be used to digitally record field measurement as well</w:t>
      </w:r>
      <w:r w:rsidR="000761A9" w:rsidRPr="00465279">
        <w:rPr>
          <w:rStyle w:val="FootnoteReference"/>
          <w:rFonts w:cs="Calibri"/>
        </w:rPr>
        <w:footnoteReference w:id="4"/>
      </w:r>
      <w:r w:rsidR="00D747F5" w:rsidRPr="00465279">
        <w:rPr>
          <w:rFonts w:cs="Calibri"/>
        </w:rPr>
        <w:t xml:space="preserve">. The lead field sampler is responsible for ensuring that all field data forms are correct. </w:t>
      </w:r>
    </w:p>
    <w:p w14:paraId="3A513E5D" w14:textId="6F446E5D" w:rsidR="00D747F5" w:rsidRPr="00465279" w:rsidRDefault="00D747F5" w:rsidP="00D747F5">
      <w:pPr>
        <w:rPr>
          <w:rFonts w:cs="Calibri"/>
        </w:rPr>
      </w:pPr>
      <w:r w:rsidRPr="00465279">
        <w:rPr>
          <w:rFonts w:cs="Calibri"/>
        </w:rPr>
        <w:t xml:space="preserve">Field activities and observations will be recorded </w:t>
      </w:r>
      <w:r w:rsidR="00B11446" w:rsidRPr="00465279">
        <w:rPr>
          <w:rFonts w:cs="Calibri"/>
        </w:rPr>
        <w:t>on paper data sheets (or electronic, if available)</w:t>
      </w:r>
      <w:r w:rsidRPr="00465279">
        <w:rPr>
          <w:rFonts w:cs="Calibri"/>
        </w:rPr>
        <w:t xml:space="preserve">. Any comments or descriptions will be noted in the comments with enough detail so that participants can reconstruct events later if necessary. </w:t>
      </w:r>
      <w:r w:rsidR="0099337D" w:rsidRPr="00465279">
        <w:rPr>
          <w:rFonts w:cs="Calibri"/>
        </w:rPr>
        <w:t>Survey</w:t>
      </w:r>
      <w:r w:rsidRPr="00465279">
        <w:rPr>
          <w:rFonts w:cs="Calibri"/>
        </w:rPr>
        <w:t xml:space="preserve"> results and field data sheets will include descriptions of any changes at the site</w:t>
      </w:r>
      <w:r w:rsidR="001564E4" w:rsidRPr="00465279">
        <w:rPr>
          <w:rFonts w:cs="Calibri"/>
        </w:rPr>
        <w:t xml:space="preserve"> personnel</w:t>
      </w:r>
      <w:r w:rsidRPr="00465279">
        <w:rPr>
          <w:rFonts w:cs="Calibri"/>
        </w:rPr>
        <w:t xml:space="preserve"> and responsibilities or deviations from the QAPP/SAP as well as the reasons for the changes. Requirements for the</w:t>
      </w:r>
      <w:r w:rsidR="0099337D" w:rsidRPr="00465279">
        <w:rPr>
          <w:rFonts w:cs="Calibri"/>
        </w:rPr>
        <w:t xml:space="preserve"> field survey and </w:t>
      </w:r>
      <w:r w:rsidRPr="00465279">
        <w:rPr>
          <w:rFonts w:cs="Calibri"/>
        </w:rPr>
        <w:t>field data sheet entries will include the following</w:t>
      </w:r>
      <w:r w:rsidR="00C2363A">
        <w:rPr>
          <w:rFonts w:cs="Calibri"/>
        </w:rPr>
        <w:t>.</w:t>
      </w:r>
      <w:r w:rsidRPr="00465279">
        <w:rPr>
          <w:rFonts w:cs="Calibri"/>
        </w:rPr>
        <w:t xml:space="preserve"> </w:t>
      </w:r>
    </w:p>
    <w:p w14:paraId="195C3A86" w14:textId="6A0058CF" w:rsidR="00D747F5" w:rsidRPr="00465279" w:rsidRDefault="00D747F5" w:rsidP="001A5F3F">
      <w:pPr>
        <w:pStyle w:val="ListParagraph"/>
        <w:numPr>
          <w:ilvl w:val="0"/>
          <w:numId w:val="5"/>
        </w:numPr>
      </w:pPr>
      <w:r w:rsidRPr="00465279">
        <w:t>Entries will be made while activities are in progress or as soon afterward as possible (the date and time that the notation is made should</w:t>
      </w:r>
      <w:r w:rsidR="00833BE8" w:rsidRPr="00465279">
        <w:t xml:space="preserve"> be included</w:t>
      </w:r>
      <w:r w:rsidRPr="00465279">
        <w:t xml:space="preserve">, as well as the time of the observation itself). </w:t>
      </w:r>
    </w:p>
    <w:p w14:paraId="24320486" w14:textId="5747EAF7" w:rsidR="00D747F5" w:rsidRPr="00465279" w:rsidRDefault="00D747F5" w:rsidP="001A5F3F">
      <w:pPr>
        <w:pStyle w:val="ListParagraph"/>
        <w:numPr>
          <w:ilvl w:val="0"/>
          <w:numId w:val="5"/>
        </w:numPr>
      </w:pPr>
      <w:r w:rsidRPr="00465279">
        <w:t xml:space="preserve">Each entry will have its own unique identifier for the sampling event. </w:t>
      </w:r>
    </w:p>
    <w:p w14:paraId="5C8AE389" w14:textId="37039B16" w:rsidR="00D747F5" w:rsidRPr="00465279" w:rsidRDefault="00D747F5" w:rsidP="001A5F3F">
      <w:pPr>
        <w:pStyle w:val="ListParagraph"/>
        <w:numPr>
          <w:ilvl w:val="0"/>
          <w:numId w:val="5"/>
        </w:numPr>
      </w:pPr>
      <w:r w:rsidRPr="00465279">
        <w:t xml:space="preserve">Unbiased, accurate </w:t>
      </w:r>
      <w:r w:rsidR="00CA4CFD" w:rsidRPr="00465279">
        <w:t>language</w:t>
      </w:r>
      <w:r w:rsidRPr="00465279">
        <w:t xml:space="preserve"> will be used. </w:t>
      </w:r>
    </w:p>
    <w:p w14:paraId="7D0DEAA8" w14:textId="2C6B187A" w:rsidR="00D747F5" w:rsidRPr="00465279" w:rsidRDefault="00D747F5" w:rsidP="001A5F3F">
      <w:pPr>
        <w:pStyle w:val="ListParagraph"/>
        <w:numPr>
          <w:ilvl w:val="0"/>
          <w:numId w:val="5"/>
        </w:numPr>
      </w:pPr>
      <w:r w:rsidRPr="00465279">
        <w:t xml:space="preserve">If paper copies of the field data sheets are submitted, entries will be made legibly with </w:t>
      </w:r>
      <w:r w:rsidRPr="00465279">
        <w:rPr>
          <w:b/>
          <w:bCs/>
        </w:rPr>
        <w:t>black (or dark) waterproof ink</w:t>
      </w:r>
      <w:r w:rsidRPr="00465279">
        <w:t xml:space="preserve">. </w:t>
      </w:r>
    </w:p>
    <w:p w14:paraId="0A585AC1" w14:textId="1FA545B8" w:rsidR="003B2BC9" w:rsidRPr="00465279" w:rsidRDefault="003B2BC9" w:rsidP="001A5F3F">
      <w:pPr>
        <w:pStyle w:val="ListParagraph"/>
        <w:numPr>
          <w:ilvl w:val="1"/>
          <w:numId w:val="5"/>
        </w:numPr>
      </w:pPr>
      <w:r w:rsidRPr="00465279">
        <w:t xml:space="preserve">Data or other information that has been entered incorrectly will be corrected by drawing a line through the incorrect entry and initialing and dating the lined- through entry. </w:t>
      </w:r>
      <w:r w:rsidRPr="00465279">
        <w:rPr>
          <w:u w:val="single"/>
        </w:rPr>
        <w:t>Under no circumstances should the incorrect material be erased, made illegible or obscured so that it cannot be read.</w:t>
      </w:r>
    </w:p>
    <w:p w14:paraId="20615EA8" w14:textId="190D5E5F" w:rsidR="00CA4CFD" w:rsidRPr="00465279" w:rsidRDefault="00CA4CFD" w:rsidP="001A5F3F">
      <w:pPr>
        <w:pStyle w:val="ListParagraph"/>
        <w:numPr>
          <w:ilvl w:val="0"/>
          <w:numId w:val="5"/>
        </w:numPr>
      </w:pPr>
      <w:r w:rsidRPr="00465279">
        <w:t xml:space="preserve">Any deviation from the sampling plan will be included in the comments of the field data form. </w:t>
      </w:r>
    </w:p>
    <w:p w14:paraId="0F6001F9" w14:textId="6FA3132B" w:rsidR="004B52E0" w:rsidRPr="00465279" w:rsidRDefault="004B52E0" w:rsidP="001A5F3F">
      <w:pPr>
        <w:pStyle w:val="ListParagraph"/>
        <w:numPr>
          <w:ilvl w:val="0"/>
          <w:numId w:val="5"/>
        </w:numPr>
      </w:pPr>
      <w:r w:rsidRPr="00465279">
        <w:lastRenderedPageBreak/>
        <w:t xml:space="preserve">When field activity is complete, the </w:t>
      </w:r>
      <w:r w:rsidR="0099337D" w:rsidRPr="00465279">
        <w:t>electronic field survey</w:t>
      </w:r>
      <w:r w:rsidRPr="00465279">
        <w:t xml:space="preserve"> form will be submitted and </w:t>
      </w:r>
      <w:r w:rsidR="00644FC8">
        <w:t>saved to the digital project file.</w:t>
      </w:r>
      <w:r w:rsidRPr="00465279">
        <w:t xml:space="preserve">  </w:t>
      </w:r>
    </w:p>
    <w:p w14:paraId="70F97986" w14:textId="6847C05B" w:rsidR="004B52E0" w:rsidRPr="00465279" w:rsidRDefault="004B52E0" w:rsidP="004B52E0">
      <w:pPr>
        <w:rPr>
          <w:rFonts w:cs="Calibri"/>
        </w:rPr>
      </w:pPr>
      <w:r w:rsidRPr="00465279">
        <w:rPr>
          <w:rFonts w:cs="Calibri"/>
        </w:rPr>
        <w:t>In addition to the preceding requirements, the person recording the information</w:t>
      </w:r>
      <w:r w:rsidR="007C3334" w:rsidRPr="00465279">
        <w:rPr>
          <w:rFonts w:cs="Calibri"/>
        </w:rPr>
        <w:t xml:space="preserve"> must have an additional field crew member review the data entry, either</w:t>
      </w:r>
      <w:r w:rsidR="00DE538A" w:rsidRPr="00465279">
        <w:rPr>
          <w:rFonts w:cs="Calibri"/>
        </w:rPr>
        <w:t xml:space="preserve"> on the electronic survey application</w:t>
      </w:r>
      <w:r w:rsidR="007C3334" w:rsidRPr="00465279">
        <w:rPr>
          <w:rFonts w:cs="Calibri"/>
        </w:rPr>
        <w:t xml:space="preserve"> or the paper copy of the data sheets</w:t>
      </w:r>
      <w:r w:rsidR="00644FC8">
        <w:rPr>
          <w:rFonts w:cs="Calibri"/>
        </w:rPr>
        <w:t xml:space="preserve">. </w:t>
      </w:r>
      <w:r w:rsidR="007C3334" w:rsidRPr="00465279">
        <w:rPr>
          <w:rFonts w:cs="Calibri"/>
        </w:rPr>
        <w:t xml:space="preserve">After data review is complete, the </w:t>
      </w:r>
      <w:r w:rsidR="007B47ED">
        <w:rPr>
          <w:rFonts w:cs="Calibri"/>
        </w:rPr>
        <w:t xml:space="preserve">Grantee Project Manager or Grantee </w:t>
      </w:r>
      <w:r w:rsidR="00B8173E">
        <w:rPr>
          <w:rFonts w:cs="Calibri"/>
        </w:rPr>
        <w:t>Project</w:t>
      </w:r>
      <w:r w:rsidR="007B47ED">
        <w:rPr>
          <w:rFonts w:cs="Calibri"/>
        </w:rPr>
        <w:t xml:space="preserve"> Lead Field Sampler</w:t>
      </w:r>
      <w:r w:rsidR="007C3334" w:rsidRPr="00465279">
        <w:rPr>
          <w:rFonts w:cs="Calibri"/>
        </w:rPr>
        <w:t xml:space="preserve"> will </w:t>
      </w:r>
      <w:r w:rsidR="007B47ED">
        <w:rPr>
          <w:rFonts w:cs="Calibri"/>
        </w:rPr>
        <w:t>record</w:t>
      </w:r>
      <w:r w:rsidR="007C3334" w:rsidRPr="00465279">
        <w:rPr>
          <w:rFonts w:cs="Calibri"/>
        </w:rPr>
        <w:t xml:space="preserve"> the data electronically </w:t>
      </w:r>
      <w:r w:rsidR="00EF767B">
        <w:rPr>
          <w:rFonts w:cs="Calibri"/>
        </w:rPr>
        <w:t>in an excel workbook</w:t>
      </w:r>
      <w:r w:rsidR="006175F7" w:rsidRPr="00465279">
        <w:rPr>
          <w:rFonts w:cs="Calibri"/>
        </w:rPr>
        <w:t>.</w:t>
      </w:r>
      <w:r w:rsidR="00A90E33" w:rsidRPr="00465279">
        <w:rPr>
          <w:rFonts w:cs="Calibri"/>
        </w:rPr>
        <w:t xml:space="preserve"> </w:t>
      </w:r>
      <w:r w:rsidR="00532652" w:rsidRPr="00465279">
        <w:rPr>
          <w:rFonts w:cs="Calibri"/>
        </w:rPr>
        <w:t xml:space="preserve">The </w:t>
      </w:r>
      <w:r w:rsidR="00DF6B86">
        <w:rPr>
          <w:rFonts w:cs="Calibri"/>
        </w:rPr>
        <w:t>DEC Beach</w:t>
      </w:r>
      <w:r w:rsidR="00EF767B" w:rsidRPr="00EF767B">
        <w:rPr>
          <w:rFonts w:cs="Calibri"/>
        </w:rPr>
        <w:t xml:space="preserve"> Project Manager </w:t>
      </w:r>
      <w:r w:rsidR="00A90E33" w:rsidRPr="00465279">
        <w:rPr>
          <w:rFonts w:cs="Calibri"/>
        </w:rPr>
        <w:t>will conduct the first round of quality assurance reviews, including field and laboratory datasets</w:t>
      </w:r>
      <w:r w:rsidR="00DF6B86">
        <w:rPr>
          <w:rFonts w:cs="Calibri"/>
        </w:rPr>
        <w:t>, and then</w:t>
      </w:r>
      <w:r w:rsidR="00532652" w:rsidRPr="00465279">
        <w:rPr>
          <w:rFonts w:cs="Calibri"/>
        </w:rPr>
        <w:t xml:space="preserve"> request a QA review from the </w:t>
      </w:r>
      <w:r w:rsidR="00DF6B86">
        <w:rPr>
          <w:rFonts w:cs="Calibri"/>
        </w:rPr>
        <w:t xml:space="preserve">DEC Beach Program </w:t>
      </w:r>
      <w:r w:rsidR="00532652" w:rsidRPr="00465279">
        <w:rPr>
          <w:rFonts w:cs="Calibri"/>
        </w:rPr>
        <w:t>Manager</w:t>
      </w:r>
      <w:r w:rsidR="00E1479C" w:rsidRPr="00465279">
        <w:rPr>
          <w:rFonts w:cs="Calibri"/>
        </w:rPr>
        <w:t xml:space="preserve">. </w:t>
      </w:r>
      <w:r w:rsidR="00532652" w:rsidRPr="00465279">
        <w:rPr>
          <w:rFonts w:cs="Calibri"/>
        </w:rPr>
        <w:t xml:space="preserve">The data will then be submitted to the </w:t>
      </w:r>
      <w:r w:rsidR="00DF6B86">
        <w:rPr>
          <w:rFonts w:cs="Calibri"/>
        </w:rPr>
        <w:t xml:space="preserve">DEC </w:t>
      </w:r>
      <w:r w:rsidR="00532652" w:rsidRPr="00465279">
        <w:rPr>
          <w:rFonts w:cs="Calibri"/>
        </w:rPr>
        <w:t xml:space="preserve">QA Officer for review. </w:t>
      </w:r>
      <w:r w:rsidR="00E1479C" w:rsidRPr="00465279">
        <w:rPr>
          <w:rFonts w:cs="Calibri"/>
        </w:rPr>
        <w:t xml:space="preserve">After </w:t>
      </w:r>
      <w:r w:rsidR="00532652" w:rsidRPr="00465279">
        <w:rPr>
          <w:rFonts w:cs="Calibri"/>
        </w:rPr>
        <w:t>the final</w:t>
      </w:r>
      <w:r w:rsidR="00E1479C" w:rsidRPr="00465279">
        <w:rPr>
          <w:rFonts w:cs="Calibri"/>
        </w:rPr>
        <w:t xml:space="preserve"> QA review is completed, data will be uploaded electronically in</w:t>
      </w:r>
      <w:r w:rsidR="00DF6B86">
        <w:rPr>
          <w:rFonts w:cs="Calibri"/>
        </w:rPr>
        <w:t>to</w:t>
      </w:r>
      <w:r w:rsidR="00DF6B86" w:rsidRPr="00DF6B86">
        <w:t xml:space="preserve"> </w:t>
      </w:r>
      <w:r w:rsidR="00DF6B86" w:rsidRPr="00DF6B86">
        <w:rPr>
          <w:rFonts w:cs="Calibri"/>
        </w:rPr>
        <w:t>state and federal databases (e.g., AWQMS, EPA BEACON</w:t>
      </w:r>
      <w:r w:rsidR="00DF6B86">
        <w:rPr>
          <w:rFonts w:cs="Calibri"/>
        </w:rPr>
        <w:t>, WQP</w:t>
      </w:r>
      <w:r w:rsidR="00DF6B86" w:rsidRPr="00DF6B86">
        <w:rPr>
          <w:rFonts w:cs="Calibri"/>
        </w:rPr>
        <w:t>).</w:t>
      </w:r>
      <w:r w:rsidR="00DF6B86">
        <w:rPr>
          <w:rFonts w:cs="Calibri"/>
        </w:rPr>
        <w:t xml:space="preserve"> </w:t>
      </w:r>
      <w:r w:rsidRPr="00465279">
        <w:rPr>
          <w:rFonts w:cs="Calibri"/>
        </w:rPr>
        <w:t xml:space="preserve">The type of information that may be included in the </w:t>
      </w:r>
      <w:r w:rsidR="00DE538A" w:rsidRPr="00465279">
        <w:rPr>
          <w:rFonts w:cs="Calibri"/>
        </w:rPr>
        <w:t>electronic survey</w:t>
      </w:r>
      <w:r w:rsidRPr="00465279">
        <w:rPr>
          <w:rFonts w:cs="Calibri"/>
        </w:rPr>
        <w:t xml:space="preserve"> and/or </w:t>
      </w:r>
      <w:r w:rsidR="00DE538A" w:rsidRPr="00465279">
        <w:rPr>
          <w:rFonts w:cs="Calibri"/>
        </w:rPr>
        <w:t xml:space="preserve">paper </w:t>
      </w:r>
      <w:r w:rsidRPr="00465279">
        <w:rPr>
          <w:rFonts w:cs="Calibri"/>
        </w:rPr>
        <w:t>field data forms includes the following</w:t>
      </w:r>
      <w:r w:rsidR="00C2363A">
        <w:rPr>
          <w:rFonts w:cs="Calibri"/>
        </w:rPr>
        <w:t>.</w:t>
      </w:r>
    </w:p>
    <w:p w14:paraId="2DB80D7B" w14:textId="77777777" w:rsidR="004B52E0" w:rsidRPr="00465279" w:rsidRDefault="004B52E0" w:rsidP="004B52E0">
      <w:pPr>
        <w:pStyle w:val="ListBullet2"/>
        <w:rPr>
          <w:rFonts w:ascii="Calibri" w:hAnsi="Calibri" w:cs="Calibri"/>
          <w:sz w:val="22"/>
        </w:rPr>
      </w:pPr>
      <w:r w:rsidRPr="00465279">
        <w:rPr>
          <w:rFonts w:ascii="Calibri" w:hAnsi="Calibri" w:cs="Calibri"/>
          <w:sz w:val="22"/>
        </w:rPr>
        <w:t>Names of all field staff</w:t>
      </w:r>
    </w:p>
    <w:p w14:paraId="08E9EEA5" w14:textId="77777777" w:rsidR="004B52E0" w:rsidRPr="00465279" w:rsidRDefault="004B52E0" w:rsidP="004B52E0">
      <w:pPr>
        <w:pStyle w:val="ListBullet2"/>
        <w:rPr>
          <w:rFonts w:ascii="Calibri" w:hAnsi="Calibri" w:cs="Calibri"/>
          <w:sz w:val="22"/>
        </w:rPr>
      </w:pPr>
      <w:r w:rsidRPr="00465279">
        <w:rPr>
          <w:rFonts w:ascii="Calibri" w:hAnsi="Calibri" w:cs="Calibri"/>
          <w:sz w:val="22"/>
        </w:rPr>
        <w:t>A record of site health and safety meetings, updates, and related monitoring</w:t>
      </w:r>
    </w:p>
    <w:p w14:paraId="1174E3F2" w14:textId="77777777" w:rsidR="004B52E0" w:rsidRPr="00465279" w:rsidRDefault="004B52E0" w:rsidP="004B52E0">
      <w:pPr>
        <w:pStyle w:val="ListBullet2"/>
        <w:rPr>
          <w:rFonts w:ascii="Calibri" w:hAnsi="Calibri" w:cs="Calibri"/>
          <w:sz w:val="22"/>
        </w:rPr>
      </w:pPr>
      <w:r w:rsidRPr="00465279">
        <w:rPr>
          <w:rFonts w:ascii="Calibri" w:hAnsi="Calibri" w:cs="Calibri"/>
          <w:sz w:val="22"/>
        </w:rPr>
        <w:t>Station name and location</w:t>
      </w:r>
    </w:p>
    <w:p w14:paraId="4C5970A3" w14:textId="77777777" w:rsidR="004B52E0" w:rsidRPr="00465279" w:rsidRDefault="004B52E0" w:rsidP="004B52E0">
      <w:pPr>
        <w:pStyle w:val="ListBullet2"/>
        <w:rPr>
          <w:rFonts w:ascii="Calibri" w:hAnsi="Calibri" w:cs="Calibri"/>
          <w:sz w:val="22"/>
        </w:rPr>
      </w:pPr>
      <w:r w:rsidRPr="00465279">
        <w:rPr>
          <w:rFonts w:ascii="Calibri" w:hAnsi="Calibri" w:cs="Calibri"/>
          <w:sz w:val="22"/>
        </w:rPr>
        <w:t>Date and collection time of each sample</w:t>
      </w:r>
    </w:p>
    <w:p w14:paraId="1E43001F" w14:textId="7D7E033A" w:rsidR="004B52E0" w:rsidRPr="00465279" w:rsidRDefault="004B52E0" w:rsidP="004B52E0">
      <w:pPr>
        <w:pStyle w:val="ListBullet2"/>
        <w:rPr>
          <w:rFonts w:ascii="Calibri" w:hAnsi="Calibri" w:cs="Calibri"/>
          <w:sz w:val="22"/>
        </w:rPr>
      </w:pPr>
      <w:r w:rsidRPr="00465279">
        <w:rPr>
          <w:rFonts w:ascii="Calibri" w:hAnsi="Calibri" w:cs="Calibri"/>
          <w:sz w:val="22"/>
        </w:rPr>
        <w:t xml:space="preserve">Observations made during sample collection, including weather conditions, environmental conditions, complications, </w:t>
      </w:r>
      <w:r w:rsidR="00C711E3">
        <w:rPr>
          <w:rFonts w:ascii="Calibri" w:hAnsi="Calibri" w:cs="Calibri"/>
          <w:sz w:val="22"/>
        </w:rPr>
        <w:t xml:space="preserve">potential bacteria sources, </w:t>
      </w:r>
      <w:r w:rsidRPr="00465279">
        <w:rPr>
          <w:rFonts w:ascii="Calibri" w:hAnsi="Calibri" w:cs="Calibri"/>
          <w:sz w:val="22"/>
        </w:rPr>
        <w:t>and other details associated with the sampling effort</w:t>
      </w:r>
    </w:p>
    <w:p w14:paraId="458EDBD8" w14:textId="74ED4955" w:rsidR="007C7787" w:rsidRPr="00465279" w:rsidRDefault="007C7787" w:rsidP="004B52E0">
      <w:pPr>
        <w:pStyle w:val="ListBullet2"/>
        <w:rPr>
          <w:rFonts w:ascii="Calibri" w:hAnsi="Calibri" w:cs="Calibri"/>
          <w:sz w:val="22"/>
        </w:rPr>
      </w:pPr>
      <w:r w:rsidRPr="00465279">
        <w:rPr>
          <w:rFonts w:ascii="Calibri" w:hAnsi="Calibri" w:cs="Calibri"/>
          <w:sz w:val="22"/>
        </w:rPr>
        <w:t>Photo log</w:t>
      </w:r>
      <w:r w:rsidR="00B24DF1" w:rsidRPr="00465279">
        <w:rPr>
          <w:rStyle w:val="FootnoteReference"/>
          <w:rFonts w:ascii="Calibri" w:hAnsi="Calibri" w:cs="Calibri"/>
          <w:sz w:val="22"/>
        </w:rPr>
        <w:footnoteReference w:id="5"/>
      </w:r>
    </w:p>
    <w:p w14:paraId="1900E44D" w14:textId="101DA5D0" w:rsidR="009A2DB9" w:rsidRPr="009A2DB9" w:rsidRDefault="009A2DB9" w:rsidP="009A2DB9">
      <w:pPr>
        <w:rPr>
          <w:rFonts w:cs="Calibri"/>
        </w:rPr>
      </w:pPr>
      <w:r w:rsidRPr="009A2DB9">
        <w:rPr>
          <w:rFonts w:cs="Calibri"/>
        </w:rPr>
        <w:t>Field logbooks</w:t>
      </w:r>
      <w:bookmarkStart w:id="51" w:name="_Hlk100670215"/>
      <w:r w:rsidRPr="009A2DB9">
        <w:rPr>
          <w:rFonts w:cs="Calibri"/>
        </w:rPr>
        <w:t xml:space="preserve">/field data sheets </w:t>
      </w:r>
      <w:bookmarkEnd w:id="51"/>
      <w:r w:rsidRPr="009A2DB9">
        <w:rPr>
          <w:rFonts w:cs="Calibri"/>
        </w:rPr>
        <w:t xml:space="preserve">and sample chain-of-custody forms will be completed for all samples and kept in the project file.  Laboratory data results from the laboratories are recorded on laboratory data sheets, bench sheets and/or in laboratory logbooks for each sampling event.  These records as well as control charts, logbook records of equipment maintenance records, </w:t>
      </w:r>
      <w:r w:rsidR="00C711E3" w:rsidRPr="009A2DB9">
        <w:rPr>
          <w:rFonts w:cs="Calibri"/>
        </w:rPr>
        <w:t>calibration,</w:t>
      </w:r>
      <w:r w:rsidRPr="009A2DB9">
        <w:rPr>
          <w:rFonts w:cs="Calibri"/>
        </w:rPr>
        <w:t xml:space="preserve"> and quality control checks, such as preparation and use of standard solutions, inventory of supplies and consumables, check in of equipment, equipment parts and chemicals are kept on file at the laboratory.</w:t>
      </w:r>
    </w:p>
    <w:p w14:paraId="524319D7" w14:textId="70B71F90" w:rsidR="009A2DB9" w:rsidRPr="009A2DB9" w:rsidRDefault="009A2DB9" w:rsidP="009A2DB9">
      <w:pPr>
        <w:rPr>
          <w:rFonts w:cs="Calibri"/>
        </w:rPr>
      </w:pPr>
      <w:r w:rsidRPr="009A2DB9">
        <w:rPr>
          <w:rFonts w:cs="Calibri"/>
        </w:rPr>
        <w:t>Any procedural or equipment problems are recorded in the field notebooks</w:t>
      </w:r>
      <w:r w:rsidR="00C711E3" w:rsidRPr="00C711E3">
        <w:rPr>
          <w:rFonts w:cs="Calibri"/>
        </w:rPr>
        <w:t>/field data sheets</w:t>
      </w:r>
      <w:r w:rsidRPr="009A2DB9">
        <w:rPr>
          <w:rFonts w:cs="Calibri"/>
        </w:rPr>
        <w:t xml:space="preserve">.  Any deviation from this Quality Assurance Project Plan will also be noted in the </w:t>
      </w:r>
      <w:r w:rsidR="00C711E3" w:rsidRPr="00C711E3">
        <w:rPr>
          <w:rFonts w:cs="Calibri"/>
        </w:rPr>
        <w:t>field notebooks/field data sheets</w:t>
      </w:r>
      <w:r w:rsidRPr="009A2DB9">
        <w:rPr>
          <w:rFonts w:cs="Calibri"/>
        </w:rPr>
        <w:t>.  Data results will include information on field and/or laboratory QA/QC problems and corrective actions.</w:t>
      </w:r>
    </w:p>
    <w:p w14:paraId="73432BF6" w14:textId="01CC82ED" w:rsidR="009A2DB9" w:rsidRPr="009A2DB9" w:rsidRDefault="009A2DB9" w:rsidP="009A2DB9">
      <w:pPr>
        <w:rPr>
          <w:rFonts w:cs="Calibri"/>
        </w:rPr>
      </w:pPr>
      <w:r w:rsidRPr="009A2DB9">
        <w:rPr>
          <w:rFonts w:cs="Calibri"/>
        </w:rPr>
        <w:t>In addition to any written report, data collected for the project will be provided electronically in an AW</w:t>
      </w:r>
      <w:r w:rsidR="00DF6B86">
        <w:rPr>
          <w:rFonts w:cs="Calibri"/>
        </w:rPr>
        <w:t>Q</w:t>
      </w:r>
      <w:r w:rsidRPr="009A2DB9">
        <w:rPr>
          <w:rFonts w:cs="Calibri"/>
        </w:rPr>
        <w:t>MS compatible format, which will be provide by DEC.</w:t>
      </w:r>
    </w:p>
    <w:p w14:paraId="39DC2ABC" w14:textId="4E279747" w:rsidR="001D7406" w:rsidRPr="001D7406" w:rsidRDefault="009A2DB9" w:rsidP="001D7406">
      <w:pPr>
        <w:rPr>
          <w:rFonts w:cs="Calibri"/>
        </w:rPr>
      </w:pPr>
      <w:r w:rsidRPr="009A2DB9">
        <w:rPr>
          <w:rFonts w:cs="Calibri"/>
        </w:rPr>
        <w:t>All records will be retained according to state records retention schedule.</w:t>
      </w:r>
      <w:r>
        <w:rPr>
          <w:rFonts w:cs="Calibri"/>
        </w:rPr>
        <w:t xml:space="preserve"> </w:t>
      </w:r>
      <w:r w:rsidR="00E1479C" w:rsidRPr="00465279">
        <w:rPr>
          <w:rFonts w:cs="Calibri"/>
        </w:rPr>
        <w:t xml:space="preserve">Table </w:t>
      </w:r>
      <w:r w:rsidR="00DF6B86">
        <w:rPr>
          <w:rFonts w:cs="Calibri"/>
        </w:rPr>
        <w:t>5</w:t>
      </w:r>
      <w:r w:rsidR="00E1479C" w:rsidRPr="00465279">
        <w:rPr>
          <w:rFonts w:cs="Calibri"/>
        </w:rPr>
        <w:t xml:space="preserve"> includes a description of types of records/documents that may be included. </w:t>
      </w:r>
    </w:p>
    <w:tbl>
      <w:tblPr>
        <w:tblW w:w="6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0"/>
        <w:gridCol w:w="3922"/>
      </w:tblGrid>
      <w:tr w:rsidR="005937F8" w:rsidRPr="00465279" w14:paraId="06EE3E8E" w14:textId="77777777" w:rsidTr="00051DF8">
        <w:trPr>
          <w:trHeight w:val="265"/>
          <w:tblHeader/>
          <w:jc w:val="center"/>
        </w:trPr>
        <w:tc>
          <w:tcPr>
            <w:tcW w:w="6072" w:type="dxa"/>
            <w:gridSpan w:val="2"/>
            <w:tcBorders>
              <w:top w:val="thickThinSmallGap" w:sz="18" w:space="0" w:color="auto"/>
              <w:left w:val="thickThinSmallGap" w:sz="18" w:space="0" w:color="auto"/>
              <w:bottom w:val="thickThinSmallGap" w:sz="18" w:space="0" w:color="auto"/>
              <w:right w:val="thinThickSmallGap" w:sz="24" w:space="0" w:color="auto"/>
            </w:tcBorders>
            <w:shd w:val="clear" w:color="auto" w:fill="D9D9D9" w:themeFill="background1" w:themeFillShade="D9"/>
            <w:vAlign w:val="center"/>
          </w:tcPr>
          <w:p w14:paraId="4E64AA83" w14:textId="736EC7A2" w:rsidR="005937F8" w:rsidRPr="001D7406" w:rsidRDefault="001D7406" w:rsidP="005F4C97">
            <w:pPr>
              <w:pStyle w:val="Caption"/>
              <w:rPr>
                <w:rFonts w:cs="Calibri"/>
                <w:sz w:val="22"/>
                <w:szCs w:val="22"/>
              </w:rPr>
            </w:pPr>
            <w:bookmarkStart w:id="52" w:name="_Toc130220968"/>
            <w:r w:rsidRPr="001D7406">
              <w:rPr>
                <w:color w:val="auto"/>
                <w:sz w:val="22"/>
                <w:szCs w:val="22"/>
              </w:rPr>
              <w:lastRenderedPageBreak/>
              <w:t xml:space="preserve">Table </w:t>
            </w:r>
            <w:r w:rsidRPr="001D7406">
              <w:rPr>
                <w:color w:val="auto"/>
                <w:sz w:val="22"/>
                <w:szCs w:val="22"/>
              </w:rPr>
              <w:fldChar w:fldCharType="begin"/>
            </w:r>
            <w:r w:rsidRPr="001D7406">
              <w:rPr>
                <w:color w:val="auto"/>
                <w:sz w:val="22"/>
                <w:szCs w:val="22"/>
              </w:rPr>
              <w:instrText xml:space="preserve"> SEQ Table \* ARABIC </w:instrText>
            </w:r>
            <w:r w:rsidRPr="001D7406">
              <w:rPr>
                <w:color w:val="auto"/>
                <w:sz w:val="22"/>
                <w:szCs w:val="22"/>
              </w:rPr>
              <w:fldChar w:fldCharType="separate"/>
            </w:r>
            <w:r w:rsidR="009A0213">
              <w:rPr>
                <w:noProof/>
                <w:color w:val="auto"/>
                <w:sz w:val="22"/>
                <w:szCs w:val="22"/>
              </w:rPr>
              <w:t>6</w:t>
            </w:r>
            <w:r w:rsidRPr="001D7406">
              <w:rPr>
                <w:color w:val="auto"/>
                <w:sz w:val="22"/>
                <w:szCs w:val="22"/>
              </w:rPr>
              <w:fldChar w:fldCharType="end"/>
            </w:r>
            <w:r w:rsidRPr="001D7406">
              <w:rPr>
                <w:color w:val="auto"/>
                <w:sz w:val="22"/>
                <w:szCs w:val="22"/>
              </w:rPr>
              <w:t>. Project Documents and Records</w:t>
            </w:r>
            <w:bookmarkEnd w:id="52"/>
          </w:p>
        </w:tc>
      </w:tr>
      <w:tr w:rsidR="00E1479C" w:rsidRPr="00465279" w14:paraId="29C98770" w14:textId="77777777" w:rsidTr="00051DF8">
        <w:trPr>
          <w:trHeight w:val="265"/>
          <w:tblHeader/>
          <w:jc w:val="center"/>
        </w:trPr>
        <w:tc>
          <w:tcPr>
            <w:tcW w:w="2150" w:type="dxa"/>
            <w:tcBorders>
              <w:top w:val="thickThinSmallGap" w:sz="18" w:space="0" w:color="auto"/>
              <w:left w:val="thickThinSmallGap" w:sz="18" w:space="0" w:color="auto"/>
              <w:bottom w:val="single" w:sz="18" w:space="0" w:color="000000"/>
              <w:right w:val="single" w:sz="12" w:space="0" w:color="000000"/>
            </w:tcBorders>
            <w:shd w:val="clear" w:color="auto" w:fill="F2F2F2" w:themeFill="background1" w:themeFillShade="F2"/>
            <w:vAlign w:val="center"/>
          </w:tcPr>
          <w:p w14:paraId="7CE294B1" w14:textId="77777777" w:rsidR="00E1479C" w:rsidRPr="00465279" w:rsidRDefault="00E1479C" w:rsidP="00A44056">
            <w:pPr>
              <w:spacing w:before="0" w:after="0" w:line="240" w:lineRule="auto"/>
              <w:rPr>
                <w:rFonts w:cs="Calibri"/>
                <w:b/>
              </w:rPr>
            </w:pPr>
            <w:r w:rsidRPr="00465279">
              <w:rPr>
                <w:rFonts w:cs="Calibri"/>
                <w:b/>
              </w:rPr>
              <w:t>Categories</w:t>
            </w:r>
          </w:p>
        </w:tc>
        <w:tc>
          <w:tcPr>
            <w:tcW w:w="3922" w:type="dxa"/>
            <w:tcBorders>
              <w:top w:val="thickThinSmallGap" w:sz="18" w:space="0" w:color="auto"/>
              <w:left w:val="single" w:sz="12" w:space="0" w:color="000000"/>
              <w:bottom w:val="single" w:sz="18" w:space="0" w:color="000000"/>
              <w:right w:val="thickThinSmallGap" w:sz="18" w:space="0" w:color="auto"/>
            </w:tcBorders>
            <w:shd w:val="clear" w:color="auto" w:fill="F2F2F2" w:themeFill="background1" w:themeFillShade="F2"/>
            <w:vAlign w:val="center"/>
          </w:tcPr>
          <w:p w14:paraId="1B6F329B" w14:textId="77777777" w:rsidR="00E1479C" w:rsidRPr="00465279" w:rsidRDefault="00E1479C" w:rsidP="00A44056">
            <w:pPr>
              <w:spacing w:before="0" w:after="0" w:line="240" w:lineRule="auto"/>
              <w:rPr>
                <w:rFonts w:cs="Calibri"/>
                <w:b/>
              </w:rPr>
            </w:pPr>
            <w:r w:rsidRPr="00465279">
              <w:rPr>
                <w:rFonts w:cs="Calibri"/>
                <w:b/>
              </w:rPr>
              <w:t>Record/Document Types</w:t>
            </w:r>
          </w:p>
        </w:tc>
      </w:tr>
      <w:tr w:rsidR="00E1479C" w:rsidRPr="00465279" w14:paraId="3FFC1E0C" w14:textId="77777777" w:rsidTr="00051DF8">
        <w:trPr>
          <w:trHeight w:val="285"/>
          <w:tblHeader/>
          <w:jc w:val="center"/>
        </w:trPr>
        <w:tc>
          <w:tcPr>
            <w:tcW w:w="2150" w:type="dxa"/>
            <w:vMerge w:val="restart"/>
            <w:tcBorders>
              <w:top w:val="single" w:sz="18" w:space="0" w:color="000000"/>
              <w:left w:val="thickThinSmallGap" w:sz="18" w:space="0" w:color="auto"/>
            </w:tcBorders>
            <w:vAlign w:val="center"/>
          </w:tcPr>
          <w:p w14:paraId="335DAA4E" w14:textId="77777777" w:rsidR="00E1479C" w:rsidRPr="00465279" w:rsidRDefault="00E1479C" w:rsidP="00A44056">
            <w:pPr>
              <w:spacing w:before="0" w:after="0" w:line="240" w:lineRule="auto"/>
              <w:rPr>
                <w:rFonts w:cs="Calibri"/>
              </w:rPr>
            </w:pPr>
            <w:r w:rsidRPr="00465279">
              <w:rPr>
                <w:rFonts w:cs="Calibri"/>
              </w:rPr>
              <w:t>Site Information</w:t>
            </w:r>
          </w:p>
        </w:tc>
        <w:tc>
          <w:tcPr>
            <w:tcW w:w="3922" w:type="dxa"/>
            <w:tcBorders>
              <w:top w:val="single" w:sz="18" w:space="0" w:color="000000"/>
              <w:right w:val="thickThinSmallGap" w:sz="18" w:space="0" w:color="auto"/>
            </w:tcBorders>
            <w:vAlign w:val="center"/>
          </w:tcPr>
          <w:p w14:paraId="2B5B4B47" w14:textId="77777777" w:rsidR="00E1479C" w:rsidRPr="00465279" w:rsidRDefault="00E1479C" w:rsidP="00A44056">
            <w:pPr>
              <w:spacing w:before="0" w:after="0" w:line="240" w:lineRule="auto"/>
              <w:rPr>
                <w:rFonts w:cs="Calibri"/>
              </w:rPr>
            </w:pPr>
            <w:r w:rsidRPr="00465279">
              <w:rPr>
                <w:rFonts w:cs="Calibri"/>
              </w:rPr>
              <w:t>Site maps</w:t>
            </w:r>
          </w:p>
        </w:tc>
      </w:tr>
      <w:tr w:rsidR="00E1479C" w:rsidRPr="00465279" w14:paraId="0505DF28" w14:textId="77777777" w:rsidTr="00051DF8">
        <w:trPr>
          <w:trHeight w:val="265"/>
          <w:tblHeader/>
          <w:jc w:val="center"/>
        </w:trPr>
        <w:tc>
          <w:tcPr>
            <w:tcW w:w="2150" w:type="dxa"/>
            <w:vMerge/>
            <w:tcBorders>
              <w:left w:val="thickThinSmallGap" w:sz="18" w:space="0" w:color="auto"/>
            </w:tcBorders>
            <w:vAlign w:val="center"/>
          </w:tcPr>
          <w:p w14:paraId="46198202" w14:textId="77777777" w:rsidR="00E1479C" w:rsidRPr="00465279" w:rsidRDefault="00E1479C" w:rsidP="00A44056">
            <w:pPr>
              <w:spacing w:before="0" w:after="0" w:line="240" w:lineRule="auto"/>
              <w:rPr>
                <w:rFonts w:cs="Calibri"/>
              </w:rPr>
            </w:pPr>
          </w:p>
        </w:tc>
        <w:tc>
          <w:tcPr>
            <w:tcW w:w="3922" w:type="dxa"/>
            <w:tcBorders>
              <w:right w:val="thickThinSmallGap" w:sz="18" w:space="0" w:color="auto"/>
            </w:tcBorders>
            <w:vAlign w:val="center"/>
          </w:tcPr>
          <w:p w14:paraId="5B9D63C9" w14:textId="77777777" w:rsidR="00E1479C" w:rsidRPr="00465279" w:rsidRDefault="00E1479C" w:rsidP="00A44056">
            <w:pPr>
              <w:spacing w:before="0" w:after="0" w:line="240" w:lineRule="auto"/>
              <w:rPr>
                <w:rFonts w:cs="Calibri"/>
              </w:rPr>
            </w:pPr>
            <w:r w:rsidRPr="00465279">
              <w:rPr>
                <w:rFonts w:cs="Calibri"/>
              </w:rPr>
              <w:t>Site pictures</w:t>
            </w:r>
          </w:p>
        </w:tc>
      </w:tr>
      <w:tr w:rsidR="00E1479C" w:rsidRPr="00465279" w14:paraId="0E8270ED" w14:textId="77777777" w:rsidTr="00051DF8">
        <w:trPr>
          <w:trHeight w:val="265"/>
          <w:tblHeader/>
          <w:jc w:val="center"/>
        </w:trPr>
        <w:tc>
          <w:tcPr>
            <w:tcW w:w="2150" w:type="dxa"/>
            <w:vMerge w:val="restart"/>
            <w:tcBorders>
              <w:left w:val="thickThinSmallGap" w:sz="18" w:space="0" w:color="auto"/>
            </w:tcBorders>
            <w:vAlign w:val="center"/>
          </w:tcPr>
          <w:p w14:paraId="4D4EA8F1" w14:textId="77777777" w:rsidR="00E1479C" w:rsidRPr="00465279" w:rsidRDefault="00E1479C" w:rsidP="00A44056">
            <w:pPr>
              <w:spacing w:before="0" w:after="0" w:line="240" w:lineRule="auto"/>
              <w:rPr>
                <w:rFonts w:cs="Calibri"/>
              </w:rPr>
            </w:pPr>
            <w:r w:rsidRPr="00465279">
              <w:rPr>
                <w:rFonts w:cs="Calibri"/>
              </w:rPr>
              <w:t>Environmental Data Operations</w:t>
            </w:r>
          </w:p>
        </w:tc>
        <w:tc>
          <w:tcPr>
            <w:tcW w:w="3922" w:type="dxa"/>
            <w:tcBorders>
              <w:right w:val="thickThinSmallGap" w:sz="18" w:space="0" w:color="auto"/>
            </w:tcBorders>
            <w:vAlign w:val="center"/>
          </w:tcPr>
          <w:p w14:paraId="5DB41438" w14:textId="77777777" w:rsidR="00E1479C" w:rsidRPr="00465279" w:rsidRDefault="00E1479C" w:rsidP="00A44056">
            <w:pPr>
              <w:spacing w:before="0" w:after="0" w:line="240" w:lineRule="auto"/>
              <w:rPr>
                <w:rFonts w:cs="Calibri"/>
              </w:rPr>
            </w:pPr>
            <w:r w:rsidRPr="00465279">
              <w:rPr>
                <w:rFonts w:cs="Calibri"/>
              </w:rPr>
              <w:t>QA Project Plan</w:t>
            </w:r>
          </w:p>
        </w:tc>
      </w:tr>
      <w:tr w:rsidR="00E1479C" w:rsidRPr="00465279" w14:paraId="16604E1D" w14:textId="77777777" w:rsidTr="00051DF8">
        <w:trPr>
          <w:trHeight w:val="285"/>
          <w:tblHeader/>
          <w:jc w:val="center"/>
        </w:trPr>
        <w:tc>
          <w:tcPr>
            <w:tcW w:w="2150" w:type="dxa"/>
            <w:vMerge/>
            <w:tcBorders>
              <w:left w:val="thickThinSmallGap" w:sz="18" w:space="0" w:color="auto"/>
            </w:tcBorders>
            <w:vAlign w:val="center"/>
          </w:tcPr>
          <w:p w14:paraId="3D32EBEB" w14:textId="77777777" w:rsidR="00E1479C" w:rsidRPr="00465279" w:rsidRDefault="00E1479C" w:rsidP="00A44056">
            <w:pPr>
              <w:spacing w:before="0" w:after="0" w:line="240" w:lineRule="auto"/>
              <w:rPr>
                <w:rFonts w:cs="Calibri"/>
              </w:rPr>
            </w:pPr>
          </w:p>
        </w:tc>
        <w:tc>
          <w:tcPr>
            <w:tcW w:w="3922" w:type="dxa"/>
            <w:tcBorders>
              <w:right w:val="thickThinSmallGap" w:sz="18" w:space="0" w:color="auto"/>
            </w:tcBorders>
            <w:vAlign w:val="center"/>
          </w:tcPr>
          <w:p w14:paraId="65917C92" w14:textId="3775CAEB" w:rsidR="00E1479C" w:rsidRPr="00465279" w:rsidRDefault="00E1479C" w:rsidP="00A44056">
            <w:pPr>
              <w:spacing w:before="0" w:after="0" w:line="240" w:lineRule="auto"/>
              <w:rPr>
                <w:rFonts w:cs="Calibri"/>
              </w:rPr>
            </w:pPr>
            <w:r w:rsidRPr="00465279">
              <w:rPr>
                <w:rFonts w:cs="Calibri"/>
              </w:rPr>
              <w:t>Field Method SOPs</w:t>
            </w:r>
          </w:p>
        </w:tc>
      </w:tr>
      <w:tr w:rsidR="00E1479C" w:rsidRPr="00465279" w14:paraId="45D60307" w14:textId="77777777" w:rsidTr="00051DF8">
        <w:trPr>
          <w:trHeight w:val="285"/>
          <w:tblHeader/>
          <w:jc w:val="center"/>
        </w:trPr>
        <w:tc>
          <w:tcPr>
            <w:tcW w:w="2150" w:type="dxa"/>
            <w:vMerge/>
            <w:tcBorders>
              <w:left w:val="thickThinSmallGap" w:sz="18" w:space="0" w:color="auto"/>
            </w:tcBorders>
            <w:vAlign w:val="center"/>
          </w:tcPr>
          <w:p w14:paraId="07A174AC" w14:textId="77777777" w:rsidR="00E1479C" w:rsidRPr="00465279" w:rsidRDefault="00E1479C" w:rsidP="005937F8">
            <w:pPr>
              <w:spacing w:before="0" w:after="0" w:line="240" w:lineRule="auto"/>
              <w:rPr>
                <w:rFonts w:cs="Calibri"/>
              </w:rPr>
            </w:pPr>
          </w:p>
        </w:tc>
        <w:tc>
          <w:tcPr>
            <w:tcW w:w="3922" w:type="dxa"/>
            <w:tcBorders>
              <w:right w:val="thickThinSmallGap" w:sz="18" w:space="0" w:color="auto"/>
            </w:tcBorders>
            <w:vAlign w:val="center"/>
          </w:tcPr>
          <w:p w14:paraId="58059E8F" w14:textId="335055D6" w:rsidR="00E1479C" w:rsidRPr="00465279" w:rsidRDefault="00E1479C" w:rsidP="005937F8">
            <w:pPr>
              <w:spacing w:before="0" w:after="0" w:line="240" w:lineRule="auto"/>
              <w:rPr>
                <w:rFonts w:cs="Calibri"/>
              </w:rPr>
            </w:pPr>
            <w:r w:rsidRPr="00465279">
              <w:rPr>
                <w:rFonts w:cs="Calibri"/>
              </w:rPr>
              <w:t>Field Notebooks</w:t>
            </w:r>
            <w:r w:rsidR="00C711E3" w:rsidRPr="00C711E3">
              <w:rPr>
                <w:rFonts w:cs="Calibri"/>
              </w:rPr>
              <w:t>/</w:t>
            </w:r>
            <w:r w:rsidR="00C711E3">
              <w:rPr>
                <w:rFonts w:cs="Calibri"/>
              </w:rPr>
              <w:t>F</w:t>
            </w:r>
            <w:r w:rsidR="00C711E3" w:rsidRPr="00C711E3">
              <w:rPr>
                <w:rFonts w:cs="Calibri"/>
              </w:rPr>
              <w:t xml:space="preserve">ield </w:t>
            </w:r>
            <w:r w:rsidR="00C711E3">
              <w:rPr>
                <w:rFonts w:cs="Calibri"/>
              </w:rPr>
              <w:t>D</w:t>
            </w:r>
            <w:r w:rsidR="00C711E3" w:rsidRPr="00C711E3">
              <w:rPr>
                <w:rFonts w:cs="Calibri"/>
              </w:rPr>
              <w:t xml:space="preserve">ata </w:t>
            </w:r>
            <w:r w:rsidR="00C711E3">
              <w:rPr>
                <w:rFonts w:cs="Calibri"/>
              </w:rPr>
              <w:t>S</w:t>
            </w:r>
            <w:r w:rsidR="00C711E3" w:rsidRPr="00C711E3">
              <w:rPr>
                <w:rFonts w:cs="Calibri"/>
              </w:rPr>
              <w:t>heets</w:t>
            </w:r>
          </w:p>
        </w:tc>
      </w:tr>
      <w:tr w:rsidR="00E1479C" w:rsidRPr="00465279" w14:paraId="7E47DA84" w14:textId="77777777" w:rsidTr="00051DF8">
        <w:trPr>
          <w:trHeight w:val="285"/>
          <w:tblHeader/>
          <w:jc w:val="center"/>
        </w:trPr>
        <w:tc>
          <w:tcPr>
            <w:tcW w:w="2150" w:type="dxa"/>
            <w:vMerge/>
            <w:tcBorders>
              <w:left w:val="thickThinSmallGap" w:sz="18" w:space="0" w:color="auto"/>
            </w:tcBorders>
            <w:vAlign w:val="center"/>
          </w:tcPr>
          <w:p w14:paraId="3E3EF97C" w14:textId="77777777" w:rsidR="00E1479C" w:rsidRPr="00465279" w:rsidRDefault="00E1479C" w:rsidP="005937F8">
            <w:pPr>
              <w:spacing w:before="0" w:after="0" w:line="240" w:lineRule="auto"/>
              <w:rPr>
                <w:rFonts w:cs="Calibri"/>
              </w:rPr>
            </w:pPr>
          </w:p>
        </w:tc>
        <w:tc>
          <w:tcPr>
            <w:tcW w:w="3922" w:type="dxa"/>
            <w:tcBorders>
              <w:right w:val="thickThinSmallGap" w:sz="18" w:space="0" w:color="auto"/>
            </w:tcBorders>
            <w:vAlign w:val="center"/>
          </w:tcPr>
          <w:p w14:paraId="10F5F100" w14:textId="77777777" w:rsidR="00E1479C" w:rsidRPr="00465279" w:rsidRDefault="00E1479C" w:rsidP="005937F8">
            <w:pPr>
              <w:spacing w:before="0" w:after="0" w:line="240" w:lineRule="auto"/>
              <w:rPr>
                <w:rFonts w:cs="Calibri"/>
              </w:rPr>
            </w:pPr>
            <w:r w:rsidRPr="00465279">
              <w:rPr>
                <w:rFonts w:cs="Calibri"/>
              </w:rPr>
              <w:t>Sample collection/measurement records</w:t>
            </w:r>
          </w:p>
        </w:tc>
      </w:tr>
      <w:tr w:rsidR="00E1479C" w:rsidRPr="00465279" w14:paraId="75FB5535" w14:textId="77777777" w:rsidTr="00051DF8">
        <w:trPr>
          <w:trHeight w:val="285"/>
          <w:tblHeader/>
          <w:jc w:val="center"/>
        </w:trPr>
        <w:tc>
          <w:tcPr>
            <w:tcW w:w="2150" w:type="dxa"/>
            <w:vMerge/>
            <w:tcBorders>
              <w:left w:val="thickThinSmallGap" w:sz="18" w:space="0" w:color="auto"/>
            </w:tcBorders>
            <w:vAlign w:val="center"/>
          </w:tcPr>
          <w:p w14:paraId="2596E999" w14:textId="77777777" w:rsidR="00E1479C" w:rsidRPr="00465279" w:rsidRDefault="00E1479C" w:rsidP="005937F8">
            <w:pPr>
              <w:spacing w:before="0" w:after="0" w:line="240" w:lineRule="auto"/>
              <w:rPr>
                <w:rFonts w:cs="Calibri"/>
              </w:rPr>
            </w:pPr>
          </w:p>
        </w:tc>
        <w:tc>
          <w:tcPr>
            <w:tcW w:w="3922" w:type="dxa"/>
            <w:tcBorders>
              <w:right w:val="thickThinSmallGap" w:sz="18" w:space="0" w:color="auto"/>
            </w:tcBorders>
            <w:vAlign w:val="center"/>
          </w:tcPr>
          <w:p w14:paraId="298C5EF0" w14:textId="77777777" w:rsidR="00E1479C" w:rsidRPr="00465279" w:rsidRDefault="00E1479C" w:rsidP="005937F8">
            <w:pPr>
              <w:spacing w:before="0" w:after="0" w:line="240" w:lineRule="auto"/>
              <w:rPr>
                <w:rFonts w:cs="Calibri"/>
              </w:rPr>
            </w:pPr>
            <w:r w:rsidRPr="00465279">
              <w:rPr>
                <w:rFonts w:cs="Calibri"/>
              </w:rPr>
              <w:t>Sample Handling &amp; Custody Records</w:t>
            </w:r>
          </w:p>
        </w:tc>
      </w:tr>
      <w:tr w:rsidR="00E1479C" w:rsidRPr="00465279" w14:paraId="325CD0F1" w14:textId="77777777" w:rsidTr="00051DF8">
        <w:trPr>
          <w:trHeight w:val="285"/>
          <w:tblHeader/>
          <w:jc w:val="center"/>
        </w:trPr>
        <w:tc>
          <w:tcPr>
            <w:tcW w:w="2150" w:type="dxa"/>
            <w:vMerge/>
            <w:tcBorders>
              <w:left w:val="thickThinSmallGap" w:sz="18" w:space="0" w:color="auto"/>
            </w:tcBorders>
            <w:vAlign w:val="center"/>
          </w:tcPr>
          <w:p w14:paraId="4600D873" w14:textId="77777777" w:rsidR="00E1479C" w:rsidRPr="00465279" w:rsidRDefault="00E1479C" w:rsidP="005937F8">
            <w:pPr>
              <w:spacing w:before="0" w:after="0" w:line="240" w:lineRule="auto"/>
              <w:rPr>
                <w:rFonts w:cs="Calibri"/>
              </w:rPr>
            </w:pPr>
          </w:p>
        </w:tc>
        <w:tc>
          <w:tcPr>
            <w:tcW w:w="3922" w:type="dxa"/>
            <w:tcBorders>
              <w:right w:val="thickThinSmallGap" w:sz="18" w:space="0" w:color="auto"/>
            </w:tcBorders>
            <w:vAlign w:val="center"/>
          </w:tcPr>
          <w:p w14:paraId="297C99E8" w14:textId="77777777" w:rsidR="00E1479C" w:rsidRPr="00465279" w:rsidRDefault="00E1479C" w:rsidP="005937F8">
            <w:pPr>
              <w:spacing w:before="0" w:after="0" w:line="240" w:lineRule="auto"/>
              <w:rPr>
                <w:rFonts w:cs="Calibri"/>
              </w:rPr>
            </w:pPr>
            <w:r w:rsidRPr="00465279">
              <w:rPr>
                <w:rFonts w:cs="Calibri"/>
              </w:rPr>
              <w:t>Inspection/Maintenance Records</w:t>
            </w:r>
          </w:p>
        </w:tc>
      </w:tr>
      <w:tr w:rsidR="00E1479C" w:rsidRPr="00465279" w14:paraId="16513B82" w14:textId="77777777" w:rsidTr="00051DF8">
        <w:trPr>
          <w:trHeight w:val="265"/>
          <w:tblHeader/>
          <w:jc w:val="center"/>
        </w:trPr>
        <w:tc>
          <w:tcPr>
            <w:tcW w:w="2150" w:type="dxa"/>
            <w:tcBorders>
              <w:left w:val="thickThinSmallGap" w:sz="18" w:space="0" w:color="auto"/>
            </w:tcBorders>
            <w:vAlign w:val="center"/>
          </w:tcPr>
          <w:p w14:paraId="2DC87735" w14:textId="77777777" w:rsidR="00E1479C" w:rsidRPr="00465279" w:rsidRDefault="00E1479C" w:rsidP="005937F8">
            <w:pPr>
              <w:spacing w:before="0" w:after="0" w:line="240" w:lineRule="auto"/>
              <w:rPr>
                <w:rFonts w:cs="Calibri"/>
              </w:rPr>
            </w:pPr>
            <w:r w:rsidRPr="00465279">
              <w:rPr>
                <w:rFonts w:cs="Calibri"/>
              </w:rPr>
              <w:t>Raw Data</w:t>
            </w:r>
          </w:p>
        </w:tc>
        <w:tc>
          <w:tcPr>
            <w:tcW w:w="3922" w:type="dxa"/>
            <w:tcBorders>
              <w:right w:val="thickThinSmallGap" w:sz="18" w:space="0" w:color="auto"/>
            </w:tcBorders>
            <w:vAlign w:val="center"/>
          </w:tcPr>
          <w:p w14:paraId="7E91F4EE" w14:textId="2C924FF8" w:rsidR="00E1479C" w:rsidRPr="00465279" w:rsidRDefault="00E1479C" w:rsidP="005937F8">
            <w:pPr>
              <w:spacing w:before="0" w:after="0" w:line="240" w:lineRule="auto"/>
              <w:rPr>
                <w:rFonts w:cs="Calibri"/>
              </w:rPr>
            </w:pPr>
            <w:r w:rsidRPr="00465279">
              <w:rPr>
                <w:rFonts w:cs="Calibri"/>
              </w:rPr>
              <w:t xml:space="preserve">Lab data (sample, </w:t>
            </w:r>
            <w:r w:rsidR="009A079A" w:rsidRPr="00465279">
              <w:rPr>
                <w:rFonts w:cs="Calibri"/>
              </w:rPr>
              <w:t>QC,</w:t>
            </w:r>
            <w:r w:rsidRPr="00465279">
              <w:rPr>
                <w:rFonts w:cs="Calibri"/>
              </w:rPr>
              <w:t xml:space="preserve"> and calibration) including data entry forms</w:t>
            </w:r>
          </w:p>
        </w:tc>
      </w:tr>
      <w:tr w:rsidR="00E1479C" w:rsidRPr="00465279" w14:paraId="2E9E7B17" w14:textId="77777777" w:rsidTr="00051DF8">
        <w:trPr>
          <w:trHeight w:val="316"/>
          <w:tblHeader/>
          <w:jc w:val="center"/>
        </w:trPr>
        <w:tc>
          <w:tcPr>
            <w:tcW w:w="2150" w:type="dxa"/>
            <w:vMerge w:val="restart"/>
            <w:tcBorders>
              <w:left w:val="thickThinSmallGap" w:sz="18" w:space="0" w:color="auto"/>
            </w:tcBorders>
            <w:vAlign w:val="center"/>
          </w:tcPr>
          <w:p w14:paraId="13835274" w14:textId="77777777" w:rsidR="00E1479C" w:rsidRPr="00465279" w:rsidRDefault="00E1479C" w:rsidP="00A44056">
            <w:pPr>
              <w:spacing w:before="0" w:after="0" w:line="240" w:lineRule="auto"/>
              <w:rPr>
                <w:rFonts w:cs="Calibri"/>
              </w:rPr>
            </w:pPr>
            <w:r w:rsidRPr="00465279">
              <w:rPr>
                <w:rFonts w:cs="Calibri"/>
              </w:rPr>
              <w:t>Data Reporting</w:t>
            </w:r>
          </w:p>
        </w:tc>
        <w:tc>
          <w:tcPr>
            <w:tcW w:w="3922" w:type="dxa"/>
            <w:tcBorders>
              <w:right w:val="thickThinSmallGap" w:sz="18" w:space="0" w:color="auto"/>
            </w:tcBorders>
            <w:vAlign w:val="center"/>
          </w:tcPr>
          <w:p w14:paraId="2FFEDA39" w14:textId="77777777" w:rsidR="00E1479C" w:rsidRPr="00465279" w:rsidRDefault="00E1479C" w:rsidP="00A44056">
            <w:pPr>
              <w:spacing w:before="0" w:after="0" w:line="240" w:lineRule="auto"/>
              <w:rPr>
                <w:rFonts w:cs="Calibri"/>
              </w:rPr>
            </w:pPr>
            <w:r w:rsidRPr="00465279">
              <w:rPr>
                <w:rFonts w:cs="Calibri"/>
              </w:rPr>
              <w:t>Progress reports</w:t>
            </w:r>
          </w:p>
        </w:tc>
      </w:tr>
      <w:tr w:rsidR="00E1479C" w:rsidRPr="00465279" w14:paraId="2FD01559" w14:textId="77777777" w:rsidTr="00051DF8">
        <w:trPr>
          <w:trHeight w:val="265"/>
          <w:tblHeader/>
          <w:jc w:val="center"/>
        </w:trPr>
        <w:tc>
          <w:tcPr>
            <w:tcW w:w="2150" w:type="dxa"/>
            <w:vMerge/>
            <w:tcBorders>
              <w:left w:val="thickThinSmallGap" w:sz="18" w:space="0" w:color="auto"/>
            </w:tcBorders>
            <w:vAlign w:val="center"/>
          </w:tcPr>
          <w:p w14:paraId="10E4DE20" w14:textId="77777777" w:rsidR="00E1479C" w:rsidRPr="00465279" w:rsidRDefault="00E1479C" w:rsidP="00A44056">
            <w:pPr>
              <w:spacing w:before="0" w:after="0" w:line="240" w:lineRule="auto"/>
              <w:rPr>
                <w:rFonts w:cs="Calibri"/>
              </w:rPr>
            </w:pPr>
          </w:p>
        </w:tc>
        <w:tc>
          <w:tcPr>
            <w:tcW w:w="3922" w:type="dxa"/>
            <w:tcBorders>
              <w:right w:val="thickThinSmallGap" w:sz="18" w:space="0" w:color="auto"/>
            </w:tcBorders>
            <w:vAlign w:val="center"/>
          </w:tcPr>
          <w:p w14:paraId="372A3104" w14:textId="77777777" w:rsidR="00E1479C" w:rsidRPr="00465279" w:rsidRDefault="00E1479C" w:rsidP="00A44056">
            <w:pPr>
              <w:spacing w:before="0" w:after="0" w:line="240" w:lineRule="auto"/>
              <w:rPr>
                <w:rFonts w:cs="Calibri"/>
              </w:rPr>
            </w:pPr>
            <w:r w:rsidRPr="00465279">
              <w:rPr>
                <w:rFonts w:cs="Calibri"/>
              </w:rPr>
              <w:t>Project data/summary reports</w:t>
            </w:r>
          </w:p>
        </w:tc>
      </w:tr>
      <w:tr w:rsidR="00E1479C" w:rsidRPr="00465279" w14:paraId="63379AFF" w14:textId="77777777" w:rsidTr="00051DF8">
        <w:trPr>
          <w:trHeight w:val="265"/>
          <w:tblHeader/>
          <w:jc w:val="center"/>
        </w:trPr>
        <w:tc>
          <w:tcPr>
            <w:tcW w:w="2150" w:type="dxa"/>
            <w:vMerge/>
            <w:tcBorders>
              <w:left w:val="thickThinSmallGap" w:sz="18" w:space="0" w:color="auto"/>
              <w:bottom w:val="single" w:sz="4" w:space="0" w:color="000000"/>
            </w:tcBorders>
            <w:vAlign w:val="center"/>
          </w:tcPr>
          <w:p w14:paraId="5CCFD2AB" w14:textId="77777777" w:rsidR="00E1479C" w:rsidRPr="00465279" w:rsidRDefault="00E1479C" w:rsidP="00A44056">
            <w:pPr>
              <w:spacing w:before="0" w:after="0" w:line="240" w:lineRule="auto"/>
              <w:rPr>
                <w:rFonts w:cs="Calibri"/>
              </w:rPr>
            </w:pPr>
          </w:p>
        </w:tc>
        <w:tc>
          <w:tcPr>
            <w:tcW w:w="3922" w:type="dxa"/>
            <w:tcBorders>
              <w:bottom w:val="single" w:sz="4" w:space="0" w:color="000000"/>
              <w:right w:val="thickThinSmallGap" w:sz="18" w:space="0" w:color="auto"/>
            </w:tcBorders>
            <w:vAlign w:val="center"/>
          </w:tcPr>
          <w:p w14:paraId="2BD1D412" w14:textId="77777777" w:rsidR="00E1479C" w:rsidRPr="00465279" w:rsidRDefault="00E1479C" w:rsidP="00A44056">
            <w:pPr>
              <w:spacing w:before="0" w:after="0" w:line="240" w:lineRule="auto"/>
              <w:rPr>
                <w:rFonts w:cs="Calibri"/>
              </w:rPr>
            </w:pPr>
            <w:r w:rsidRPr="00465279">
              <w:rPr>
                <w:rFonts w:cs="Calibri"/>
              </w:rPr>
              <w:t>Lab analysis reports</w:t>
            </w:r>
          </w:p>
        </w:tc>
      </w:tr>
      <w:tr w:rsidR="00E1479C" w:rsidRPr="00465279" w14:paraId="5AD990AB" w14:textId="77777777" w:rsidTr="00051DF8">
        <w:trPr>
          <w:trHeight w:val="265"/>
          <w:tblHeader/>
          <w:jc w:val="center"/>
        </w:trPr>
        <w:tc>
          <w:tcPr>
            <w:tcW w:w="2150" w:type="dxa"/>
            <w:vMerge w:val="restart"/>
            <w:tcBorders>
              <w:left w:val="thickThinSmallGap" w:sz="18" w:space="0" w:color="auto"/>
            </w:tcBorders>
            <w:vAlign w:val="center"/>
          </w:tcPr>
          <w:p w14:paraId="674224DE" w14:textId="77777777" w:rsidR="00E1479C" w:rsidRPr="00465279" w:rsidRDefault="00E1479C" w:rsidP="00A44056">
            <w:pPr>
              <w:spacing w:before="0" w:after="0" w:line="240" w:lineRule="auto"/>
              <w:rPr>
                <w:rFonts w:cs="Calibri"/>
              </w:rPr>
            </w:pPr>
            <w:r w:rsidRPr="00465279">
              <w:rPr>
                <w:rFonts w:cs="Calibri"/>
              </w:rPr>
              <w:t>Data Management</w:t>
            </w:r>
          </w:p>
        </w:tc>
        <w:tc>
          <w:tcPr>
            <w:tcW w:w="3922" w:type="dxa"/>
            <w:tcBorders>
              <w:right w:val="thickThinSmallGap" w:sz="18" w:space="0" w:color="auto"/>
            </w:tcBorders>
            <w:vAlign w:val="center"/>
          </w:tcPr>
          <w:p w14:paraId="6F8D38A1" w14:textId="77777777" w:rsidR="00E1479C" w:rsidRPr="00465279" w:rsidRDefault="00E1479C" w:rsidP="00A44056">
            <w:pPr>
              <w:spacing w:before="0" w:after="0" w:line="240" w:lineRule="auto"/>
              <w:rPr>
                <w:rFonts w:cs="Calibri"/>
              </w:rPr>
            </w:pPr>
            <w:r w:rsidRPr="00465279">
              <w:rPr>
                <w:rFonts w:cs="Calibri"/>
              </w:rPr>
              <w:t>Data quality assessments</w:t>
            </w:r>
          </w:p>
        </w:tc>
      </w:tr>
      <w:tr w:rsidR="00E1479C" w:rsidRPr="00465279" w14:paraId="36A79876" w14:textId="77777777" w:rsidTr="00051DF8">
        <w:trPr>
          <w:trHeight w:val="265"/>
          <w:tblHeader/>
          <w:jc w:val="center"/>
        </w:trPr>
        <w:tc>
          <w:tcPr>
            <w:tcW w:w="2150" w:type="dxa"/>
            <w:vMerge/>
            <w:tcBorders>
              <w:left w:val="thickThinSmallGap" w:sz="18" w:space="0" w:color="auto"/>
            </w:tcBorders>
            <w:vAlign w:val="center"/>
          </w:tcPr>
          <w:p w14:paraId="678FCE01" w14:textId="77777777" w:rsidR="00E1479C" w:rsidRPr="00465279" w:rsidRDefault="00E1479C" w:rsidP="00A44056">
            <w:pPr>
              <w:spacing w:before="0" w:after="0" w:line="240" w:lineRule="auto"/>
              <w:rPr>
                <w:rFonts w:cs="Calibri"/>
              </w:rPr>
            </w:pPr>
          </w:p>
        </w:tc>
        <w:tc>
          <w:tcPr>
            <w:tcW w:w="3922" w:type="dxa"/>
            <w:tcBorders>
              <w:right w:val="thickThinSmallGap" w:sz="18" w:space="0" w:color="auto"/>
            </w:tcBorders>
            <w:vAlign w:val="center"/>
          </w:tcPr>
          <w:p w14:paraId="12DEED0F" w14:textId="77777777" w:rsidR="00E1479C" w:rsidRPr="00465279" w:rsidRDefault="00E1479C" w:rsidP="00A44056">
            <w:pPr>
              <w:spacing w:before="0" w:after="0" w:line="240" w:lineRule="auto"/>
              <w:rPr>
                <w:rFonts w:cs="Calibri"/>
              </w:rPr>
            </w:pPr>
            <w:r w:rsidRPr="00465279">
              <w:rPr>
                <w:rFonts w:cs="Calibri"/>
              </w:rPr>
              <w:t>Site audits</w:t>
            </w:r>
          </w:p>
        </w:tc>
      </w:tr>
      <w:tr w:rsidR="00E1479C" w:rsidRPr="00465279" w14:paraId="1BAD238B" w14:textId="77777777" w:rsidTr="00051DF8">
        <w:trPr>
          <w:trHeight w:val="265"/>
          <w:tblHeader/>
          <w:jc w:val="center"/>
        </w:trPr>
        <w:tc>
          <w:tcPr>
            <w:tcW w:w="2150" w:type="dxa"/>
            <w:vMerge/>
            <w:tcBorders>
              <w:left w:val="thickThinSmallGap" w:sz="18" w:space="0" w:color="auto"/>
            </w:tcBorders>
            <w:vAlign w:val="center"/>
          </w:tcPr>
          <w:p w14:paraId="5690B2B2" w14:textId="77777777" w:rsidR="00E1479C" w:rsidRPr="00465279" w:rsidRDefault="00E1479C" w:rsidP="00A44056">
            <w:pPr>
              <w:spacing w:before="0" w:after="0" w:line="240" w:lineRule="auto"/>
              <w:rPr>
                <w:rFonts w:cs="Calibri"/>
              </w:rPr>
            </w:pPr>
          </w:p>
        </w:tc>
        <w:tc>
          <w:tcPr>
            <w:tcW w:w="3922" w:type="dxa"/>
            <w:tcBorders>
              <w:right w:val="thickThinSmallGap" w:sz="18" w:space="0" w:color="auto"/>
            </w:tcBorders>
            <w:vAlign w:val="center"/>
          </w:tcPr>
          <w:p w14:paraId="0824299D" w14:textId="77777777" w:rsidR="00E1479C" w:rsidRPr="00465279" w:rsidRDefault="00E1479C" w:rsidP="00A44056">
            <w:pPr>
              <w:spacing w:before="0" w:after="0" w:line="240" w:lineRule="auto"/>
              <w:rPr>
                <w:rFonts w:cs="Calibri"/>
              </w:rPr>
            </w:pPr>
            <w:r w:rsidRPr="00465279">
              <w:rPr>
                <w:rFonts w:cs="Calibri"/>
              </w:rPr>
              <w:t>Lab audits</w:t>
            </w:r>
          </w:p>
        </w:tc>
      </w:tr>
      <w:tr w:rsidR="00E1479C" w:rsidRPr="00465279" w14:paraId="1896CB10" w14:textId="77777777" w:rsidTr="00051DF8">
        <w:trPr>
          <w:trHeight w:val="265"/>
          <w:tblHeader/>
          <w:jc w:val="center"/>
        </w:trPr>
        <w:tc>
          <w:tcPr>
            <w:tcW w:w="2150" w:type="dxa"/>
            <w:vMerge/>
            <w:tcBorders>
              <w:left w:val="thickThinSmallGap" w:sz="18" w:space="0" w:color="auto"/>
            </w:tcBorders>
            <w:vAlign w:val="center"/>
          </w:tcPr>
          <w:p w14:paraId="5C3948F0" w14:textId="77777777" w:rsidR="00E1479C" w:rsidRPr="00465279" w:rsidRDefault="00E1479C" w:rsidP="00A44056">
            <w:pPr>
              <w:spacing w:before="0" w:after="0" w:line="240" w:lineRule="auto"/>
              <w:rPr>
                <w:rFonts w:cs="Calibri"/>
              </w:rPr>
            </w:pPr>
          </w:p>
        </w:tc>
        <w:tc>
          <w:tcPr>
            <w:tcW w:w="3922" w:type="dxa"/>
            <w:tcBorders>
              <w:right w:val="thickThinSmallGap" w:sz="18" w:space="0" w:color="auto"/>
            </w:tcBorders>
            <w:vAlign w:val="center"/>
          </w:tcPr>
          <w:p w14:paraId="1CAFF6EE" w14:textId="77777777" w:rsidR="00E1479C" w:rsidRPr="00465279" w:rsidRDefault="00E1479C" w:rsidP="00A44056">
            <w:pPr>
              <w:spacing w:before="0" w:after="0" w:line="240" w:lineRule="auto"/>
              <w:rPr>
                <w:rFonts w:cs="Calibri"/>
              </w:rPr>
            </w:pPr>
            <w:r w:rsidRPr="00465279">
              <w:rPr>
                <w:rFonts w:cs="Calibri"/>
              </w:rPr>
              <w:t>QA reports/corrective action reports</w:t>
            </w:r>
          </w:p>
        </w:tc>
      </w:tr>
      <w:tr w:rsidR="00E1479C" w:rsidRPr="00465279" w14:paraId="11A6FB6C" w14:textId="77777777" w:rsidTr="00051DF8">
        <w:trPr>
          <w:trHeight w:val="265"/>
          <w:tblHeader/>
          <w:jc w:val="center"/>
        </w:trPr>
        <w:tc>
          <w:tcPr>
            <w:tcW w:w="2150" w:type="dxa"/>
            <w:vMerge/>
            <w:tcBorders>
              <w:left w:val="thickThinSmallGap" w:sz="18" w:space="0" w:color="auto"/>
              <w:bottom w:val="thinThickSmallGap" w:sz="24" w:space="0" w:color="auto"/>
            </w:tcBorders>
            <w:vAlign w:val="center"/>
          </w:tcPr>
          <w:p w14:paraId="6BF8E014" w14:textId="77777777" w:rsidR="00E1479C" w:rsidRPr="00465279" w:rsidRDefault="00E1479C" w:rsidP="00A44056">
            <w:pPr>
              <w:spacing w:before="0" w:after="0" w:line="240" w:lineRule="auto"/>
              <w:rPr>
                <w:rFonts w:cs="Calibri"/>
              </w:rPr>
            </w:pPr>
          </w:p>
        </w:tc>
        <w:tc>
          <w:tcPr>
            <w:tcW w:w="3922" w:type="dxa"/>
            <w:tcBorders>
              <w:bottom w:val="thinThickSmallGap" w:sz="24" w:space="0" w:color="auto"/>
              <w:right w:val="thickThinSmallGap" w:sz="18" w:space="0" w:color="auto"/>
            </w:tcBorders>
            <w:vAlign w:val="center"/>
          </w:tcPr>
          <w:p w14:paraId="45B9531B" w14:textId="2BF9AF70" w:rsidR="00E1479C" w:rsidRPr="00465279" w:rsidRDefault="00E1479C" w:rsidP="00A44056">
            <w:pPr>
              <w:spacing w:before="0" w:after="0" w:line="240" w:lineRule="auto"/>
              <w:rPr>
                <w:rFonts w:cs="Calibri"/>
              </w:rPr>
            </w:pPr>
            <w:r w:rsidRPr="00465279">
              <w:rPr>
                <w:rFonts w:cs="Calibri"/>
              </w:rPr>
              <w:t>Corrective Action Response</w:t>
            </w:r>
          </w:p>
        </w:tc>
      </w:tr>
    </w:tbl>
    <w:p w14:paraId="28C0A45F" w14:textId="4929517A" w:rsidR="00F35C57" w:rsidRPr="00465279" w:rsidRDefault="00733174" w:rsidP="00733174">
      <w:pPr>
        <w:pStyle w:val="Heading1"/>
        <w:rPr>
          <w:rFonts w:cs="Calibri"/>
        </w:rPr>
      </w:pPr>
      <w:bookmarkStart w:id="53" w:name="_Toc130220930"/>
      <w:r w:rsidRPr="00465279">
        <w:rPr>
          <w:rFonts w:cs="Calibri"/>
        </w:rPr>
        <w:t>Data Generation and Acquisition</w:t>
      </w:r>
      <w:bookmarkEnd w:id="53"/>
    </w:p>
    <w:p w14:paraId="556E2EA1" w14:textId="54F62CDA" w:rsidR="00733174" w:rsidRPr="00465279" w:rsidRDefault="00733174" w:rsidP="00733174">
      <w:pPr>
        <w:pStyle w:val="Heading2"/>
        <w:rPr>
          <w:rFonts w:cs="Calibri"/>
        </w:rPr>
      </w:pPr>
      <w:bookmarkStart w:id="54" w:name="_Toc130220931"/>
      <w:r w:rsidRPr="00465279">
        <w:rPr>
          <w:rFonts w:cs="Calibri"/>
        </w:rPr>
        <w:t>Sampling Process Design (Experimental Design)</w:t>
      </w:r>
      <w:bookmarkEnd w:id="54"/>
    </w:p>
    <w:p w14:paraId="79BAEB8B" w14:textId="77777777" w:rsidR="002B4123" w:rsidRDefault="005C2407" w:rsidP="00733174">
      <w:pPr>
        <w:rPr>
          <w:rFonts w:cs="Calibri"/>
        </w:rPr>
      </w:pPr>
      <w:r w:rsidRPr="00465279">
        <w:rPr>
          <w:rFonts w:cs="Calibri"/>
        </w:rPr>
        <w:t xml:space="preserve">Monitoring will be conducted at </w:t>
      </w:r>
      <w:r w:rsidR="002A54C1" w:rsidRPr="00465279">
        <w:rPr>
          <w:rFonts w:cs="Calibri"/>
        </w:rPr>
        <w:t>preselected locations</w:t>
      </w:r>
      <w:r w:rsidRPr="00465279">
        <w:rPr>
          <w:rFonts w:cs="Calibri"/>
        </w:rPr>
        <w:t>.</w:t>
      </w:r>
    </w:p>
    <w:p w14:paraId="51C96F1E" w14:textId="70C0B746" w:rsidR="005C2407" w:rsidRPr="002B4123" w:rsidRDefault="002B4123" w:rsidP="00733174">
      <w:pPr>
        <w:rPr>
          <w:rFonts w:cs="Calibri"/>
          <w:color w:val="FF0000"/>
        </w:rPr>
      </w:pPr>
      <w:bookmarkStart w:id="55" w:name="_Hlk128999985"/>
      <w:r w:rsidRPr="002B4123">
        <w:rPr>
          <w:rFonts w:cs="Calibri"/>
          <w:color w:val="FF0000"/>
        </w:rPr>
        <w:t xml:space="preserve">Add </w:t>
      </w:r>
      <w:r w:rsidR="0081791B">
        <w:rPr>
          <w:rFonts w:cs="Calibri"/>
          <w:color w:val="FF0000"/>
        </w:rPr>
        <w:t xml:space="preserve">the </w:t>
      </w:r>
      <w:r w:rsidRPr="002B4123">
        <w:rPr>
          <w:rFonts w:cs="Calibri"/>
          <w:color w:val="FF0000"/>
        </w:rPr>
        <w:t>Monitoring Water Quality task from the Grant project workplan.</w:t>
      </w:r>
      <w:r w:rsidR="005C2407" w:rsidRPr="002B4123">
        <w:rPr>
          <w:rFonts w:cs="Calibri"/>
          <w:color w:val="FF0000"/>
        </w:rPr>
        <w:t xml:space="preserve"> </w:t>
      </w:r>
    </w:p>
    <w:bookmarkEnd w:id="55"/>
    <w:p w14:paraId="024679B9" w14:textId="77777777" w:rsidR="002B4123" w:rsidRPr="00465279" w:rsidRDefault="002B4123" w:rsidP="00733174">
      <w:pPr>
        <w:rPr>
          <w:rFonts w:cs="Calibri"/>
        </w:rPr>
      </w:pPr>
    </w:p>
    <w:p w14:paraId="13CE552E" w14:textId="5AAA8A1B" w:rsidR="00E1479C" w:rsidRPr="00465279" w:rsidRDefault="009F5DEC" w:rsidP="001A5F3F">
      <w:pPr>
        <w:pStyle w:val="Heading3"/>
      </w:pPr>
      <w:bookmarkStart w:id="56" w:name="_Toc130220932"/>
      <w:r w:rsidRPr="00465279">
        <w:t>Define Monitoring Objective(s) and Appropriate Data Quality Objective(s)</w:t>
      </w:r>
      <w:bookmarkEnd w:id="56"/>
    </w:p>
    <w:p w14:paraId="5B811E59" w14:textId="423C990A" w:rsidR="00E1479C" w:rsidRPr="00465279" w:rsidRDefault="00E1479C" w:rsidP="00E1479C">
      <w:pPr>
        <w:rPr>
          <w:rFonts w:cs="Calibri"/>
        </w:rPr>
      </w:pPr>
      <w:r w:rsidRPr="00465279">
        <w:rPr>
          <w:rFonts w:cs="Calibri"/>
        </w:rPr>
        <w:t xml:space="preserve">Project schedule and tasks may be adjusted as needed due to </w:t>
      </w:r>
      <w:r w:rsidR="0069616E" w:rsidRPr="00465279">
        <w:rPr>
          <w:rFonts w:cs="Calibri"/>
        </w:rPr>
        <w:t>unplanned or unavoidable</w:t>
      </w:r>
      <w:r w:rsidRPr="00465279">
        <w:rPr>
          <w:rFonts w:cs="Calibri"/>
        </w:rPr>
        <w:t xml:space="preserve"> events. </w:t>
      </w:r>
    </w:p>
    <w:p w14:paraId="0C486B4A" w14:textId="551909E2" w:rsidR="0081791B" w:rsidRPr="002B4123" w:rsidRDefault="0081791B" w:rsidP="0081791B">
      <w:pPr>
        <w:rPr>
          <w:rFonts w:cs="Calibri"/>
          <w:color w:val="FF0000"/>
        </w:rPr>
      </w:pPr>
      <w:r w:rsidRPr="002B4123">
        <w:rPr>
          <w:rFonts w:cs="Calibri"/>
          <w:color w:val="FF0000"/>
        </w:rPr>
        <w:t xml:space="preserve">Add </w:t>
      </w:r>
      <w:r>
        <w:rPr>
          <w:rFonts w:cs="Calibri"/>
          <w:color w:val="FF0000"/>
        </w:rPr>
        <w:t>all task narratives and deliverable tables</w:t>
      </w:r>
      <w:r w:rsidRPr="002B4123">
        <w:rPr>
          <w:rFonts w:cs="Calibri"/>
          <w:color w:val="FF0000"/>
        </w:rPr>
        <w:t xml:space="preserve"> from the Grant project workplan. </w:t>
      </w:r>
    </w:p>
    <w:p w14:paraId="40430274" w14:textId="77777777" w:rsidR="009F0468" w:rsidRPr="00465279" w:rsidRDefault="009F0468" w:rsidP="009F0468">
      <w:pPr>
        <w:contextualSpacing/>
      </w:pPr>
    </w:p>
    <w:p w14:paraId="128EFB9C" w14:textId="040EE6EB" w:rsidR="001D7406" w:rsidRDefault="009F7972" w:rsidP="001D7406">
      <w:pPr>
        <w:pStyle w:val="Heading3"/>
      </w:pPr>
      <w:bookmarkStart w:id="57" w:name="_Toc130220933"/>
      <w:r w:rsidRPr="00465279">
        <w:t>Identify the Site-Specific Sample Collection Location(s), Parameters to be Measured, and Frequencies of Collection</w:t>
      </w:r>
      <w:bookmarkEnd w:id="57"/>
    </w:p>
    <w:tbl>
      <w:tblPr>
        <w:tblW w:w="9648" w:type="dxa"/>
        <w:tblBorders>
          <w:top w:val="single" w:sz="4" w:space="0" w:color="000000"/>
          <w:left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8"/>
        <w:gridCol w:w="1530"/>
        <w:gridCol w:w="1744"/>
        <w:gridCol w:w="4016"/>
      </w:tblGrid>
      <w:tr w:rsidR="0018496B" w:rsidRPr="001D7406" w14:paraId="356E46A4" w14:textId="77777777" w:rsidTr="001D7406">
        <w:trPr>
          <w:trHeight w:val="269"/>
          <w:tblHeader/>
        </w:trPr>
        <w:tc>
          <w:tcPr>
            <w:tcW w:w="9648" w:type="dxa"/>
            <w:gridSpan w:val="4"/>
            <w:tcBorders>
              <w:top w:val="thickThinSmallGap" w:sz="18" w:space="0" w:color="auto"/>
              <w:left w:val="thickThinSmallGap" w:sz="18" w:space="0" w:color="auto"/>
              <w:bottom w:val="thickThinSmallGap" w:sz="18" w:space="0" w:color="auto"/>
              <w:right w:val="thinThickSmallGap" w:sz="18" w:space="0" w:color="auto"/>
            </w:tcBorders>
            <w:shd w:val="clear" w:color="auto" w:fill="D9D9D9"/>
          </w:tcPr>
          <w:p w14:paraId="2CBBA323" w14:textId="24527CFB" w:rsidR="0018496B" w:rsidRPr="001D7406" w:rsidRDefault="001D7406" w:rsidP="0018496B">
            <w:pPr>
              <w:keepNext/>
              <w:spacing w:before="0" w:after="0" w:line="240" w:lineRule="auto"/>
              <w:contextualSpacing/>
              <w:jc w:val="center"/>
              <w:rPr>
                <w:rFonts w:cs="Calibri"/>
                <w:i/>
                <w:iCs/>
                <w:color w:val="44546A" w:themeColor="text2"/>
              </w:rPr>
            </w:pPr>
            <w:bookmarkStart w:id="58" w:name="_Toc130220969"/>
            <w:r w:rsidRPr="001D7406">
              <w:rPr>
                <w:i/>
                <w:iCs/>
              </w:rPr>
              <w:t xml:space="preserve">Table </w:t>
            </w:r>
            <w:r w:rsidRPr="001D7406">
              <w:rPr>
                <w:i/>
                <w:iCs/>
              </w:rPr>
              <w:fldChar w:fldCharType="begin"/>
            </w:r>
            <w:r w:rsidRPr="001D7406">
              <w:rPr>
                <w:i/>
                <w:iCs/>
              </w:rPr>
              <w:instrText xml:space="preserve"> SEQ Table \* ARABIC </w:instrText>
            </w:r>
            <w:r w:rsidRPr="001D7406">
              <w:rPr>
                <w:i/>
                <w:iCs/>
              </w:rPr>
              <w:fldChar w:fldCharType="separate"/>
            </w:r>
            <w:r w:rsidR="009A0213">
              <w:rPr>
                <w:i/>
                <w:iCs/>
                <w:noProof/>
              </w:rPr>
              <w:t>7</w:t>
            </w:r>
            <w:r w:rsidRPr="001D7406">
              <w:rPr>
                <w:i/>
                <w:iCs/>
              </w:rPr>
              <w:fldChar w:fldCharType="end"/>
            </w:r>
            <w:r w:rsidRPr="001D7406">
              <w:rPr>
                <w:i/>
                <w:iCs/>
              </w:rPr>
              <w:t>. Site Location and Rationale</w:t>
            </w:r>
            <w:bookmarkEnd w:id="58"/>
          </w:p>
        </w:tc>
      </w:tr>
      <w:tr w:rsidR="0018496B" w:rsidRPr="001D7406" w14:paraId="48845072" w14:textId="77777777" w:rsidTr="002D133A">
        <w:trPr>
          <w:trHeight w:val="290"/>
        </w:trPr>
        <w:tc>
          <w:tcPr>
            <w:tcW w:w="2358" w:type="dxa"/>
            <w:tcBorders>
              <w:top w:val="thickThinSmallGap" w:sz="18" w:space="0" w:color="auto"/>
              <w:left w:val="thickThinSmallGap" w:sz="18" w:space="0" w:color="auto"/>
              <w:bottom w:val="single" w:sz="18" w:space="0" w:color="auto"/>
            </w:tcBorders>
            <w:shd w:val="clear" w:color="auto" w:fill="F2F2F2"/>
          </w:tcPr>
          <w:p w14:paraId="6298CA08" w14:textId="77777777" w:rsidR="0018496B" w:rsidRPr="001D7406" w:rsidRDefault="0018496B" w:rsidP="001D7406">
            <w:pPr>
              <w:keepNext/>
              <w:spacing w:line="276" w:lineRule="auto"/>
              <w:ind w:right="-180"/>
              <w:contextualSpacing/>
              <w:rPr>
                <w:rFonts w:eastAsia="Times New Roman" w:cs="Calibri"/>
                <w:b/>
              </w:rPr>
            </w:pPr>
            <w:r w:rsidRPr="001D7406">
              <w:rPr>
                <w:rFonts w:eastAsia="Times New Roman" w:cs="Calibri"/>
                <w:b/>
              </w:rPr>
              <w:t>Site ID</w:t>
            </w:r>
          </w:p>
        </w:tc>
        <w:tc>
          <w:tcPr>
            <w:tcW w:w="1530" w:type="dxa"/>
            <w:tcBorders>
              <w:top w:val="thickThinSmallGap" w:sz="18" w:space="0" w:color="auto"/>
              <w:bottom w:val="single" w:sz="18" w:space="0" w:color="auto"/>
            </w:tcBorders>
            <w:shd w:val="clear" w:color="auto" w:fill="F2F2F2"/>
          </w:tcPr>
          <w:p w14:paraId="1A8B878D" w14:textId="77777777" w:rsidR="0018496B" w:rsidRPr="001D7406" w:rsidRDefault="0018496B" w:rsidP="0018496B">
            <w:pPr>
              <w:keepNext/>
              <w:spacing w:line="276" w:lineRule="auto"/>
              <w:ind w:right="19"/>
              <w:contextualSpacing/>
              <w:jc w:val="center"/>
              <w:rPr>
                <w:rFonts w:eastAsia="Times New Roman" w:cs="Calibri"/>
                <w:b/>
              </w:rPr>
            </w:pPr>
            <w:r w:rsidRPr="001D7406">
              <w:rPr>
                <w:rFonts w:eastAsia="Times New Roman" w:cs="Calibri"/>
                <w:b/>
              </w:rPr>
              <w:t>Latitude</w:t>
            </w:r>
          </w:p>
        </w:tc>
        <w:tc>
          <w:tcPr>
            <w:tcW w:w="1744" w:type="dxa"/>
            <w:tcBorders>
              <w:top w:val="thickThinSmallGap" w:sz="18" w:space="0" w:color="auto"/>
              <w:bottom w:val="single" w:sz="18" w:space="0" w:color="auto"/>
            </w:tcBorders>
            <w:shd w:val="clear" w:color="auto" w:fill="F2F2F2"/>
          </w:tcPr>
          <w:p w14:paraId="75DBDC40" w14:textId="77777777" w:rsidR="0018496B" w:rsidRPr="001D7406" w:rsidRDefault="0018496B" w:rsidP="0018496B">
            <w:pPr>
              <w:keepNext/>
              <w:spacing w:line="276" w:lineRule="auto"/>
              <w:ind w:left="-26" w:right="-26"/>
              <w:contextualSpacing/>
              <w:jc w:val="center"/>
              <w:rPr>
                <w:rFonts w:eastAsia="Times New Roman" w:cs="Calibri"/>
                <w:b/>
              </w:rPr>
            </w:pPr>
            <w:r w:rsidRPr="001D7406">
              <w:rPr>
                <w:rFonts w:eastAsia="Times New Roman" w:cs="Calibri"/>
                <w:b/>
              </w:rPr>
              <w:t>Longitude</w:t>
            </w:r>
          </w:p>
        </w:tc>
        <w:tc>
          <w:tcPr>
            <w:tcW w:w="4016" w:type="dxa"/>
            <w:tcBorders>
              <w:top w:val="thickThinSmallGap" w:sz="18" w:space="0" w:color="auto"/>
              <w:bottom w:val="single" w:sz="18" w:space="0" w:color="auto"/>
              <w:right w:val="thinThickSmallGap" w:sz="18" w:space="0" w:color="auto"/>
            </w:tcBorders>
            <w:shd w:val="clear" w:color="auto" w:fill="F2F2F2"/>
          </w:tcPr>
          <w:p w14:paraId="0E9D6DA7" w14:textId="77777777" w:rsidR="0018496B" w:rsidRPr="001D7406" w:rsidRDefault="0018496B" w:rsidP="0018496B">
            <w:pPr>
              <w:keepNext/>
              <w:spacing w:line="276" w:lineRule="auto"/>
              <w:ind w:right="-180"/>
              <w:contextualSpacing/>
              <w:jc w:val="center"/>
              <w:rPr>
                <w:rFonts w:eastAsia="Times New Roman" w:cs="Calibri"/>
                <w:b/>
              </w:rPr>
            </w:pPr>
            <w:r w:rsidRPr="001D7406">
              <w:rPr>
                <w:rFonts w:eastAsia="Times New Roman" w:cs="Calibri"/>
                <w:b/>
              </w:rPr>
              <w:t>Site Description</w:t>
            </w:r>
          </w:p>
        </w:tc>
      </w:tr>
      <w:tr w:rsidR="0018496B" w:rsidRPr="001D7406" w14:paraId="66B0B1B3" w14:textId="77777777" w:rsidTr="002D133A">
        <w:trPr>
          <w:trHeight w:val="20"/>
        </w:trPr>
        <w:tc>
          <w:tcPr>
            <w:tcW w:w="2358" w:type="dxa"/>
            <w:tcBorders>
              <w:top w:val="single" w:sz="4" w:space="0" w:color="auto"/>
              <w:left w:val="thickThinSmallGap" w:sz="18" w:space="0" w:color="auto"/>
              <w:bottom w:val="single" w:sz="4" w:space="0" w:color="auto"/>
            </w:tcBorders>
          </w:tcPr>
          <w:p w14:paraId="170F08C6" w14:textId="36DCF5C6" w:rsidR="0018496B" w:rsidRPr="001D7406" w:rsidRDefault="001D7406" w:rsidP="0018496B">
            <w:pPr>
              <w:spacing w:line="276" w:lineRule="auto"/>
              <w:ind w:right="-180"/>
              <w:contextualSpacing/>
              <w:rPr>
                <w:rFonts w:eastAsia="Times New Roman" w:cs="Calibri"/>
              </w:rPr>
            </w:pPr>
            <w:r w:rsidRPr="001D7406">
              <w:rPr>
                <w:rFonts w:eastAsia="Times New Roman" w:cs="Calibri"/>
                <w:b/>
                <w:color w:val="FF0000"/>
              </w:rPr>
              <w:t>Add info</w:t>
            </w:r>
          </w:p>
        </w:tc>
        <w:tc>
          <w:tcPr>
            <w:tcW w:w="1530" w:type="dxa"/>
            <w:tcBorders>
              <w:top w:val="single" w:sz="4" w:space="0" w:color="auto"/>
              <w:bottom w:val="single" w:sz="4" w:space="0" w:color="auto"/>
            </w:tcBorders>
          </w:tcPr>
          <w:p w14:paraId="36D041DD" w14:textId="125A2F56" w:rsidR="0018496B" w:rsidRPr="001D7406" w:rsidRDefault="001D7406" w:rsidP="001D7406">
            <w:pPr>
              <w:spacing w:line="276" w:lineRule="auto"/>
              <w:ind w:right="-180"/>
              <w:contextualSpacing/>
              <w:jc w:val="center"/>
              <w:rPr>
                <w:rFonts w:eastAsia="Times New Roman" w:cs="Calibri"/>
                <w:b/>
                <w:bCs/>
                <w:color w:val="FF0000"/>
              </w:rPr>
            </w:pPr>
            <w:r w:rsidRPr="001D7406">
              <w:rPr>
                <w:rFonts w:eastAsia="Times New Roman" w:cs="Calibri"/>
                <w:b/>
                <w:bCs/>
                <w:color w:val="FF0000"/>
              </w:rPr>
              <w:t>Add info</w:t>
            </w:r>
          </w:p>
        </w:tc>
        <w:tc>
          <w:tcPr>
            <w:tcW w:w="1744" w:type="dxa"/>
            <w:tcBorders>
              <w:top w:val="single" w:sz="4" w:space="0" w:color="auto"/>
              <w:bottom w:val="single" w:sz="4" w:space="0" w:color="auto"/>
            </w:tcBorders>
          </w:tcPr>
          <w:p w14:paraId="6E7B7C05" w14:textId="164DC205" w:rsidR="0018496B" w:rsidRPr="001D7406" w:rsidRDefault="001D7406" w:rsidP="001D7406">
            <w:pPr>
              <w:spacing w:line="276" w:lineRule="auto"/>
              <w:ind w:right="-180"/>
              <w:contextualSpacing/>
              <w:jc w:val="center"/>
              <w:rPr>
                <w:rFonts w:eastAsia="Times New Roman" w:cs="Calibri"/>
                <w:b/>
                <w:bCs/>
                <w:color w:val="FF0000"/>
              </w:rPr>
            </w:pPr>
            <w:r w:rsidRPr="001D7406">
              <w:rPr>
                <w:rFonts w:eastAsia="Times New Roman" w:cs="Calibri"/>
                <w:b/>
                <w:bCs/>
                <w:color w:val="FF0000"/>
              </w:rPr>
              <w:t>Add info</w:t>
            </w:r>
          </w:p>
        </w:tc>
        <w:tc>
          <w:tcPr>
            <w:tcW w:w="4016" w:type="dxa"/>
            <w:tcBorders>
              <w:top w:val="single" w:sz="4" w:space="0" w:color="auto"/>
              <w:bottom w:val="single" w:sz="4" w:space="0" w:color="auto"/>
              <w:right w:val="thinThickSmallGap" w:sz="18" w:space="0" w:color="auto"/>
            </w:tcBorders>
          </w:tcPr>
          <w:p w14:paraId="1251C9A0" w14:textId="146E08D1" w:rsidR="0018496B" w:rsidRPr="001D7406" w:rsidRDefault="001D7406" w:rsidP="001D7406">
            <w:pPr>
              <w:spacing w:line="276" w:lineRule="auto"/>
              <w:ind w:right="-180"/>
              <w:contextualSpacing/>
              <w:jc w:val="center"/>
              <w:rPr>
                <w:rFonts w:eastAsia="Times New Roman" w:cs="Calibri"/>
                <w:b/>
                <w:bCs/>
                <w:color w:val="FF0000"/>
              </w:rPr>
            </w:pPr>
            <w:r w:rsidRPr="001D7406">
              <w:rPr>
                <w:rFonts w:eastAsia="Times New Roman" w:cs="Calibri"/>
                <w:b/>
                <w:bCs/>
                <w:color w:val="FF0000"/>
              </w:rPr>
              <w:t>Add info</w:t>
            </w:r>
          </w:p>
        </w:tc>
      </w:tr>
      <w:tr w:rsidR="0018496B" w:rsidRPr="001D7406" w14:paraId="4BFB59B3" w14:textId="77777777" w:rsidTr="002D133A">
        <w:trPr>
          <w:trHeight w:val="20"/>
        </w:trPr>
        <w:tc>
          <w:tcPr>
            <w:tcW w:w="2358" w:type="dxa"/>
            <w:tcBorders>
              <w:top w:val="single" w:sz="4" w:space="0" w:color="auto"/>
              <w:left w:val="thickThinSmallGap" w:sz="18" w:space="0" w:color="auto"/>
              <w:bottom w:val="single" w:sz="4" w:space="0" w:color="auto"/>
            </w:tcBorders>
          </w:tcPr>
          <w:p w14:paraId="239E112C" w14:textId="71C412CE" w:rsidR="0018496B" w:rsidRPr="001D7406" w:rsidRDefault="0018496B" w:rsidP="0018496B">
            <w:pPr>
              <w:spacing w:line="276" w:lineRule="auto"/>
              <w:ind w:right="-180"/>
              <w:contextualSpacing/>
              <w:rPr>
                <w:rFonts w:eastAsia="Times New Roman" w:cs="Calibri"/>
              </w:rPr>
            </w:pPr>
          </w:p>
        </w:tc>
        <w:tc>
          <w:tcPr>
            <w:tcW w:w="1530" w:type="dxa"/>
            <w:tcBorders>
              <w:top w:val="single" w:sz="4" w:space="0" w:color="auto"/>
              <w:bottom w:val="single" w:sz="4" w:space="0" w:color="auto"/>
            </w:tcBorders>
          </w:tcPr>
          <w:p w14:paraId="0205831B" w14:textId="551AECBE" w:rsidR="0018496B" w:rsidRPr="001D7406" w:rsidRDefault="0018496B" w:rsidP="001D7406">
            <w:pPr>
              <w:spacing w:line="276" w:lineRule="auto"/>
              <w:ind w:right="-180"/>
              <w:contextualSpacing/>
              <w:jc w:val="center"/>
              <w:rPr>
                <w:rFonts w:eastAsia="Times New Roman" w:cs="Calibri"/>
              </w:rPr>
            </w:pPr>
          </w:p>
        </w:tc>
        <w:tc>
          <w:tcPr>
            <w:tcW w:w="1744" w:type="dxa"/>
            <w:tcBorders>
              <w:top w:val="single" w:sz="4" w:space="0" w:color="auto"/>
              <w:bottom w:val="single" w:sz="4" w:space="0" w:color="auto"/>
            </w:tcBorders>
          </w:tcPr>
          <w:p w14:paraId="2883462D" w14:textId="0EF1D936" w:rsidR="0018496B" w:rsidRPr="001D7406" w:rsidRDefault="0018496B" w:rsidP="001D7406">
            <w:pPr>
              <w:spacing w:line="276" w:lineRule="auto"/>
              <w:ind w:right="-180"/>
              <w:contextualSpacing/>
              <w:jc w:val="center"/>
              <w:rPr>
                <w:rFonts w:eastAsia="Times New Roman" w:cs="Calibri"/>
              </w:rPr>
            </w:pPr>
          </w:p>
        </w:tc>
        <w:tc>
          <w:tcPr>
            <w:tcW w:w="4016" w:type="dxa"/>
            <w:tcBorders>
              <w:top w:val="single" w:sz="4" w:space="0" w:color="auto"/>
              <w:bottom w:val="single" w:sz="4" w:space="0" w:color="auto"/>
              <w:right w:val="thinThickSmallGap" w:sz="18" w:space="0" w:color="auto"/>
            </w:tcBorders>
          </w:tcPr>
          <w:p w14:paraId="4F27FC00" w14:textId="075E7073" w:rsidR="0018496B" w:rsidRPr="001D7406" w:rsidRDefault="0018496B" w:rsidP="001D7406">
            <w:pPr>
              <w:spacing w:line="276" w:lineRule="auto"/>
              <w:ind w:right="-180"/>
              <w:contextualSpacing/>
              <w:jc w:val="center"/>
              <w:rPr>
                <w:rFonts w:eastAsia="Times New Roman" w:cs="Calibri"/>
              </w:rPr>
            </w:pPr>
          </w:p>
        </w:tc>
      </w:tr>
      <w:tr w:rsidR="0018496B" w:rsidRPr="001D7406" w14:paraId="06000113" w14:textId="77777777" w:rsidTr="002D133A">
        <w:trPr>
          <w:trHeight w:val="20"/>
        </w:trPr>
        <w:tc>
          <w:tcPr>
            <w:tcW w:w="2358" w:type="dxa"/>
            <w:tcBorders>
              <w:top w:val="single" w:sz="4" w:space="0" w:color="auto"/>
              <w:left w:val="thickThinSmallGap" w:sz="18" w:space="0" w:color="auto"/>
              <w:bottom w:val="single" w:sz="4" w:space="0" w:color="auto"/>
            </w:tcBorders>
          </w:tcPr>
          <w:p w14:paraId="103CE527" w14:textId="38869E7E" w:rsidR="0018496B" w:rsidRPr="001D7406" w:rsidRDefault="0018496B" w:rsidP="0018496B">
            <w:pPr>
              <w:spacing w:line="276" w:lineRule="auto"/>
              <w:ind w:right="-180"/>
              <w:contextualSpacing/>
              <w:rPr>
                <w:rFonts w:eastAsia="Times New Roman" w:cs="Calibri"/>
              </w:rPr>
            </w:pPr>
          </w:p>
        </w:tc>
        <w:tc>
          <w:tcPr>
            <w:tcW w:w="1530" w:type="dxa"/>
            <w:tcBorders>
              <w:top w:val="single" w:sz="4" w:space="0" w:color="auto"/>
              <w:bottom w:val="single" w:sz="4" w:space="0" w:color="auto"/>
            </w:tcBorders>
          </w:tcPr>
          <w:p w14:paraId="0B2FD3A6" w14:textId="04F91071" w:rsidR="0018496B" w:rsidRPr="001D7406" w:rsidRDefault="0018496B" w:rsidP="001D7406">
            <w:pPr>
              <w:spacing w:line="276" w:lineRule="auto"/>
              <w:ind w:right="-180"/>
              <w:contextualSpacing/>
              <w:jc w:val="center"/>
              <w:rPr>
                <w:rFonts w:eastAsia="Times New Roman" w:cs="Calibri"/>
              </w:rPr>
            </w:pPr>
          </w:p>
        </w:tc>
        <w:tc>
          <w:tcPr>
            <w:tcW w:w="1744" w:type="dxa"/>
            <w:tcBorders>
              <w:top w:val="single" w:sz="4" w:space="0" w:color="auto"/>
              <w:bottom w:val="single" w:sz="4" w:space="0" w:color="auto"/>
            </w:tcBorders>
          </w:tcPr>
          <w:p w14:paraId="44D74FE9" w14:textId="19C0A7CB" w:rsidR="0018496B" w:rsidRPr="001D7406" w:rsidRDefault="0018496B" w:rsidP="001D7406">
            <w:pPr>
              <w:spacing w:line="276" w:lineRule="auto"/>
              <w:ind w:right="-180"/>
              <w:contextualSpacing/>
              <w:jc w:val="center"/>
              <w:rPr>
                <w:rFonts w:eastAsia="Times New Roman" w:cs="Calibri"/>
              </w:rPr>
            </w:pPr>
          </w:p>
        </w:tc>
        <w:tc>
          <w:tcPr>
            <w:tcW w:w="4016" w:type="dxa"/>
            <w:tcBorders>
              <w:top w:val="single" w:sz="4" w:space="0" w:color="auto"/>
              <w:bottom w:val="single" w:sz="4" w:space="0" w:color="auto"/>
              <w:right w:val="thinThickSmallGap" w:sz="18" w:space="0" w:color="auto"/>
            </w:tcBorders>
          </w:tcPr>
          <w:p w14:paraId="132177DC" w14:textId="272B63EC" w:rsidR="0018496B" w:rsidRPr="001D7406" w:rsidRDefault="0018496B" w:rsidP="001D7406">
            <w:pPr>
              <w:spacing w:line="276" w:lineRule="auto"/>
              <w:ind w:right="-180"/>
              <w:contextualSpacing/>
              <w:jc w:val="center"/>
              <w:rPr>
                <w:rFonts w:eastAsia="Times New Roman" w:cs="Calibri"/>
              </w:rPr>
            </w:pPr>
          </w:p>
        </w:tc>
      </w:tr>
      <w:tr w:rsidR="0018496B" w:rsidRPr="001D7406" w14:paraId="74436302" w14:textId="77777777" w:rsidTr="002D133A">
        <w:trPr>
          <w:trHeight w:val="20"/>
        </w:trPr>
        <w:tc>
          <w:tcPr>
            <w:tcW w:w="2358" w:type="dxa"/>
            <w:tcBorders>
              <w:top w:val="single" w:sz="4" w:space="0" w:color="auto"/>
              <w:left w:val="thickThinSmallGap" w:sz="18" w:space="0" w:color="auto"/>
              <w:bottom w:val="single" w:sz="4" w:space="0" w:color="auto"/>
            </w:tcBorders>
          </w:tcPr>
          <w:p w14:paraId="50DC9F31" w14:textId="6A7299AE" w:rsidR="0018496B" w:rsidRPr="001D7406" w:rsidRDefault="0018496B" w:rsidP="0018496B">
            <w:pPr>
              <w:spacing w:line="276" w:lineRule="auto"/>
              <w:ind w:right="-180"/>
              <w:contextualSpacing/>
              <w:rPr>
                <w:rFonts w:eastAsia="Times New Roman" w:cs="Calibri"/>
              </w:rPr>
            </w:pPr>
          </w:p>
        </w:tc>
        <w:tc>
          <w:tcPr>
            <w:tcW w:w="1530" w:type="dxa"/>
            <w:tcBorders>
              <w:top w:val="single" w:sz="4" w:space="0" w:color="auto"/>
              <w:bottom w:val="single" w:sz="4" w:space="0" w:color="auto"/>
            </w:tcBorders>
          </w:tcPr>
          <w:p w14:paraId="3AD40666" w14:textId="61F8633D" w:rsidR="0018496B" w:rsidRPr="001D7406" w:rsidRDefault="0018496B" w:rsidP="001D7406">
            <w:pPr>
              <w:spacing w:line="276" w:lineRule="auto"/>
              <w:ind w:right="-180"/>
              <w:contextualSpacing/>
              <w:jc w:val="center"/>
              <w:rPr>
                <w:rFonts w:eastAsia="Times New Roman" w:cs="Calibri"/>
              </w:rPr>
            </w:pPr>
          </w:p>
        </w:tc>
        <w:tc>
          <w:tcPr>
            <w:tcW w:w="1744" w:type="dxa"/>
            <w:tcBorders>
              <w:top w:val="single" w:sz="4" w:space="0" w:color="auto"/>
              <w:bottom w:val="single" w:sz="4" w:space="0" w:color="auto"/>
            </w:tcBorders>
          </w:tcPr>
          <w:p w14:paraId="73064A99" w14:textId="71BDCF25" w:rsidR="0018496B" w:rsidRPr="001D7406" w:rsidRDefault="0018496B" w:rsidP="001D7406">
            <w:pPr>
              <w:spacing w:line="276" w:lineRule="auto"/>
              <w:ind w:right="-180"/>
              <w:contextualSpacing/>
              <w:jc w:val="center"/>
              <w:rPr>
                <w:rFonts w:eastAsia="Times New Roman" w:cs="Calibri"/>
              </w:rPr>
            </w:pPr>
          </w:p>
        </w:tc>
        <w:tc>
          <w:tcPr>
            <w:tcW w:w="4016" w:type="dxa"/>
            <w:tcBorders>
              <w:top w:val="single" w:sz="4" w:space="0" w:color="auto"/>
              <w:bottom w:val="single" w:sz="4" w:space="0" w:color="auto"/>
              <w:right w:val="thinThickSmallGap" w:sz="18" w:space="0" w:color="auto"/>
            </w:tcBorders>
          </w:tcPr>
          <w:p w14:paraId="5368BDBA" w14:textId="46C7F1D0" w:rsidR="0018496B" w:rsidRPr="001D7406" w:rsidRDefault="0018496B" w:rsidP="001D7406">
            <w:pPr>
              <w:spacing w:line="276" w:lineRule="auto"/>
              <w:ind w:right="-180"/>
              <w:contextualSpacing/>
              <w:jc w:val="center"/>
              <w:rPr>
                <w:rFonts w:eastAsia="Times New Roman" w:cs="Calibri"/>
              </w:rPr>
            </w:pPr>
          </w:p>
        </w:tc>
      </w:tr>
      <w:tr w:rsidR="0018496B" w:rsidRPr="001D7406" w14:paraId="46E9BA54" w14:textId="77777777" w:rsidTr="002D133A">
        <w:trPr>
          <w:trHeight w:val="20"/>
        </w:trPr>
        <w:tc>
          <w:tcPr>
            <w:tcW w:w="2358" w:type="dxa"/>
            <w:tcBorders>
              <w:top w:val="single" w:sz="4" w:space="0" w:color="auto"/>
              <w:left w:val="thickThinSmallGap" w:sz="18" w:space="0" w:color="auto"/>
              <w:bottom w:val="single" w:sz="4" w:space="0" w:color="auto"/>
            </w:tcBorders>
          </w:tcPr>
          <w:p w14:paraId="78D1A478" w14:textId="53561EAA" w:rsidR="0018496B" w:rsidRPr="001D7406" w:rsidRDefault="0018496B" w:rsidP="0018496B">
            <w:pPr>
              <w:spacing w:line="276" w:lineRule="auto"/>
              <w:ind w:right="-180"/>
              <w:contextualSpacing/>
              <w:rPr>
                <w:rFonts w:eastAsia="Times New Roman" w:cs="Calibri"/>
              </w:rPr>
            </w:pPr>
          </w:p>
        </w:tc>
        <w:tc>
          <w:tcPr>
            <w:tcW w:w="1530" w:type="dxa"/>
            <w:tcBorders>
              <w:top w:val="single" w:sz="4" w:space="0" w:color="auto"/>
              <w:bottom w:val="single" w:sz="4" w:space="0" w:color="auto"/>
            </w:tcBorders>
          </w:tcPr>
          <w:p w14:paraId="1D9F9438" w14:textId="1104111A" w:rsidR="0018496B" w:rsidRPr="001D7406" w:rsidRDefault="0018496B" w:rsidP="001D7406">
            <w:pPr>
              <w:spacing w:line="276" w:lineRule="auto"/>
              <w:ind w:right="-180"/>
              <w:contextualSpacing/>
              <w:jc w:val="center"/>
              <w:rPr>
                <w:rFonts w:eastAsia="Times New Roman" w:cs="Calibri"/>
              </w:rPr>
            </w:pPr>
          </w:p>
        </w:tc>
        <w:tc>
          <w:tcPr>
            <w:tcW w:w="1744" w:type="dxa"/>
            <w:tcBorders>
              <w:top w:val="single" w:sz="4" w:space="0" w:color="auto"/>
              <w:bottom w:val="single" w:sz="4" w:space="0" w:color="auto"/>
            </w:tcBorders>
          </w:tcPr>
          <w:p w14:paraId="0E05EF4E" w14:textId="067280A4" w:rsidR="0018496B" w:rsidRPr="001D7406" w:rsidRDefault="0018496B" w:rsidP="001D7406">
            <w:pPr>
              <w:spacing w:line="276" w:lineRule="auto"/>
              <w:ind w:right="-180"/>
              <w:contextualSpacing/>
              <w:jc w:val="center"/>
              <w:rPr>
                <w:rFonts w:eastAsia="Times New Roman" w:cs="Calibri"/>
              </w:rPr>
            </w:pPr>
          </w:p>
        </w:tc>
        <w:tc>
          <w:tcPr>
            <w:tcW w:w="4016" w:type="dxa"/>
            <w:tcBorders>
              <w:top w:val="single" w:sz="4" w:space="0" w:color="auto"/>
              <w:bottom w:val="single" w:sz="4" w:space="0" w:color="auto"/>
              <w:right w:val="thinThickSmallGap" w:sz="18" w:space="0" w:color="auto"/>
            </w:tcBorders>
          </w:tcPr>
          <w:p w14:paraId="14BA3757" w14:textId="0E7FE46B" w:rsidR="0018496B" w:rsidRPr="001D7406" w:rsidRDefault="0018496B" w:rsidP="001D7406">
            <w:pPr>
              <w:spacing w:line="276" w:lineRule="auto"/>
              <w:ind w:right="-180"/>
              <w:contextualSpacing/>
              <w:jc w:val="center"/>
              <w:rPr>
                <w:rFonts w:eastAsia="Times New Roman" w:cs="Calibri"/>
              </w:rPr>
            </w:pPr>
          </w:p>
        </w:tc>
      </w:tr>
      <w:tr w:rsidR="0018496B" w:rsidRPr="001D7406" w14:paraId="33BB0881" w14:textId="77777777" w:rsidTr="002D133A">
        <w:trPr>
          <w:trHeight w:val="20"/>
        </w:trPr>
        <w:tc>
          <w:tcPr>
            <w:tcW w:w="2358" w:type="dxa"/>
            <w:tcBorders>
              <w:top w:val="single" w:sz="4" w:space="0" w:color="auto"/>
              <w:left w:val="thickThinSmallGap" w:sz="18" w:space="0" w:color="auto"/>
              <w:bottom w:val="single" w:sz="4" w:space="0" w:color="auto"/>
            </w:tcBorders>
          </w:tcPr>
          <w:p w14:paraId="498E96EE" w14:textId="742E027A" w:rsidR="0018496B" w:rsidRPr="001D7406" w:rsidRDefault="0018496B" w:rsidP="0018496B">
            <w:pPr>
              <w:spacing w:line="276" w:lineRule="auto"/>
              <w:ind w:right="-180"/>
              <w:contextualSpacing/>
              <w:rPr>
                <w:rFonts w:eastAsia="Times New Roman" w:cs="Calibri"/>
              </w:rPr>
            </w:pPr>
          </w:p>
        </w:tc>
        <w:tc>
          <w:tcPr>
            <w:tcW w:w="1530" w:type="dxa"/>
            <w:tcBorders>
              <w:top w:val="single" w:sz="4" w:space="0" w:color="auto"/>
              <w:bottom w:val="single" w:sz="4" w:space="0" w:color="auto"/>
            </w:tcBorders>
          </w:tcPr>
          <w:p w14:paraId="7E4105D1" w14:textId="6410C22C" w:rsidR="0018496B" w:rsidRPr="001D7406" w:rsidRDefault="0018496B" w:rsidP="001D7406">
            <w:pPr>
              <w:spacing w:line="276" w:lineRule="auto"/>
              <w:ind w:right="-180"/>
              <w:contextualSpacing/>
              <w:jc w:val="center"/>
              <w:rPr>
                <w:rFonts w:eastAsia="Times New Roman" w:cs="Calibri"/>
              </w:rPr>
            </w:pPr>
          </w:p>
        </w:tc>
        <w:tc>
          <w:tcPr>
            <w:tcW w:w="1744" w:type="dxa"/>
            <w:tcBorders>
              <w:top w:val="single" w:sz="4" w:space="0" w:color="auto"/>
              <w:bottom w:val="single" w:sz="4" w:space="0" w:color="auto"/>
            </w:tcBorders>
          </w:tcPr>
          <w:p w14:paraId="1F892F92" w14:textId="71F606DF" w:rsidR="0018496B" w:rsidRPr="001D7406" w:rsidRDefault="0018496B" w:rsidP="001D7406">
            <w:pPr>
              <w:spacing w:line="276" w:lineRule="auto"/>
              <w:ind w:right="-180"/>
              <w:contextualSpacing/>
              <w:jc w:val="center"/>
              <w:rPr>
                <w:rFonts w:eastAsia="Times New Roman" w:cs="Calibri"/>
              </w:rPr>
            </w:pPr>
          </w:p>
        </w:tc>
        <w:tc>
          <w:tcPr>
            <w:tcW w:w="4016" w:type="dxa"/>
            <w:tcBorders>
              <w:top w:val="single" w:sz="4" w:space="0" w:color="auto"/>
              <w:bottom w:val="single" w:sz="4" w:space="0" w:color="auto"/>
              <w:right w:val="thinThickSmallGap" w:sz="18" w:space="0" w:color="auto"/>
            </w:tcBorders>
          </w:tcPr>
          <w:p w14:paraId="6CF2A544" w14:textId="32765755" w:rsidR="0018496B" w:rsidRPr="001D7406" w:rsidRDefault="0018496B" w:rsidP="001D7406">
            <w:pPr>
              <w:spacing w:line="276" w:lineRule="auto"/>
              <w:ind w:right="-180"/>
              <w:contextualSpacing/>
              <w:jc w:val="center"/>
              <w:rPr>
                <w:rFonts w:eastAsia="Times New Roman" w:cs="Calibri"/>
              </w:rPr>
            </w:pPr>
          </w:p>
        </w:tc>
      </w:tr>
      <w:tr w:rsidR="009952F2" w:rsidRPr="001D7406" w14:paraId="2F62C254" w14:textId="77777777" w:rsidTr="00D57471">
        <w:trPr>
          <w:trHeight w:val="20"/>
        </w:trPr>
        <w:tc>
          <w:tcPr>
            <w:tcW w:w="9648" w:type="dxa"/>
            <w:gridSpan w:val="4"/>
            <w:tcBorders>
              <w:top w:val="single" w:sz="4" w:space="0" w:color="auto"/>
              <w:left w:val="thickThinSmallGap" w:sz="18" w:space="0" w:color="auto"/>
              <w:bottom w:val="single" w:sz="4" w:space="0" w:color="auto"/>
              <w:right w:val="thinThickSmallGap" w:sz="18" w:space="0" w:color="auto"/>
            </w:tcBorders>
          </w:tcPr>
          <w:p w14:paraId="0136D3AA" w14:textId="750E73F4" w:rsidR="0018496B" w:rsidRPr="001D7406" w:rsidRDefault="0018496B" w:rsidP="0018496B">
            <w:pPr>
              <w:spacing w:before="0" w:after="0" w:line="240" w:lineRule="auto"/>
              <w:rPr>
                <w:rFonts w:eastAsia="Times New Roman" w:cs="Calibri"/>
              </w:rPr>
            </w:pPr>
            <w:r w:rsidRPr="001D7406">
              <w:rPr>
                <w:rFonts w:eastAsia="Times New Roman" w:cs="Calibri"/>
                <w:b/>
              </w:rPr>
              <w:t>Note</w:t>
            </w:r>
            <w:r w:rsidRPr="001D7406">
              <w:rPr>
                <w:rFonts w:eastAsia="Times New Roman" w:cs="Calibri"/>
              </w:rPr>
              <w:t xml:space="preserve">: GIS </w:t>
            </w:r>
            <w:r w:rsidR="002D133A" w:rsidRPr="001D7406">
              <w:rPr>
                <w:rFonts w:eastAsia="Times New Roman" w:cs="Calibri"/>
              </w:rPr>
              <w:t>m</w:t>
            </w:r>
            <w:r w:rsidRPr="001D7406">
              <w:rPr>
                <w:rFonts w:eastAsia="Times New Roman" w:cs="Calibri"/>
              </w:rPr>
              <w:t>aps of sampling locations are</w:t>
            </w:r>
            <w:r w:rsidR="002D133A" w:rsidRPr="001D7406">
              <w:rPr>
                <w:rFonts w:eastAsia="Times New Roman" w:cs="Calibri"/>
              </w:rPr>
              <w:t xml:space="preserve"> shown</w:t>
            </w:r>
            <w:r w:rsidRPr="001D7406">
              <w:rPr>
                <w:rFonts w:eastAsia="Times New Roman" w:cs="Calibri"/>
              </w:rPr>
              <w:t xml:space="preserve"> in </w:t>
            </w:r>
            <w:r w:rsidR="009952F2" w:rsidRPr="001D7406">
              <w:rPr>
                <w:rFonts w:eastAsia="Times New Roman" w:cs="Calibri"/>
              </w:rPr>
              <w:t xml:space="preserve">the </w:t>
            </w:r>
            <w:r w:rsidRPr="001D7406">
              <w:rPr>
                <w:rFonts w:eastAsia="Times New Roman" w:cs="Calibri"/>
              </w:rPr>
              <w:t>Appendix.</w:t>
            </w:r>
          </w:p>
        </w:tc>
      </w:tr>
    </w:tbl>
    <w:p w14:paraId="572C487D" w14:textId="77777777" w:rsidR="0018496B" w:rsidRPr="009952F2" w:rsidRDefault="0018496B" w:rsidP="0018496B"/>
    <w:p w14:paraId="0350B569" w14:textId="68DDCAD4" w:rsidR="00731730" w:rsidRPr="00465279" w:rsidRDefault="00731730" w:rsidP="00731730">
      <w:pPr>
        <w:pStyle w:val="Heading2"/>
        <w:rPr>
          <w:rFonts w:cs="Calibri"/>
        </w:rPr>
      </w:pPr>
      <w:bookmarkStart w:id="59" w:name="_Toc36806493"/>
      <w:bookmarkStart w:id="60" w:name="_Toc130220934"/>
      <w:bookmarkStart w:id="61" w:name="_Hlk129352065"/>
      <w:r w:rsidRPr="00465279">
        <w:rPr>
          <w:rFonts w:cs="Calibri"/>
        </w:rPr>
        <w:t>Sampling Method Requirements</w:t>
      </w:r>
      <w:bookmarkEnd w:id="59"/>
      <w:bookmarkEnd w:id="60"/>
    </w:p>
    <w:bookmarkEnd w:id="61"/>
    <w:p w14:paraId="1397BE69" w14:textId="77777777" w:rsidR="00A06DD6" w:rsidRDefault="00A06DD6" w:rsidP="00A06DD6">
      <w:r>
        <w:t>Methodology for specific sampling protocols can be found in:</w:t>
      </w:r>
    </w:p>
    <w:p w14:paraId="3F706F07" w14:textId="59B26F7C" w:rsidR="00A06DD6" w:rsidRDefault="00A06DD6" w:rsidP="00A06DD6">
      <w:pPr>
        <w:pStyle w:val="ListParagraph"/>
        <w:numPr>
          <w:ilvl w:val="0"/>
          <w:numId w:val="45"/>
        </w:numPr>
      </w:pPr>
      <w:r>
        <w:t xml:space="preserve">Generic </w:t>
      </w:r>
      <w:bookmarkStart w:id="62" w:name="_Hlk129353130"/>
      <w:r>
        <w:t xml:space="preserve">Beach Monitoring Handbook </w:t>
      </w:r>
      <w:bookmarkEnd w:id="62"/>
      <w:r>
        <w:t>(</w:t>
      </w:r>
      <w:r w:rsidR="001C36D6">
        <w:t xml:space="preserve">which will be </w:t>
      </w:r>
      <w:r>
        <w:t xml:space="preserve">revised using </w:t>
      </w:r>
      <w:r w:rsidRPr="001C36D6">
        <w:rPr>
          <w:color w:val="FF0000"/>
        </w:rPr>
        <w:t xml:space="preserve">Name Beach(es) </w:t>
      </w:r>
      <w:r>
        <w:t>project</w:t>
      </w:r>
      <w:r w:rsidRPr="00A06DD6">
        <w:t xml:space="preserve"> </w:t>
      </w:r>
      <w:r>
        <w:t>site specific information</w:t>
      </w:r>
      <w:r w:rsidR="001C36D6">
        <w:t>)</w:t>
      </w:r>
    </w:p>
    <w:p w14:paraId="576031D0" w14:textId="4A34EC66" w:rsidR="00A06DD6" w:rsidRDefault="00A06DD6" w:rsidP="00A06DD6">
      <w:pPr>
        <w:pStyle w:val="ListParagraph"/>
        <w:numPr>
          <w:ilvl w:val="0"/>
          <w:numId w:val="45"/>
        </w:numPr>
      </w:pPr>
      <w:r>
        <w:t>Appendix B: Standard Operating Procedure for Ambient Water Collection for Pathogen</w:t>
      </w:r>
    </w:p>
    <w:p w14:paraId="6B5DE6FC" w14:textId="77777777" w:rsidR="001C36D6" w:rsidRDefault="001C36D6" w:rsidP="001C36D6">
      <w:pPr>
        <w:ind w:left="360"/>
      </w:pPr>
    </w:p>
    <w:p w14:paraId="48C3E6ED" w14:textId="0752092F" w:rsidR="001C36D6" w:rsidRDefault="001C36D6" w:rsidP="001C36D6">
      <w:pPr>
        <w:pStyle w:val="Heading3"/>
      </w:pPr>
      <w:bookmarkStart w:id="63" w:name="_Toc130220935"/>
      <w:r w:rsidRPr="00465279">
        <w:t>Sampling Method Requirements</w:t>
      </w:r>
      <w:bookmarkEnd w:id="63"/>
    </w:p>
    <w:p w14:paraId="6F2BB7A5" w14:textId="5CA5CA82" w:rsidR="00A1593D" w:rsidRPr="00465279" w:rsidRDefault="00C15970" w:rsidP="00A06DD6">
      <w:pPr>
        <w:rPr>
          <w:rFonts w:cs="Calibri"/>
        </w:rPr>
      </w:pPr>
      <w:r w:rsidRPr="00465279">
        <w:rPr>
          <w:rFonts w:cs="Calibri"/>
        </w:rPr>
        <w:t>Laboratory s</w:t>
      </w:r>
      <w:r w:rsidR="00731730" w:rsidRPr="00465279">
        <w:rPr>
          <w:rFonts w:cs="Calibri"/>
        </w:rPr>
        <w:t>amples will be listed as “grab” on the Chain-of-Custody forms and data sheets</w:t>
      </w:r>
      <w:r w:rsidRPr="00465279">
        <w:rPr>
          <w:rFonts w:cs="Calibri"/>
        </w:rPr>
        <w:t xml:space="preserve"> while field samples will be listed as “</w:t>
      </w:r>
      <w:r w:rsidR="009A079A" w:rsidRPr="00465279">
        <w:rPr>
          <w:rFonts w:cs="Calibri"/>
        </w:rPr>
        <w:t>In</w:t>
      </w:r>
      <w:r w:rsidR="009F0EEC">
        <w:rPr>
          <w:rFonts w:cs="Calibri"/>
        </w:rPr>
        <w:t xml:space="preserve"> </w:t>
      </w:r>
      <w:r w:rsidR="009A079A" w:rsidRPr="00465279">
        <w:rPr>
          <w:rFonts w:cs="Calibri"/>
        </w:rPr>
        <w:t>situ</w:t>
      </w:r>
      <w:r w:rsidRPr="00465279">
        <w:rPr>
          <w:rFonts w:cs="Calibri"/>
        </w:rPr>
        <w:t xml:space="preserve">” as defined below. </w:t>
      </w:r>
    </w:p>
    <w:p w14:paraId="7B311D2A" w14:textId="0655FB73" w:rsidR="00A1593D" w:rsidRPr="00465279" w:rsidRDefault="00A1593D" w:rsidP="00A1593D">
      <w:pPr>
        <w:rPr>
          <w:rStyle w:val="Hyperlink"/>
          <w:rFonts w:cs="Calibri"/>
          <w:color w:val="auto"/>
          <w:u w:val="none"/>
        </w:rPr>
      </w:pPr>
      <w:r w:rsidRPr="00465279">
        <w:rPr>
          <w:rStyle w:val="Hyperlink"/>
          <w:rFonts w:cs="Calibri"/>
          <w:b/>
          <w:color w:val="auto"/>
        </w:rPr>
        <w:t>Grab Samples</w:t>
      </w:r>
      <w:r w:rsidRPr="00465279">
        <w:rPr>
          <w:rStyle w:val="Hyperlink"/>
          <w:rFonts w:cs="Calibri"/>
          <w:color w:val="auto"/>
          <w:u w:val="none"/>
        </w:rPr>
        <w:t xml:space="preserve"> – Sample bottles will be filled sequentially, normally being filled to the shoulder of the bottle, leave a small space for expansion and mixing. The laboratory will provide sampling instructions with the sample bottles for specific samples</w:t>
      </w:r>
      <w:r w:rsidR="00C82113" w:rsidRPr="00465279">
        <w:rPr>
          <w:rStyle w:val="Hyperlink"/>
          <w:rFonts w:cs="Calibri"/>
          <w:color w:val="auto"/>
          <w:u w:val="none"/>
        </w:rPr>
        <w:t xml:space="preserve">. </w:t>
      </w:r>
    </w:p>
    <w:p w14:paraId="754C3F7D" w14:textId="5630E80A" w:rsidR="00731730" w:rsidRDefault="00A1593D" w:rsidP="00731730">
      <w:pPr>
        <w:rPr>
          <w:rStyle w:val="Hyperlink"/>
          <w:rFonts w:cs="Calibri"/>
          <w:color w:val="auto"/>
          <w:u w:val="none"/>
        </w:rPr>
      </w:pPr>
      <w:r w:rsidRPr="00465279">
        <w:rPr>
          <w:rStyle w:val="Hyperlink"/>
          <w:rFonts w:cs="Calibri"/>
          <w:b/>
          <w:color w:val="auto"/>
        </w:rPr>
        <w:t>In</w:t>
      </w:r>
      <w:r w:rsidR="009F0EEC">
        <w:rPr>
          <w:rStyle w:val="Hyperlink"/>
          <w:rFonts w:cs="Calibri"/>
          <w:b/>
          <w:color w:val="auto"/>
        </w:rPr>
        <w:t xml:space="preserve"> </w:t>
      </w:r>
      <w:r w:rsidRPr="00465279">
        <w:rPr>
          <w:rStyle w:val="Hyperlink"/>
          <w:rFonts w:cs="Calibri"/>
          <w:b/>
          <w:color w:val="auto"/>
        </w:rPr>
        <w:t>Situ Samples</w:t>
      </w:r>
      <w:r w:rsidRPr="00465279">
        <w:rPr>
          <w:rStyle w:val="Hyperlink"/>
          <w:rFonts w:cs="Calibri"/>
          <w:color w:val="auto"/>
          <w:u w:val="none"/>
        </w:rPr>
        <w:t xml:space="preserve"> – In</w:t>
      </w:r>
      <w:r w:rsidR="009F0EEC">
        <w:rPr>
          <w:rStyle w:val="Hyperlink"/>
          <w:rFonts w:cs="Calibri"/>
          <w:color w:val="auto"/>
          <w:u w:val="none"/>
        </w:rPr>
        <w:t xml:space="preserve"> </w:t>
      </w:r>
      <w:r w:rsidRPr="00465279">
        <w:rPr>
          <w:rStyle w:val="Hyperlink"/>
          <w:rFonts w:cs="Calibri"/>
          <w:color w:val="auto"/>
          <w:u w:val="none"/>
        </w:rPr>
        <w:t xml:space="preserve">situ water </w:t>
      </w:r>
      <w:r w:rsidR="00C82113" w:rsidRPr="00465279">
        <w:rPr>
          <w:rStyle w:val="Hyperlink"/>
          <w:rFonts w:cs="Calibri"/>
          <w:color w:val="auto"/>
          <w:u w:val="none"/>
        </w:rPr>
        <w:t xml:space="preserve">measurements </w:t>
      </w:r>
      <w:r w:rsidRPr="00465279">
        <w:rPr>
          <w:rStyle w:val="Hyperlink"/>
          <w:rFonts w:cs="Calibri"/>
          <w:color w:val="auto"/>
          <w:u w:val="none"/>
        </w:rPr>
        <w:t xml:space="preserve">will be taken as </w:t>
      </w:r>
      <w:r w:rsidR="00C82113" w:rsidRPr="00465279">
        <w:rPr>
          <w:rStyle w:val="Hyperlink"/>
          <w:rFonts w:cs="Calibri"/>
          <w:color w:val="auto"/>
          <w:u w:val="none"/>
        </w:rPr>
        <w:t xml:space="preserve">point readings </w:t>
      </w:r>
      <w:r w:rsidR="00441FCD">
        <w:rPr>
          <w:rStyle w:val="Hyperlink"/>
          <w:rFonts w:cs="Calibri"/>
          <w:color w:val="auto"/>
          <w:u w:val="none"/>
        </w:rPr>
        <w:t>HANNA® Handheld probe</w:t>
      </w:r>
      <w:r w:rsidRPr="00465279">
        <w:rPr>
          <w:rStyle w:val="Hyperlink"/>
          <w:rFonts w:cs="Calibri"/>
          <w:color w:val="auto"/>
          <w:u w:val="none"/>
        </w:rPr>
        <w:t xml:space="preserve">. </w:t>
      </w:r>
      <w:r w:rsidR="00C82113" w:rsidRPr="00465279">
        <w:rPr>
          <w:rStyle w:val="Hyperlink"/>
          <w:rFonts w:cs="Calibri"/>
          <w:color w:val="auto"/>
          <w:u w:val="none"/>
        </w:rPr>
        <w:t>In</w:t>
      </w:r>
      <w:r w:rsidR="009F0EEC">
        <w:rPr>
          <w:rStyle w:val="Hyperlink"/>
          <w:rFonts w:cs="Calibri"/>
          <w:color w:val="auto"/>
          <w:u w:val="none"/>
        </w:rPr>
        <w:t xml:space="preserve"> </w:t>
      </w:r>
      <w:r w:rsidR="00C82113" w:rsidRPr="00465279">
        <w:rPr>
          <w:rStyle w:val="Hyperlink"/>
          <w:rFonts w:cs="Calibri"/>
          <w:color w:val="auto"/>
          <w:u w:val="none"/>
        </w:rPr>
        <w:t>situ measurements include</w:t>
      </w:r>
      <w:r w:rsidR="00441FCD">
        <w:rPr>
          <w:rStyle w:val="Hyperlink"/>
          <w:rFonts w:cs="Calibri"/>
          <w:color w:val="auto"/>
          <w:u w:val="none"/>
        </w:rPr>
        <w:t xml:space="preserve"> </w:t>
      </w:r>
      <w:r w:rsidR="00C82113" w:rsidRPr="00465279">
        <w:rPr>
          <w:rStyle w:val="Hyperlink"/>
          <w:rFonts w:cs="Calibri"/>
          <w:color w:val="auto"/>
          <w:u w:val="none"/>
        </w:rPr>
        <w:t xml:space="preserve">air and water </w:t>
      </w:r>
      <w:r w:rsidR="009F4F8D" w:rsidRPr="00465279">
        <w:rPr>
          <w:rStyle w:val="Hyperlink"/>
          <w:rFonts w:cs="Calibri"/>
          <w:color w:val="auto"/>
          <w:u w:val="none"/>
        </w:rPr>
        <w:t>temperature</w:t>
      </w:r>
      <w:r w:rsidR="009F4F8D">
        <w:rPr>
          <w:rStyle w:val="Hyperlink"/>
          <w:rFonts w:cs="Calibri"/>
          <w:color w:val="auto"/>
          <w:u w:val="none"/>
        </w:rPr>
        <w:t xml:space="preserve"> and</w:t>
      </w:r>
      <w:r w:rsidR="009952F2">
        <w:rPr>
          <w:rStyle w:val="Hyperlink"/>
          <w:rFonts w:cs="Calibri"/>
          <w:color w:val="auto"/>
          <w:u w:val="none"/>
        </w:rPr>
        <w:t xml:space="preserve"> depending on the instrument other parameters such as pH, specific </w:t>
      </w:r>
      <w:r w:rsidR="00E42DC4">
        <w:rPr>
          <w:rStyle w:val="Hyperlink"/>
          <w:rFonts w:cs="Calibri"/>
          <w:color w:val="auto"/>
          <w:u w:val="none"/>
        </w:rPr>
        <w:t>conductivity,</w:t>
      </w:r>
      <w:r w:rsidR="009952F2">
        <w:rPr>
          <w:rStyle w:val="Hyperlink"/>
          <w:rFonts w:cs="Calibri"/>
          <w:color w:val="auto"/>
          <w:u w:val="none"/>
        </w:rPr>
        <w:t xml:space="preserve"> and dissolved oxygen.</w:t>
      </w:r>
    </w:p>
    <w:p w14:paraId="1162C424" w14:textId="1DE7B083" w:rsidR="0055514B" w:rsidRPr="00465279" w:rsidRDefault="0055514B" w:rsidP="00731730">
      <w:pPr>
        <w:rPr>
          <w:rStyle w:val="Hyperlink"/>
          <w:rFonts w:cs="Calibri"/>
          <w:color w:val="auto"/>
          <w:u w:val="none"/>
        </w:rPr>
      </w:pPr>
      <w:r w:rsidRPr="0055514B">
        <w:rPr>
          <w:b/>
          <w:bCs/>
          <w:u w:val="single"/>
        </w:rPr>
        <w:t xml:space="preserve">Turbidity </w:t>
      </w:r>
      <w:r>
        <w:t xml:space="preserve">– The sample bottles provided with the HACH® Turbidimeter will be used. Bottles will be rinsed with ambient water, and then filled to the level recommended by the manufacturer. Follow manufacturer’s instructions for operating the Turbidimeter. Check that all calibration standards are not expired before use. See </w:t>
      </w:r>
      <w:r w:rsidR="00324911" w:rsidRPr="00324911">
        <w:t>Beach Monitoring Handbook</w:t>
      </w:r>
      <w:r w:rsidR="00324911">
        <w:t xml:space="preserve"> for more information.</w:t>
      </w:r>
    </w:p>
    <w:p w14:paraId="3ADF2E60" w14:textId="0FE9F60E" w:rsidR="00731730" w:rsidRPr="00465279" w:rsidRDefault="00731730" w:rsidP="001A5F3F">
      <w:pPr>
        <w:pStyle w:val="Heading3"/>
      </w:pPr>
      <w:bookmarkStart w:id="64" w:name="_Toc130220936"/>
      <w:r w:rsidRPr="00465279">
        <w:t>Sample Containers and Equipment</w:t>
      </w:r>
      <w:bookmarkEnd w:id="64"/>
    </w:p>
    <w:p w14:paraId="0D3432E1" w14:textId="6D282A7E" w:rsidR="001D7406" w:rsidRPr="001D7406" w:rsidRDefault="00A44056" w:rsidP="001D7406">
      <w:pPr>
        <w:rPr>
          <w:rFonts w:cs="Calibri"/>
        </w:rPr>
      </w:pPr>
      <w:r w:rsidRPr="00465279">
        <w:rPr>
          <w:rFonts w:cs="Calibri"/>
        </w:rPr>
        <w:t>The sample container, preservation, and holding time requirements are tabulated below</w:t>
      </w:r>
      <w:r w:rsidR="00C2363A">
        <w:rPr>
          <w:rFonts w:cs="Calibri"/>
        </w:rPr>
        <w:t>.</w:t>
      </w:r>
      <w:r w:rsidRPr="00465279">
        <w:rPr>
          <w:rFonts w:cs="Calibri"/>
        </w:rPr>
        <w:t xml:space="preserve"> </w:t>
      </w:r>
    </w:p>
    <w:tbl>
      <w:tblPr>
        <w:tblW w:w="936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080"/>
        <w:gridCol w:w="1260"/>
        <w:gridCol w:w="1170"/>
        <w:gridCol w:w="2790"/>
        <w:gridCol w:w="1620"/>
      </w:tblGrid>
      <w:tr w:rsidR="00A44056" w:rsidRPr="00465279" w14:paraId="17028478" w14:textId="77777777" w:rsidTr="001D7406">
        <w:trPr>
          <w:cantSplit/>
          <w:trHeight w:val="415"/>
          <w:tblHeader/>
        </w:trPr>
        <w:tc>
          <w:tcPr>
            <w:tcW w:w="9360" w:type="dxa"/>
            <w:gridSpan w:val="6"/>
            <w:tcBorders>
              <w:top w:val="thickThinSmallGap" w:sz="18" w:space="0" w:color="auto"/>
              <w:left w:val="thickThinSmallGap" w:sz="18" w:space="0" w:color="auto"/>
              <w:bottom w:val="thickThinSmallGap" w:sz="18" w:space="0" w:color="auto"/>
              <w:right w:val="thinThickSmallGap" w:sz="18" w:space="0" w:color="auto"/>
            </w:tcBorders>
            <w:shd w:val="clear" w:color="auto" w:fill="D9D9D9" w:themeFill="background1" w:themeFillShade="D9"/>
            <w:vAlign w:val="center"/>
          </w:tcPr>
          <w:p w14:paraId="6DEF7904" w14:textId="635858B0" w:rsidR="00A44056" w:rsidRPr="001D7406" w:rsidRDefault="001D7406" w:rsidP="00A44056">
            <w:pPr>
              <w:pStyle w:val="Caption"/>
              <w:rPr>
                <w:rFonts w:cs="Calibri"/>
                <w:sz w:val="22"/>
                <w:szCs w:val="22"/>
              </w:rPr>
            </w:pPr>
            <w:bookmarkStart w:id="65" w:name="_Toc130220970"/>
            <w:bookmarkStart w:id="66" w:name="_Hlk130195804"/>
            <w:r w:rsidRPr="001D7406">
              <w:rPr>
                <w:color w:val="auto"/>
                <w:sz w:val="22"/>
                <w:szCs w:val="22"/>
              </w:rPr>
              <w:lastRenderedPageBreak/>
              <w:t xml:space="preserve">Table </w:t>
            </w:r>
            <w:r w:rsidRPr="001D7406">
              <w:rPr>
                <w:color w:val="auto"/>
                <w:sz w:val="22"/>
                <w:szCs w:val="22"/>
              </w:rPr>
              <w:fldChar w:fldCharType="begin"/>
            </w:r>
            <w:r w:rsidRPr="001D7406">
              <w:rPr>
                <w:color w:val="auto"/>
                <w:sz w:val="22"/>
                <w:szCs w:val="22"/>
              </w:rPr>
              <w:instrText xml:space="preserve"> SEQ Table \* ARABIC </w:instrText>
            </w:r>
            <w:r w:rsidRPr="001D7406">
              <w:rPr>
                <w:color w:val="auto"/>
                <w:sz w:val="22"/>
                <w:szCs w:val="22"/>
              </w:rPr>
              <w:fldChar w:fldCharType="separate"/>
            </w:r>
            <w:r w:rsidR="009A0213">
              <w:rPr>
                <w:noProof/>
                <w:color w:val="auto"/>
                <w:sz w:val="22"/>
                <w:szCs w:val="22"/>
              </w:rPr>
              <w:t>8</w:t>
            </w:r>
            <w:r w:rsidRPr="001D7406">
              <w:rPr>
                <w:color w:val="auto"/>
                <w:sz w:val="22"/>
                <w:szCs w:val="22"/>
              </w:rPr>
              <w:fldChar w:fldCharType="end"/>
            </w:r>
            <w:r w:rsidRPr="001D7406">
              <w:rPr>
                <w:color w:val="auto"/>
                <w:sz w:val="22"/>
                <w:szCs w:val="22"/>
              </w:rPr>
              <w:t>. Preservation and Holding Times for the Analysis of Samples</w:t>
            </w:r>
            <w:bookmarkEnd w:id="65"/>
          </w:p>
        </w:tc>
      </w:tr>
      <w:bookmarkEnd w:id="66"/>
      <w:tr w:rsidR="00CB45A0" w:rsidRPr="00465279" w14:paraId="4F7F55E4" w14:textId="77777777" w:rsidTr="001D7406">
        <w:trPr>
          <w:cantSplit/>
          <w:trHeight w:val="636"/>
          <w:tblHeader/>
        </w:trPr>
        <w:tc>
          <w:tcPr>
            <w:tcW w:w="1440" w:type="dxa"/>
            <w:tcBorders>
              <w:top w:val="thickThinSmallGap" w:sz="18" w:space="0" w:color="auto"/>
              <w:left w:val="thickThinSmallGap" w:sz="18" w:space="0" w:color="auto"/>
              <w:bottom w:val="single" w:sz="12" w:space="0" w:color="auto"/>
            </w:tcBorders>
            <w:shd w:val="clear" w:color="auto" w:fill="F2F2F2" w:themeFill="background1" w:themeFillShade="F2"/>
            <w:vAlign w:val="center"/>
          </w:tcPr>
          <w:p w14:paraId="56A0A65E" w14:textId="77777777" w:rsidR="00A44056" w:rsidRPr="00465279" w:rsidRDefault="00A44056" w:rsidP="00A44056">
            <w:pPr>
              <w:autoSpaceDE w:val="0"/>
              <w:autoSpaceDN w:val="0"/>
              <w:adjustRightInd w:val="0"/>
              <w:spacing w:before="0" w:after="0" w:line="240" w:lineRule="auto"/>
              <w:rPr>
                <w:rFonts w:cs="Calibri"/>
                <w:b/>
              </w:rPr>
            </w:pPr>
            <w:r w:rsidRPr="00465279">
              <w:rPr>
                <w:rFonts w:cs="Calibri"/>
                <w:b/>
              </w:rPr>
              <w:t>Analyte</w:t>
            </w:r>
          </w:p>
        </w:tc>
        <w:tc>
          <w:tcPr>
            <w:tcW w:w="1080" w:type="dxa"/>
            <w:tcBorders>
              <w:top w:val="thickThinSmallGap" w:sz="18" w:space="0" w:color="auto"/>
              <w:bottom w:val="single" w:sz="12" w:space="0" w:color="auto"/>
            </w:tcBorders>
            <w:shd w:val="clear" w:color="auto" w:fill="F2F2F2" w:themeFill="background1" w:themeFillShade="F2"/>
            <w:vAlign w:val="center"/>
          </w:tcPr>
          <w:p w14:paraId="6C1B3585" w14:textId="77777777" w:rsidR="00A44056" w:rsidRPr="00465279" w:rsidRDefault="00A44056" w:rsidP="00A44056">
            <w:pPr>
              <w:autoSpaceDE w:val="0"/>
              <w:autoSpaceDN w:val="0"/>
              <w:adjustRightInd w:val="0"/>
              <w:spacing w:before="0" w:after="0" w:line="240" w:lineRule="auto"/>
              <w:jc w:val="center"/>
              <w:rPr>
                <w:rFonts w:cs="Calibri"/>
                <w:b/>
              </w:rPr>
            </w:pPr>
            <w:r w:rsidRPr="00465279">
              <w:rPr>
                <w:rFonts w:cs="Calibri"/>
                <w:b/>
              </w:rPr>
              <w:t>Matrix</w:t>
            </w:r>
          </w:p>
        </w:tc>
        <w:tc>
          <w:tcPr>
            <w:tcW w:w="1260" w:type="dxa"/>
            <w:tcBorders>
              <w:top w:val="thickThinSmallGap" w:sz="18" w:space="0" w:color="auto"/>
              <w:bottom w:val="single" w:sz="12" w:space="0" w:color="auto"/>
            </w:tcBorders>
            <w:shd w:val="clear" w:color="auto" w:fill="F2F2F2" w:themeFill="background1" w:themeFillShade="F2"/>
            <w:vAlign w:val="center"/>
          </w:tcPr>
          <w:p w14:paraId="6AE11332" w14:textId="77777777" w:rsidR="00A44056" w:rsidRPr="00465279" w:rsidRDefault="00A44056" w:rsidP="00A44056">
            <w:pPr>
              <w:autoSpaceDE w:val="0"/>
              <w:autoSpaceDN w:val="0"/>
              <w:adjustRightInd w:val="0"/>
              <w:spacing w:before="0" w:after="0" w:line="240" w:lineRule="auto"/>
              <w:jc w:val="center"/>
              <w:rPr>
                <w:rFonts w:cs="Calibri"/>
                <w:b/>
              </w:rPr>
            </w:pPr>
            <w:r w:rsidRPr="00465279">
              <w:rPr>
                <w:rFonts w:cs="Calibri"/>
                <w:b/>
              </w:rPr>
              <w:t>Container</w:t>
            </w:r>
          </w:p>
        </w:tc>
        <w:tc>
          <w:tcPr>
            <w:tcW w:w="1170" w:type="dxa"/>
            <w:tcBorders>
              <w:top w:val="thickThinSmallGap" w:sz="18" w:space="0" w:color="auto"/>
              <w:bottom w:val="single" w:sz="12" w:space="0" w:color="auto"/>
            </w:tcBorders>
            <w:shd w:val="clear" w:color="auto" w:fill="F2F2F2" w:themeFill="background1" w:themeFillShade="F2"/>
            <w:vAlign w:val="center"/>
          </w:tcPr>
          <w:p w14:paraId="57AA43F2" w14:textId="77777777" w:rsidR="00A44056" w:rsidRPr="00465279" w:rsidRDefault="00A44056" w:rsidP="00A44056">
            <w:pPr>
              <w:autoSpaceDE w:val="0"/>
              <w:autoSpaceDN w:val="0"/>
              <w:adjustRightInd w:val="0"/>
              <w:spacing w:before="0" w:after="0" w:line="240" w:lineRule="auto"/>
              <w:jc w:val="center"/>
              <w:rPr>
                <w:rFonts w:cs="Calibri"/>
                <w:b/>
              </w:rPr>
            </w:pPr>
            <w:r w:rsidRPr="00465279">
              <w:rPr>
                <w:rFonts w:cs="Calibri"/>
                <w:b/>
              </w:rPr>
              <w:t>Necessary Volume</w:t>
            </w:r>
          </w:p>
        </w:tc>
        <w:tc>
          <w:tcPr>
            <w:tcW w:w="2790" w:type="dxa"/>
            <w:tcBorders>
              <w:top w:val="thickThinSmallGap" w:sz="18" w:space="0" w:color="auto"/>
              <w:bottom w:val="single" w:sz="12" w:space="0" w:color="auto"/>
            </w:tcBorders>
            <w:shd w:val="clear" w:color="auto" w:fill="F2F2F2" w:themeFill="background1" w:themeFillShade="F2"/>
            <w:vAlign w:val="center"/>
          </w:tcPr>
          <w:p w14:paraId="39FD9293" w14:textId="77777777" w:rsidR="00A44056" w:rsidRPr="00465279" w:rsidRDefault="00A44056" w:rsidP="00A44056">
            <w:pPr>
              <w:autoSpaceDE w:val="0"/>
              <w:autoSpaceDN w:val="0"/>
              <w:adjustRightInd w:val="0"/>
              <w:spacing w:before="0" w:after="0" w:line="240" w:lineRule="auto"/>
              <w:jc w:val="center"/>
              <w:rPr>
                <w:rFonts w:cs="Calibri"/>
                <w:b/>
              </w:rPr>
            </w:pPr>
            <w:r w:rsidRPr="00465279">
              <w:rPr>
                <w:rFonts w:cs="Calibri"/>
                <w:b/>
              </w:rPr>
              <w:t>Preservation and Filtration</w:t>
            </w:r>
          </w:p>
        </w:tc>
        <w:tc>
          <w:tcPr>
            <w:tcW w:w="1620" w:type="dxa"/>
            <w:tcBorders>
              <w:top w:val="thickThinSmallGap" w:sz="18" w:space="0" w:color="auto"/>
              <w:bottom w:val="single" w:sz="12" w:space="0" w:color="auto"/>
              <w:right w:val="thinThickSmallGap" w:sz="18" w:space="0" w:color="auto"/>
            </w:tcBorders>
            <w:shd w:val="clear" w:color="auto" w:fill="F2F2F2" w:themeFill="background1" w:themeFillShade="F2"/>
            <w:vAlign w:val="center"/>
          </w:tcPr>
          <w:p w14:paraId="4FECEE50" w14:textId="77777777" w:rsidR="00A44056" w:rsidRPr="00465279" w:rsidRDefault="00A44056" w:rsidP="00A44056">
            <w:pPr>
              <w:autoSpaceDE w:val="0"/>
              <w:autoSpaceDN w:val="0"/>
              <w:adjustRightInd w:val="0"/>
              <w:spacing w:before="0" w:after="0" w:line="240" w:lineRule="auto"/>
              <w:jc w:val="center"/>
              <w:rPr>
                <w:rFonts w:cs="Calibri"/>
                <w:b/>
              </w:rPr>
            </w:pPr>
            <w:r w:rsidRPr="00465279">
              <w:rPr>
                <w:rFonts w:cs="Calibri"/>
                <w:b/>
              </w:rPr>
              <w:t>Maximum Holding Time</w:t>
            </w:r>
          </w:p>
        </w:tc>
      </w:tr>
      <w:tr w:rsidR="00AD0F02" w:rsidRPr="00465279" w14:paraId="49F5D421" w14:textId="77777777" w:rsidTr="001D7406">
        <w:trPr>
          <w:cantSplit/>
          <w:trHeight w:val="420"/>
          <w:tblHeader/>
        </w:trPr>
        <w:tc>
          <w:tcPr>
            <w:tcW w:w="1440" w:type="dxa"/>
            <w:tcBorders>
              <w:top w:val="single" w:sz="12" w:space="0" w:color="auto"/>
              <w:left w:val="thickThinSmallGap" w:sz="18" w:space="0" w:color="auto"/>
              <w:bottom w:val="single" w:sz="4" w:space="0" w:color="auto"/>
            </w:tcBorders>
            <w:vAlign w:val="center"/>
          </w:tcPr>
          <w:p w14:paraId="735DA8C3" w14:textId="77777777" w:rsidR="00AD0F02" w:rsidRDefault="00AD0F02" w:rsidP="00A44056">
            <w:pPr>
              <w:autoSpaceDE w:val="0"/>
              <w:autoSpaceDN w:val="0"/>
              <w:adjustRightInd w:val="0"/>
              <w:spacing w:before="0" w:after="0" w:line="240" w:lineRule="auto"/>
              <w:rPr>
                <w:rFonts w:cs="Calibri"/>
              </w:rPr>
            </w:pPr>
            <w:r w:rsidRPr="00465279">
              <w:rPr>
                <w:rFonts w:cs="Calibri"/>
              </w:rPr>
              <w:t>Temperature</w:t>
            </w:r>
          </w:p>
          <w:p w14:paraId="630EFC12" w14:textId="130A4F9B" w:rsidR="00F84E64" w:rsidRPr="00465279" w:rsidRDefault="00F84E64" w:rsidP="00A44056">
            <w:pPr>
              <w:autoSpaceDE w:val="0"/>
              <w:autoSpaceDN w:val="0"/>
              <w:adjustRightInd w:val="0"/>
              <w:spacing w:before="0" w:after="0" w:line="240" w:lineRule="auto"/>
              <w:rPr>
                <w:rFonts w:cs="Calibri"/>
              </w:rPr>
            </w:pPr>
            <w:r>
              <w:rPr>
                <w:rFonts w:cs="Calibri"/>
              </w:rPr>
              <w:t>Air and Water</w:t>
            </w:r>
            <w:r w:rsidR="00C63D3E">
              <w:rPr>
                <w:rFonts w:cs="Calibri"/>
              </w:rPr>
              <w:t>, pH, turbidity</w:t>
            </w:r>
            <w:r w:rsidR="001D3D5C">
              <w:rPr>
                <w:rFonts w:cs="Calibri"/>
              </w:rPr>
              <w:t>, dissolved oxygen</w:t>
            </w:r>
          </w:p>
        </w:tc>
        <w:tc>
          <w:tcPr>
            <w:tcW w:w="1080" w:type="dxa"/>
            <w:tcBorders>
              <w:top w:val="single" w:sz="12" w:space="0" w:color="auto"/>
              <w:bottom w:val="single" w:sz="4" w:space="0" w:color="auto"/>
            </w:tcBorders>
            <w:vAlign w:val="center"/>
          </w:tcPr>
          <w:p w14:paraId="50E91C20" w14:textId="77777777" w:rsidR="00AD0F02" w:rsidRPr="00465279" w:rsidRDefault="00AD0F02" w:rsidP="00A44056">
            <w:pPr>
              <w:spacing w:before="0" w:after="0" w:line="240" w:lineRule="auto"/>
              <w:jc w:val="center"/>
              <w:rPr>
                <w:rFonts w:cs="Calibri"/>
              </w:rPr>
            </w:pPr>
            <w:r w:rsidRPr="00465279">
              <w:rPr>
                <w:rFonts w:cs="Calibri"/>
              </w:rPr>
              <w:t>Surface Water</w:t>
            </w:r>
          </w:p>
        </w:tc>
        <w:tc>
          <w:tcPr>
            <w:tcW w:w="6840" w:type="dxa"/>
            <w:gridSpan w:val="4"/>
            <w:tcBorders>
              <w:top w:val="single" w:sz="12" w:space="0" w:color="auto"/>
              <w:bottom w:val="single" w:sz="4" w:space="0" w:color="auto"/>
              <w:right w:val="thinThickSmallGap" w:sz="18" w:space="0" w:color="auto"/>
            </w:tcBorders>
            <w:vAlign w:val="center"/>
          </w:tcPr>
          <w:p w14:paraId="177A4D58" w14:textId="6931AC21" w:rsidR="00AD0F02" w:rsidRPr="00465279" w:rsidRDefault="00AD0F02" w:rsidP="00195ABC">
            <w:pPr>
              <w:spacing w:before="0" w:after="0" w:line="240" w:lineRule="auto"/>
              <w:jc w:val="center"/>
              <w:rPr>
                <w:rFonts w:cs="Calibri"/>
              </w:rPr>
            </w:pPr>
            <w:r w:rsidRPr="00465279">
              <w:rPr>
                <w:rFonts w:cs="Calibri"/>
              </w:rPr>
              <w:t>NA, direct measurement</w:t>
            </w:r>
          </w:p>
        </w:tc>
      </w:tr>
      <w:tr w:rsidR="00911AFE" w:rsidRPr="00465279" w14:paraId="4DBDEBEB" w14:textId="77777777" w:rsidTr="001D7406">
        <w:trPr>
          <w:cantSplit/>
          <w:trHeight w:val="602"/>
          <w:tblHeader/>
        </w:trPr>
        <w:tc>
          <w:tcPr>
            <w:tcW w:w="1440" w:type="dxa"/>
            <w:tcBorders>
              <w:left w:val="thickThinSmallGap" w:sz="18" w:space="0" w:color="auto"/>
              <w:bottom w:val="single" w:sz="4" w:space="0" w:color="auto"/>
            </w:tcBorders>
            <w:vAlign w:val="center"/>
          </w:tcPr>
          <w:p w14:paraId="5C204753" w14:textId="33C8BE55" w:rsidR="00911AFE" w:rsidRPr="00465279" w:rsidRDefault="00911AFE" w:rsidP="003255D7">
            <w:pPr>
              <w:autoSpaceDE w:val="0"/>
              <w:autoSpaceDN w:val="0"/>
              <w:adjustRightInd w:val="0"/>
              <w:spacing w:before="0" w:after="0" w:line="240" w:lineRule="auto"/>
              <w:rPr>
                <w:rFonts w:cs="Calibri"/>
              </w:rPr>
            </w:pPr>
            <w:r w:rsidRPr="00465279">
              <w:rPr>
                <w:rFonts w:cs="Calibri"/>
              </w:rPr>
              <w:t>Fecal coliform</w:t>
            </w:r>
          </w:p>
        </w:tc>
        <w:tc>
          <w:tcPr>
            <w:tcW w:w="1080" w:type="dxa"/>
            <w:tcBorders>
              <w:bottom w:val="single" w:sz="4" w:space="0" w:color="auto"/>
            </w:tcBorders>
            <w:vAlign w:val="center"/>
          </w:tcPr>
          <w:p w14:paraId="5D5D1B95" w14:textId="5F7E264C" w:rsidR="00911AFE" w:rsidRPr="00465279" w:rsidRDefault="00911AFE" w:rsidP="00A46A77">
            <w:pPr>
              <w:spacing w:before="0" w:after="0" w:line="240" w:lineRule="auto"/>
              <w:jc w:val="center"/>
              <w:rPr>
                <w:rFonts w:cs="Calibri"/>
              </w:rPr>
            </w:pPr>
            <w:r w:rsidRPr="00465279">
              <w:rPr>
                <w:rFonts w:cs="Calibri"/>
              </w:rPr>
              <w:t>Surface Water</w:t>
            </w:r>
          </w:p>
        </w:tc>
        <w:tc>
          <w:tcPr>
            <w:tcW w:w="1260" w:type="dxa"/>
            <w:tcBorders>
              <w:bottom w:val="single" w:sz="4" w:space="0" w:color="auto"/>
            </w:tcBorders>
            <w:vAlign w:val="center"/>
          </w:tcPr>
          <w:p w14:paraId="57F81A90" w14:textId="04F6CB37" w:rsidR="00911AFE" w:rsidRPr="00465279" w:rsidRDefault="00911AFE" w:rsidP="00A46A77">
            <w:pPr>
              <w:spacing w:before="0" w:after="0" w:line="240" w:lineRule="auto"/>
              <w:jc w:val="center"/>
              <w:rPr>
                <w:rFonts w:cs="Calibri"/>
              </w:rPr>
            </w:pPr>
            <w:r w:rsidRPr="00465279">
              <w:rPr>
                <w:rFonts w:cs="Calibri"/>
              </w:rPr>
              <w:t>PA</w:t>
            </w:r>
          </w:p>
        </w:tc>
        <w:tc>
          <w:tcPr>
            <w:tcW w:w="1170" w:type="dxa"/>
            <w:tcBorders>
              <w:bottom w:val="single" w:sz="4" w:space="0" w:color="auto"/>
            </w:tcBorders>
            <w:vAlign w:val="center"/>
          </w:tcPr>
          <w:p w14:paraId="641FF4AE" w14:textId="1E54D0F6" w:rsidR="00911AFE" w:rsidRPr="00465279" w:rsidRDefault="00911AFE" w:rsidP="00A46A77">
            <w:pPr>
              <w:spacing w:before="0" w:after="0" w:line="240" w:lineRule="auto"/>
              <w:jc w:val="center"/>
              <w:rPr>
                <w:rFonts w:cs="Calibri"/>
              </w:rPr>
            </w:pPr>
            <w:r w:rsidRPr="00465279">
              <w:rPr>
                <w:rFonts w:cs="Calibri"/>
              </w:rPr>
              <w:t>150 mL</w:t>
            </w:r>
          </w:p>
        </w:tc>
        <w:tc>
          <w:tcPr>
            <w:tcW w:w="2790" w:type="dxa"/>
            <w:tcBorders>
              <w:bottom w:val="single" w:sz="4" w:space="0" w:color="auto"/>
            </w:tcBorders>
            <w:vAlign w:val="center"/>
          </w:tcPr>
          <w:p w14:paraId="38FAA668" w14:textId="6D87191A" w:rsidR="00911AFE" w:rsidRPr="00465279" w:rsidRDefault="00911AFE" w:rsidP="003255D7">
            <w:pPr>
              <w:autoSpaceDE w:val="0"/>
              <w:autoSpaceDN w:val="0"/>
              <w:adjustRightInd w:val="0"/>
              <w:spacing w:before="0" w:after="0" w:line="240" w:lineRule="auto"/>
              <w:jc w:val="center"/>
              <w:rPr>
                <w:rFonts w:cs="Calibri"/>
              </w:rPr>
            </w:pPr>
            <w:r w:rsidRPr="00465279">
              <w:rPr>
                <w:rFonts w:cs="Calibri"/>
              </w:rPr>
              <w:t>Cool</w:t>
            </w:r>
            <w:r w:rsidR="00C63D3E">
              <w:rPr>
                <w:rFonts w:cs="Calibri"/>
              </w:rPr>
              <w:t xml:space="preserve"> </w:t>
            </w:r>
            <w:r w:rsidRPr="00465279">
              <w:rPr>
                <w:rFonts w:cs="Calibri"/>
              </w:rPr>
              <w:t>4</w:t>
            </w:r>
            <w:r w:rsidR="00C63D3E">
              <w:rPr>
                <w:rFonts w:cs="Calibri"/>
              </w:rPr>
              <w:t xml:space="preserve"> to 10</w:t>
            </w:r>
            <w:r w:rsidRPr="00465279">
              <w:rPr>
                <w:rFonts w:cs="Calibri"/>
              </w:rPr>
              <w:t>°C, do not freeze</w:t>
            </w:r>
          </w:p>
        </w:tc>
        <w:tc>
          <w:tcPr>
            <w:tcW w:w="1620" w:type="dxa"/>
            <w:tcBorders>
              <w:bottom w:val="single" w:sz="4" w:space="0" w:color="auto"/>
              <w:right w:val="thinThickSmallGap" w:sz="18" w:space="0" w:color="auto"/>
            </w:tcBorders>
            <w:vAlign w:val="center"/>
          </w:tcPr>
          <w:p w14:paraId="02CEAC8A" w14:textId="4186343A" w:rsidR="00911AFE" w:rsidRPr="00465279" w:rsidRDefault="00911AFE" w:rsidP="0091229A">
            <w:pPr>
              <w:autoSpaceDE w:val="0"/>
              <w:autoSpaceDN w:val="0"/>
              <w:adjustRightInd w:val="0"/>
              <w:spacing w:before="0" w:after="0" w:line="240" w:lineRule="auto"/>
              <w:jc w:val="center"/>
              <w:rPr>
                <w:rFonts w:cs="Calibri"/>
              </w:rPr>
            </w:pPr>
            <w:r w:rsidRPr="00465279">
              <w:rPr>
                <w:rFonts w:cs="Calibri"/>
              </w:rPr>
              <w:t>8 hours total, (6 hrs. field, 2 hrs. lab)</w:t>
            </w:r>
          </w:p>
        </w:tc>
      </w:tr>
      <w:tr w:rsidR="00911AFE" w:rsidRPr="00465279" w14:paraId="77DF83B8" w14:textId="77777777" w:rsidTr="001D7406">
        <w:trPr>
          <w:cantSplit/>
          <w:trHeight w:val="602"/>
          <w:tblHeader/>
        </w:trPr>
        <w:tc>
          <w:tcPr>
            <w:tcW w:w="1440" w:type="dxa"/>
            <w:tcBorders>
              <w:left w:val="thickThinSmallGap" w:sz="18" w:space="0" w:color="auto"/>
              <w:bottom w:val="single" w:sz="4" w:space="0" w:color="auto"/>
            </w:tcBorders>
            <w:vAlign w:val="center"/>
          </w:tcPr>
          <w:p w14:paraId="4DCF4E7A" w14:textId="77A64DC9" w:rsidR="00911AFE" w:rsidRPr="00465279" w:rsidRDefault="00911AFE" w:rsidP="003255D7">
            <w:pPr>
              <w:autoSpaceDE w:val="0"/>
              <w:autoSpaceDN w:val="0"/>
              <w:adjustRightInd w:val="0"/>
              <w:spacing w:before="0" w:after="0" w:line="240" w:lineRule="auto"/>
              <w:rPr>
                <w:rFonts w:cs="Calibri"/>
              </w:rPr>
            </w:pPr>
            <w:r w:rsidRPr="00465279">
              <w:rPr>
                <w:rFonts w:cs="Calibri"/>
              </w:rPr>
              <w:t>Enterococci</w:t>
            </w:r>
          </w:p>
        </w:tc>
        <w:tc>
          <w:tcPr>
            <w:tcW w:w="1080" w:type="dxa"/>
            <w:tcBorders>
              <w:bottom w:val="single" w:sz="4" w:space="0" w:color="auto"/>
            </w:tcBorders>
            <w:vAlign w:val="center"/>
          </w:tcPr>
          <w:p w14:paraId="25028DE4" w14:textId="0D156540" w:rsidR="00911AFE" w:rsidRPr="00465279" w:rsidRDefault="00911AFE" w:rsidP="00A46A77">
            <w:pPr>
              <w:spacing w:before="0" w:after="0" w:line="240" w:lineRule="auto"/>
              <w:jc w:val="center"/>
              <w:rPr>
                <w:rFonts w:cs="Calibri"/>
              </w:rPr>
            </w:pPr>
            <w:r w:rsidRPr="00465279">
              <w:rPr>
                <w:rFonts w:cs="Calibri"/>
              </w:rPr>
              <w:t>Surface Water</w:t>
            </w:r>
          </w:p>
        </w:tc>
        <w:tc>
          <w:tcPr>
            <w:tcW w:w="1260" w:type="dxa"/>
            <w:tcBorders>
              <w:bottom w:val="single" w:sz="4" w:space="0" w:color="auto"/>
            </w:tcBorders>
            <w:vAlign w:val="center"/>
          </w:tcPr>
          <w:p w14:paraId="6E0A290F" w14:textId="3004E470" w:rsidR="00911AFE" w:rsidRPr="00465279" w:rsidRDefault="00911AFE" w:rsidP="00A46A77">
            <w:pPr>
              <w:spacing w:before="0" w:after="0" w:line="240" w:lineRule="auto"/>
              <w:jc w:val="center"/>
              <w:rPr>
                <w:rFonts w:cs="Calibri"/>
              </w:rPr>
            </w:pPr>
            <w:r w:rsidRPr="00465279">
              <w:rPr>
                <w:rFonts w:cs="Calibri"/>
              </w:rPr>
              <w:t>PA</w:t>
            </w:r>
          </w:p>
        </w:tc>
        <w:tc>
          <w:tcPr>
            <w:tcW w:w="1170" w:type="dxa"/>
            <w:tcBorders>
              <w:bottom w:val="single" w:sz="4" w:space="0" w:color="auto"/>
            </w:tcBorders>
            <w:vAlign w:val="center"/>
          </w:tcPr>
          <w:p w14:paraId="16D61E5C" w14:textId="467DD1D4" w:rsidR="00911AFE" w:rsidRPr="00465279" w:rsidRDefault="00911AFE" w:rsidP="00A46A77">
            <w:pPr>
              <w:spacing w:before="0" w:after="0" w:line="240" w:lineRule="auto"/>
              <w:jc w:val="center"/>
              <w:rPr>
                <w:rFonts w:cs="Calibri"/>
              </w:rPr>
            </w:pPr>
            <w:r w:rsidRPr="00465279">
              <w:rPr>
                <w:rFonts w:cs="Calibri"/>
              </w:rPr>
              <w:t>150 mL</w:t>
            </w:r>
          </w:p>
        </w:tc>
        <w:tc>
          <w:tcPr>
            <w:tcW w:w="2790" w:type="dxa"/>
            <w:tcBorders>
              <w:bottom w:val="single" w:sz="4" w:space="0" w:color="auto"/>
            </w:tcBorders>
            <w:vAlign w:val="center"/>
          </w:tcPr>
          <w:p w14:paraId="2F577748" w14:textId="2A8F5375" w:rsidR="00911AFE" w:rsidRPr="00465279" w:rsidRDefault="00C63D3E" w:rsidP="003255D7">
            <w:pPr>
              <w:autoSpaceDE w:val="0"/>
              <w:autoSpaceDN w:val="0"/>
              <w:adjustRightInd w:val="0"/>
              <w:spacing w:before="0" w:after="0" w:line="240" w:lineRule="auto"/>
              <w:jc w:val="center"/>
              <w:rPr>
                <w:rFonts w:cs="Calibri"/>
              </w:rPr>
            </w:pPr>
            <w:r w:rsidRPr="00465279">
              <w:rPr>
                <w:rFonts w:cs="Calibri"/>
              </w:rPr>
              <w:t>Cool</w:t>
            </w:r>
            <w:r>
              <w:rPr>
                <w:rFonts w:cs="Calibri"/>
              </w:rPr>
              <w:t xml:space="preserve"> </w:t>
            </w:r>
            <w:r w:rsidRPr="00465279">
              <w:rPr>
                <w:rFonts w:cs="Calibri"/>
              </w:rPr>
              <w:t>4</w:t>
            </w:r>
            <w:r>
              <w:rPr>
                <w:rFonts w:cs="Calibri"/>
              </w:rPr>
              <w:t xml:space="preserve"> to 10</w:t>
            </w:r>
            <w:r w:rsidRPr="00465279">
              <w:rPr>
                <w:rFonts w:cs="Calibri"/>
              </w:rPr>
              <w:t>°C, do not freeze</w:t>
            </w:r>
          </w:p>
        </w:tc>
        <w:tc>
          <w:tcPr>
            <w:tcW w:w="1620" w:type="dxa"/>
            <w:tcBorders>
              <w:bottom w:val="single" w:sz="4" w:space="0" w:color="auto"/>
              <w:right w:val="thinThickSmallGap" w:sz="18" w:space="0" w:color="auto"/>
            </w:tcBorders>
            <w:vAlign w:val="center"/>
          </w:tcPr>
          <w:p w14:paraId="4987C00D" w14:textId="09AA7422" w:rsidR="00911AFE" w:rsidRPr="00465279" w:rsidRDefault="00911AFE" w:rsidP="00A46A77">
            <w:pPr>
              <w:autoSpaceDE w:val="0"/>
              <w:autoSpaceDN w:val="0"/>
              <w:adjustRightInd w:val="0"/>
              <w:spacing w:before="0" w:after="0" w:line="240" w:lineRule="auto"/>
              <w:jc w:val="center"/>
              <w:rPr>
                <w:rFonts w:cs="Calibri"/>
              </w:rPr>
            </w:pPr>
            <w:r w:rsidRPr="00465279">
              <w:rPr>
                <w:rFonts w:cs="Calibri"/>
              </w:rPr>
              <w:t>8 hours total, (6 hrs. field, 2 hrs. lab)</w:t>
            </w:r>
          </w:p>
        </w:tc>
      </w:tr>
      <w:tr w:rsidR="00C63D3E" w:rsidRPr="00465279" w14:paraId="0D53B568" w14:textId="77777777" w:rsidTr="001D7406">
        <w:trPr>
          <w:cantSplit/>
          <w:trHeight w:val="602"/>
          <w:tblHeader/>
        </w:trPr>
        <w:tc>
          <w:tcPr>
            <w:tcW w:w="1440" w:type="dxa"/>
            <w:tcBorders>
              <w:left w:val="thickThinSmallGap" w:sz="18" w:space="0" w:color="auto"/>
              <w:bottom w:val="single" w:sz="4" w:space="0" w:color="auto"/>
            </w:tcBorders>
            <w:vAlign w:val="center"/>
          </w:tcPr>
          <w:p w14:paraId="33716F1B" w14:textId="47E14F6F" w:rsidR="00C63D3E" w:rsidRPr="00465279" w:rsidRDefault="00C63D3E" w:rsidP="003255D7">
            <w:pPr>
              <w:autoSpaceDE w:val="0"/>
              <w:autoSpaceDN w:val="0"/>
              <w:adjustRightInd w:val="0"/>
              <w:spacing w:before="0" w:after="0" w:line="240" w:lineRule="auto"/>
              <w:rPr>
                <w:rFonts w:cs="Calibri"/>
              </w:rPr>
            </w:pPr>
            <w:r>
              <w:rPr>
                <w:rFonts w:cs="Calibri"/>
              </w:rPr>
              <w:t>Microbial Source Tracking</w:t>
            </w:r>
          </w:p>
        </w:tc>
        <w:tc>
          <w:tcPr>
            <w:tcW w:w="1080" w:type="dxa"/>
            <w:tcBorders>
              <w:bottom w:val="single" w:sz="4" w:space="0" w:color="auto"/>
            </w:tcBorders>
            <w:vAlign w:val="center"/>
          </w:tcPr>
          <w:p w14:paraId="21C01F40" w14:textId="68659A54" w:rsidR="00C63D3E" w:rsidRPr="00465279" w:rsidRDefault="00C63D3E" w:rsidP="00A46A77">
            <w:pPr>
              <w:spacing w:before="0" w:after="0" w:line="240" w:lineRule="auto"/>
              <w:jc w:val="center"/>
              <w:rPr>
                <w:rFonts w:cs="Calibri"/>
              </w:rPr>
            </w:pPr>
            <w:r>
              <w:rPr>
                <w:rFonts w:cs="Calibri"/>
              </w:rPr>
              <w:t>Surface Water</w:t>
            </w:r>
          </w:p>
        </w:tc>
        <w:tc>
          <w:tcPr>
            <w:tcW w:w="1260" w:type="dxa"/>
            <w:tcBorders>
              <w:bottom w:val="single" w:sz="4" w:space="0" w:color="auto"/>
            </w:tcBorders>
            <w:vAlign w:val="center"/>
          </w:tcPr>
          <w:p w14:paraId="627B95D1" w14:textId="1FF36F3C" w:rsidR="00C63D3E" w:rsidRPr="00465279" w:rsidRDefault="00C63D3E" w:rsidP="00A46A77">
            <w:pPr>
              <w:spacing w:before="0" w:after="0" w:line="240" w:lineRule="auto"/>
              <w:jc w:val="center"/>
              <w:rPr>
                <w:rFonts w:cs="Calibri"/>
              </w:rPr>
            </w:pPr>
            <w:r>
              <w:rPr>
                <w:rFonts w:cs="Calibri"/>
              </w:rPr>
              <w:t>PA</w:t>
            </w:r>
          </w:p>
        </w:tc>
        <w:tc>
          <w:tcPr>
            <w:tcW w:w="1170" w:type="dxa"/>
            <w:tcBorders>
              <w:bottom w:val="single" w:sz="4" w:space="0" w:color="auto"/>
            </w:tcBorders>
            <w:vAlign w:val="center"/>
          </w:tcPr>
          <w:p w14:paraId="3A2F5C47" w14:textId="50D998B6" w:rsidR="00C63D3E" w:rsidRPr="00465279" w:rsidRDefault="00C63D3E" w:rsidP="00A46A77">
            <w:pPr>
              <w:spacing w:before="0" w:after="0" w:line="240" w:lineRule="auto"/>
              <w:jc w:val="center"/>
              <w:rPr>
                <w:rFonts w:cs="Calibri"/>
              </w:rPr>
            </w:pPr>
            <w:r>
              <w:rPr>
                <w:rFonts w:cs="Calibri"/>
              </w:rPr>
              <w:t>100 ml</w:t>
            </w:r>
          </w:p>
        </w:tc>
        <w:tc>
          <w:tcPr>
            <w:tcW w:w="2790" w:type="dxa"/>
            <w:tcBorders>
              <w:bottom w:val="single" w:sz="4" w:space="0" w:color="auto"/>
            </w:tcBorders>
            <w:vAlign w:val="center"/>
          </w:tcPr>
          <w:p w14:paraId="45F3D21B" w14:textId="66B5AC56" w:rsidR="00C63D3E" w:rsidRPr="00465279" w:rsidRDefault="00C63D3E" w:rsidP="003255D7">
            <w:pPr>
              <w:autoSpaceDE w:val="0"/>
              <w:autoSpaceDN w:val="0"/>
              <w:adjustRightInd w:val="0"/>
              <w:spacing w:before="0" w:after="0" w:line="240" w:lineRule="auto"/>
              <w:jc w:val="center"/>
              <w:rPr>
                <w:rFonts w:cs="Calibri"/>
              </w:rPr>
            </w:pPr>
            <w:r w:rsidRPr="00465279">
              <w:rPr>
                <w:rFonts w:cs="Calibri"/>
              </w:rPr>
              <w:t>Cool</w:t>
            </w:r>
            <w:r>
              <w:rPr>
                <w:rFonts w:cs="Calibri"/>
              </w:rPr>
              <w:t xml:space="preserve"> </w:t>
            </w:r>
            <w:r w:rsidRPr="00465279">
              <w:rPr>
                <w:rFonts w:cs="Calibri"/>
              </w:rPr>
              <w:t>4</w:t>
            </w:r>
            <w:r>
              <w:rPr>
                <w:rFonts w:cs="Calibri"/>
              </w:rPr>
              <w:t xml:space="preserve"> to 10</w:t>
            </w:r>
            <w:r w:rsidRPr="00465279">
              <w:rPr>
                <w:rFonts w:cs="Calibri"/>
              </w:rPr>
              <w:t>°C, do not freeze</w:t>
            </w:r>
          </w:p>
        </w:tc>
        <w:tc>
          <w:tcPr>
            <w:tcW w:w="1620" w:type="dxa"/>
            <w:tcBorders>
              <w:bottom w:val="single" w:sz="4" w:space="0" w:color="auto"/>
              <w:right w:val="thinThickSmallGap" w:sz="18" w:space="0" w:color="auto"/>
            </w:tcBorders>
            <w:vAlign w:val="center"/>
          </w:tcPr>
          <w:p w14:paraId="35D02622" w14:textId="461F576B" w:rsidR="00C63D3E" w:rsidRPr="00465279" w:rsidRDefault="00C63D3E" w:rsidP="00A46A77">
            <w:pPr>
              <w:autoSpaceDE w:val="0"/>
              <w:autoSpaceDN w:val="0"/>
              <w:adjustRightInd w:val="0"/>
              <w:spacing w:before="0" w:after="0" w:line="240" w:lineRule="auto"/>
              <w:jc w:val="center"/>
              <w:rPr>
                <w:rFonts w:cs="Calibri"/>
              </w:rPr>
            </w:pPr>
            <w:r>
              <w:rPr>
                <w:rFonts w:cs="Calibri"/>
              </w:rPr>
              <w:t>48 hours</w:t>
            </w:r>
          </w:p>
        </w:tc>
      </w:tr>
      <w:tr w:rsidR="00911AFE" w:rsidRPr="00465279" w14:paraId="0D1803D7" w14:textId="77777777" w:rsidTr="001D7406">
        <w:trPr>
          <w:cantSplit/>
          <w:trHeight w:val="440"/>
          <w:tblHeader/>
        </w:trPr>
        <w:tc>
          <w:tcPr>
            <w:tcW w:w="9360" w:type="dxa"/>
            <w:gridSpan w:val="6"/>
            <w:tcBorders>
              <w:top w:val="single" w:sz="4" w:space="0" w:color="auto"/>
              <w:left w:val="thickThinSmallGap" w:sz="18" w:space="0" w:color="auto"/>
              <w:bottom w:val="thickThinSmallGap" w:sz="18" w:space="0" w:color="auto"/>
              <w:right w:val="thinThickSmallGap" w:sz="18" w:space="0" w:color="auto"/>
            </w:tcBorders>
            <w:vAlign w:val="center"/>
          </w:tcPr>
          <w:p w14:paraId="29695ACF" w14:textId="77777777" w:rsidR="00911AFE" w:rsidRPr="00465279" w:rsidRDefault="00911AFE" w:rsidP="00911AFE">
            <w:pPr>
              <w:pStyle w:val="Header"/>
              <w:tabs>
                <w:tab w:val="left" w:pos="360"/>
              </w:tabs>
              <w:contextualSpacing/>
              <w:rPr>
                <w:rFonts w:ascii="Calibri" w:hAnsi="Calibri" w:cs="Calibri"/>
              </w:rPr>
            </w:pPr>
            <w:r w:rsidRPr="00465279">
              <w:rPr>
                <w:rFonts w:ascii="Calibri" w:hAnsi="Calibri" w:cs="Calibri"/>
              </w:rPr>
              <w:t xml:space="preserve">Notes: </w:t>
            </w:r>
          </w:p>
          <w:p w14:paraId="6363F76D" w14:textId="49CD868C" w:rsidR="00911AFE" w:rsidRPr="00465279" w:rsidRDefault="00911AFE" w:rsidP="00911AFE">
            <w:pPr>
              <w:autoSpaceDE w:val="0"/>
              <w:autoSpaceDN w:val="0"/>
              <w:adjustRightInd w:val="0"/>
              <w:spacing w:before="0" w:after="0" w:line="240" w:lineRule="auto"/>
              <w:rPr>
                <w:rFonts w:cs="Calibri"/>
              </w:rPr>
            </w:pPr>
            <w:r w:rsidRPr="00465279">
              <w:rPr>
                <w:rFonts w:cs="Calibri"/>
              </w:rPr>
              <w:t>G = glass, PA = autoclavable plastic, PC = polycarbonate</w:t>
            </w:r>
          </w:p>
        </w:tc>
      </w:tr>
    </w:tbl>
    <w:p w14:paraId="5C53F8C2" w14:textId="37DACB5C" w:rsidR="00A44056" w:rsidRPr="00465279" w:rsidRDefault="00A44056" w:rsidP="00A44056">
      <w:pPr>
        <w:pStyle w:val="Heading2"/>
        <w:rPr>
          <w:rFonts w:cs="Calibri"/>
        </w:rPr>
      </w:pPr>
      <w:bookmarkStart w:id="67" w:name="_Toc130220937"/>
      <w:r w:rsidRPr="00465279">
        <w:rPr>
          <w:rFonts w:cs="Calibri"/>
        </w:rPr>
        <w:t>Sample Handling and Custody Requirements</w:t>
      </w:r>
      <w:bookmarkEnd w:id="67"/>
    </w:p>
    <w:p w14:paraId="49DBBC8E" w14:textId="02AA810D" w:rsidR="00A44056" w:rsidRPr="00465279" w:rsidRDefault="00A44056" w:rsidP="001A5F3F">
      <w:pPr>
        <w:pStyle w:val="Heading3"/>
      </w:pPr>
      <w:bookmarkStart w:id="68" w:name="_Toc130220938"/>
      <w:r w:rsidRPr="00465279">
        <w:t>Sample Custody Procedures</w:t>
      </w:r>
      <w:bookmarkEnd w:id="68"/>
    </w:p>
    <w:p w14:paraId="73FF4BC0" w14:textId="0439F59D" w:rsidR="0024520A" w:rsidRPr="00465279" w:rsidRDefault="0024520A" w:rsidP="0024520A">
      <w:pPr>
        <w:rPr>
          <w:rFonts w:cs="Calibri"/>
        </w:rPr>
      </w:pPr>
      <w:r w:rsidRPr="00465279">
        <w:rPr>
          <w:rFonts w:cs="Calibri"/>
        </w:rPr>
        <w:t xml:space="preserve">Samples and sample containers will be maintained in a secure environment from the time the bottles leave the </w:t>
      </w:r>
      <w:r w:rsidR="00F83C85" w:rsidRPr="00465279">
        <w:rPr>
          <w:rFonts w:cs="Calibri"/>
        </w:rPr>
        <w:t>field</w:t>
      </w:r>
      <w:r w:rsidRPr="00465279">
        <w:rPr>
          <w:rFonts w:cs="Calibri"/>
        </w:rPr>
        <w:t xml:space="preserve"> until the samples are received at the laboratory. The laborator</w:t>
      </w:r>
      <w:r w:rsidR="001B2227" w:rsidRPr="00465279">
        <w:rPr>
          <w:rFonts w:cs="Calibri"/>
        </w:rPr>
        <w:t>y</w:t>
      </w:r>
      <w:r w:rsidRPr="00465279">
        <w:rPr>
          <w:rFonts w:cs="Calibri"/>
        </w:rPr>
        <w:t xml:space="preserve"> will maintain custody of bottles and samples using their normal custody procedures.</w:t>
      </w:r>
    </w:p>
    <w:p w14:paraId="2409F1B3" w14:textId="087F796D" w:rsidR="0024520A" w:rsidRPr="00465279" w:rsidRDefault="0024520A" w:rsidP="0024520A">
      <w:pPr>
        <w:rPr>
          <w:rFonts w:cs="Calibri"/>
        </w:rPr>
      </w:pPr>
      <w:r w:rsidRPr="00465279">
        <w:rPr>
          <w:rFonts w:cs="Calibri"/>
        </w:rPr>
        <w:t>Samples must be in the sampler’s possession or in a cooler sealed with signed and dated friable evidence tape on opposing sides of the cooler. When the cooler is sealed, the method of securing the samples must be such that tampering with samples or bottles is not possible. The cooler must be secured so that the lid cannot be removed without breaking the evidence tape or cutting the lock.</w:t>
      </w:r>
    </w:p>
    <w:p w14:paraId="2C8A17B3" w14:textId="7709E57B" w:rsidR="0024520A" w:rsidRPr="00465279" w:rsidRDefault="0024520A" w:rsidP="0024520A">
      <w:pPr>
        <w:rPr>
          <w:rFonts w:cs="Calibri"/>
        </w:rPr>
      </w:pPr>
      <w:r w:rsidRPr="00465279">
        <w:rPr>
          <w:rFonts w:cs="Calibri"/>
        </w:rPr>
        <w:t xml:space="preserve">Transfer of samples will be accomplished using the laboratory’s Chain-of-Custody (COC) form. When samples are transferred between personnel, such transfer will be indicated on the COC form with signature, date, and time of transfer. The COC will remain with the samples, sealed inside the cooler, until received by the laboratory. </w:t>
      </w:r>
      <w:r w:rsidR="00292F58">
        <w:rPr>
          <w:rFonts w:cs="Calibri"/>
        </w:rPr>
        <w:t>DEC</w:t>
      </w:r>
      <w:r w:rsidR="005121A6" w:rsidRPr="00465279">
        <w:rPr>
          <w:rFonts w:cs="Calibri"/>
        </w:rPr>
        <w:t xml:space="preserve"> </w:t>
      </w:r>
      <w:r w:rsidRPr="00465279">
        <w:rPr>
          <w:rFonts w:cs="Calibri"/>
        </w:rPr>
        <w:t>will provide a copy of the contracted lab COC for staff to use during field work.</w:t>
      </w:r>
    </w:p>
    <w:p w14:paraId="040A0C27" w14:textId="7A12AFB9" w:rsidR="00A44056" w:rsidRPr="00465279" w:rsidRDefault="0024520A" w:rsidP="0024520A">
      <w:pPr>
        <w:rPr>
          <w:rFonts w:cs="Calibri"/>
        </w:rPr>
      </w:pPr>
      <w:r w:rsidRPr="00465279">
        <w:rPr>
          <w:rFonts w:cs="Calibri"/>
        </w:rPr>
        <w:t>If custody is broken at any time during sample transfer, a note must be made on the COC form accompanying the sample. Upon receipt at the laboratory, the laboratory sample custodian will make note if a breach of custody has occurred (for example, if a custody seal has broken during transport).</w:t>
      </w:r>
    </w:p>
    <w:p w14:paraId="3330AFEE" w14:textId="6D6503DD" w:rsidR="0024520A" w:rsidRPr="00465279" w:rsidRDefault="0024520A" w:rsidP="001A5F3F">
      <w:pPr>
        <w:pStyle w:val="Heading3"/>
      </w:pPr>
      <w:bookmarkStart w:id="69" w:name="_Toc130220939"/>
      <w:r w:rsidRPr="00465279">
        <w:lastRenderedPageBreak/>
        <w:t>Shipping Requirements</w:t>
      </w:r>
      <w:bookmarkEnd w:id="69"/>
    </w:p>
    <w:p w14:paraId="010C84CA" w14:textId="3A615CB3" w:rsidR="0024520A" w:rsidRPr="00465279" w:rsidRDefault="0024520A" w:rsidP="0024520A">
      <w:pPr>
        <w:rPr>
          <w:rFonts w:cs="Calibri"/>
        </w:rPr>
      </w:pPr>
      <w:r w:rsidRPr="00465279">
        <w:rPr>
          <w:rFonts w:cs="Calibri"/>
        </w:rPr>
        <w:t>Packaging, marking, labeling, and shipping of samples will comply with all regulations promulgated by the U. S. Department of Transportation in 49 CFR 171-177. Staff should receive the necessary training for shipping samples or consult with the contracted laboratory for shipping instructions.</w:t>
      </w:r>
    </w:p>
    <w:p w14:paraId="06E8FF5C" w14:textId="1B24662C" w:rsidR="00A87082" w:rsidRPr="00A87082" w:rsidRDefault="009C26AB" w:rsidP="00A87082">
      <w:pPr>
        <w:rPr>
          <w:rFonts w:cs="Calibri"/>
        </w:rPr>
      </w:pPr>
      <w:r w:rsidRPr="00465279">
        <w:rPr>
          <w:rFonts w:cs="Calibri"/>
        </w:rPr>
        <w:t>Samples collected in plastic bottles may be placed in the cooler with sufficient padding (</w:t>
      </w:r>
      <w:r w:rsidR="009A079A" w:rsidRPr="00465279">
        <w:rPr>
          <w:rFonts w:cs="Calibri"/>
        </w:rPr>
        <w:t>e.g.,</w:t>
      </w:r>
      <w:r w:rsidRPr="00465279">
        <w:rPr>
          <w:rFonts w:cs="Calibri"/>
        </w:rPr>
        <w:t xml:space="preserve"> bubble wrap, cardboard, etc.) to limit movement of the bottles in the cooler during transport. </w:t>
      </w:r>
      <w:r w:rsidR="0024520A" w:rsidRPr="00465279">
        <w:rPr>
          <w:rFonts w:cs="Calibri"/>
        </w:rPr>
        <w:t xml:space="preserve">The sealed plastic bags </w:t>
      </w:r>
      <w:r w:rsidRPr="00465279">
        <w:rPr>
          <w:rFonts w:cs="Calibri"/>
        </w:rPr>
        <w:t xml:space="preserve">and plastic sample bottles </w:t>
      </w:r>
      <w:r w:rsidR="0024520A" w:rsidRPr="00465279">
        <w:rPr>
          <w:rFonts w:cs="Calibri"/>
        </w:rPr>
        <w:t xml:space="preserve">will be placed into a cooler </w:t>
      </w:r>
      <w:r w:rsidR="004945DF" w:rsidRPr="00465279">
        <w:rPr>
          <w:rFonts w:cs="Calibri"/>
        </w:rPr>
        <w:t>with</w:t>
      </w:r>
      <w:r w:rsidR="00601296" w:rsidRPr="00465279">
        <w:rPr>
          <w:rFonts w:cs="Calibri"/>
        </w:rPr>
        <w:t xml:space="preserve"> gel-ice/</w:t>
      </w:r>
      <w:r w:rsidR="0024520A" w:rsidRPr="00465279">
        <w:rPr>
          <w:rFonts w:cs="Calibri"/>
        </w:rPr>
        <w:t>blue-ice</w:t>
      </w:r>
      <w:r w:rsidR="00F84E64">
        <w:rPr>
          <w:rFonts w:cs="Calibri"/>
        </w:rPr>
        <w:t xml:space="preserve"> in plastic bags</w:t>
      </w:r>
      <w:r w:rsidR="0024520A" w:rsidRPr="00465279">
        <w:rPr>
          <w:rFonts w:cs="Calibri"/>
        </w:rPr>
        <w:t xml:space="preserve"> to maintain a temperature of </w:t>
      </w:r>
      <w:r w:rsidR="0064292F">
        <w:rPr>
          <w:rFonts w:cs="Calibri"/>
        </w:rPr>
        <w:t>&lt;4</w:t>
      </w:r>
      <w:r w:rsidR="0024520A" w:rsidRPr="00465279">
        <w:rPr>
          <w:rFonts w:cs="Calibri"/>
        </w:rPr>
        <w:t xml:space="preserve"> </w:t>
      </w:r>
      <w:r w:rsidR="0064292F" w:rsidRPr="006E3CAF">
        <w:rPr>
          <w:iCs/>
        </w:rPr>
        <w:t>°C</w:t>
      </w:r>
      <w:r w:rsidR="0024520A" w:rsidRPr="00465279">
        <w:rPr>
          <w:rFonts w:cs="Calibri"/>
        </w:rPr>
        <w:t>. A temperature blank, 250 or 500 mL in size, will be placed in the cooler. Temperature will be measured upon receipt at the lab. The chain of custody (COC) form will be placed in a plastic bag within the cooler. The cooler will be taped closed securely using packing tape at the last sampling site.</w:t>
      </w:r>
      <w:r w:rsidRPr="00465279">
        <w:rPr>
          <w:rFonts w:cs="Calibri"/>
        </w:rPr>
        <w:t xml:space="preserve"> If the cooler is being transported by the field crew member directly to the laboratory, tape is not </w:t>
      </w:r>
      <w:r w:rsidR="004315B5" w:rsidRPr="00465279">
        <w:rPr>
          <w:rFonts w:cs="Calibri"/>
        </w:rPr>
        <w:t>mandatory</w:t>
      </w:r>
      <w:r w:rsidRPr="00465279">
        <w:rPr>
          <w:rFonts w:cs="Calibri"/>
        </w:rPr>
        <w:t xml:space="preserve">. </w:t>
      </w:r>
    </w:p>
    <w:tbl>
      <w:tblPr>
        <w:tblW w:w="5000" w:type="pct"/>
        <w:tblLook w:val="04A0" w:firstRow="1" w:lastRow="0" w:firstColumn="1" w:lastColumn="0" w:noHBand="0" w:noVBand="1"/>
      </w:tblPr>
      <w:tblGrid>
        <w:gridCol w:w="3062"/>
        <w:gridCol w:w="901"/>
        <w:gridCol w:w="1084"/>
        <w:gridCol w:w="899"/>
        <w:gridCol w:w="1745"/>
        <w:gridCol w:w="1593"/>
      </w:tblGrid>
      <w:tr w:rsidR="00A87082" w:rsidRPr="006F30B3" w14:paraId="2F6C0238" w14:textId="77777777" w:rsidTr="00A87082">
        <w:tc>
          <w:tcPr>
            <w:tcW w:w="5000" w:type="pct"/>
            <w:gridSpan w:val="6"/>
            <w:tcBorders>
              <w:top w:val="thickThinSmallGap" w:sz="18" w:space="0" w:color="auto"/>
              <w:left w:val="thickThinSmallGap" w:sz="18" w:space="0" w:color="auto"/>
              <w:bottom w:val="single" w:sz="18" w:space="0" w:color="auto"/>
              <w:right w:val="thinThickSmallGap" w:sz="18" w:space="0" w:color="auto"/>
            </w:tcBorders>
            <w:shd w:val="clear" w:color="auto" w:fill="F2F2F2"/>
            <w:vAlign w:val="center"/>
          </w:tcPr>
          <w:p w14:paraId="001E8F4C" w14:textId="3EB205AB" w:rsidR="00A87082" w:rsidRPr="00A87082" w:rsidRDefault="00A87082" w:rsidP="006F30B3">
            <w:pPr>
              <w:spacing w:before="0" w:after="0" w:line="240" w:lineRule="auto"/>
              <w:jc w:val="center"/>
              <w:rPr>
                <w:rFonts w:eastAsia="Times New Roman" w:cs="Calibri"/>
                <w:i/>
                <w:iCs/>
                <w:color w:val="FF0000"/>
              </w:rPr>
            </w:pPr>
            <w:bookmarkStart w:id="70" w:name="_Toc130220971"/>
            <w:r w:rsidRPr="00A87082">
              <w:rPr>
                <w:i/>
                <w:iCs/>
              </w:rPr>
              <w:t xml:space="preserve">Table </w:t>
            </w:r>
            <w:r w:rsidRPr="00A87082">
              <w:rPr>
                <w:i/>
                <w:iCs/>
              </w:rPr>
              <w:fldChar w:fldCharType="begin"/>
            </w:r>
            <w:r w:rsidRPr="00A87082">
              <w:rPr>
                <w:i/>
                <w:iCs/>
              </w:rPr>
              <w:instrText xml:space="preserve"> SEQ Table \* ARABIC </w:instrText>
            </w:r>
            <w:r w:rsidRPr="00A87082">
              <w:rPr>
                <w:i/>
                <w:iCs/>
              </w:rPr>
              <w:fldChar w:fldCharType="separate"/>
            </w:r>
            <w:r w:rsidR="009A0213">
              <w:rPr>
                <w:i/>
                <w:iCs/>
                <w:noProof/>
              </w:rPr>
              <w:t>9</w:t>
            </w:r>
            <w:r w:rsidRPr="00A87082">
              <w:rPr>
                <w:i/>
                <w:iCs/>
              </w:rPr>
              <w:fldChar w:fldCharType="end"/>
            </w:r>
            <w:r w:rsidRPr="00A87082">
              <w:rPr>
                <w:i/>
                <w:iCs/>
              </w:rPr>
              <w:t>. Sample Transport and Lab Information</w:t>
            </w:r>
            <w:bookmarkEnd w:id="70"/>
          </w:p>
        </w:tc>
      </w:tr>
      <w:tr w:rsidR="000543A8" w:rsidRPr="006F30B3" w14:paraId="312A8718" w14:textId="77777777" w:rsidTr="00A87082">
        <w:tc>
          <w:tcPr>
            <w:tcW w:w="1649" w:type="pct"/>
            <w:tcBorders>
              <w:top w:val="thickThinSmallGap" w:sz="18" w:space="0" w:color="auto"/>
              <w:left w:val="thickThinSmallGap" w:sz="18" w:space="0" w:color="auto"/>
              <w:bottom w:val="single" w:sz="18" w:space="0" w:color="auto"/>
              <w:right w:val="single" w:sz="4" w:space="0" w:color="auto"/>
            </w:tcBorders>
            <w:shd w:val="clear" w:color="auto" w:fill="F2F2F2"/>
            <w:vAlign w:val="center"/>
          </w:tcPr>
          <w:p w14:paraId="0D6FBA99" w14:textId="2EA78B86" w:rsidR="000543A8" w:rsidRPr="00177DA4" w:rsidRDefault="000543A8" w:rsidP="00177DA4">
            <w:pPr>
              <w:spacing w:before="0" w:after="0" w:line="240" w:lineRule="auto"/>
              <w:rPr>
                <w:rFonts w:eastAsia="Times New Roman" w:cs="Calibri"/>
                <w:b/>
                <w:bCs/>
              </w:rPr>
            </w:pPr>
            <w:r w:rsidRPr="00177DA4">
              <w:rPr>
                <w:rFonts w:eastAsia="Times New Roman" w:cs="Calibri"/>
                <w:b/>
                <w:bCs/>
              </w:rPr>
              <w:t>Transport</w:t>
            </w:r>
          </w:p>
        </w:tc>
        <w:tc>
          <w:tcPr>
            <w:tcW w:w="485" w:type="pct"/>
            <w:tcBorders>
              <w:top w:val="thickThinSmallGap" w:sz="18" w:space="0" w:color="auto"/>
              <w:left w:val="single" w:sz="4" w:space="0" w:color="auto"/>
              <w:bottom w:val="single" w:sz="18" w:space="0" w:color="auto"/>
              <w:right w:val="single" w:sz="4" w:space="0" w:color="auto"/>
            </w:tcBorders>
            <w:shd w:val="clear" w:color="auto" w:fill="F2F2F2"/>
            <w:vAlign w:val="center"/>
          </w:tcPr>
          <w:p w14:paraId="12563BFA" w14:textId="606E4AF8" w:rsidR="000543A8" w:rsidRPr="00177DA4" w:rsidRDefault="000543A8" w:rsidP="006F30B3">
            <w:pPr>
              <w:spacing w:before="0" w:after="0" w:line="240" w:lineRule="auto"/>
              <w:jc w:val="center"/>
              <w:rPr>
                <w:rFonts w:eastAsia="Times New Roman" w:cs="Calibri"/>
                <w:b/>
                <w:bCs/>
              </w:rPr>
            </w:pPr>
            <w:r w:rsidRPr="00177DA4">
              <w:rPr>
                <w:rFonts w:eastAsia="Times New Roman" w:cs="Calibri"/>
                <w:b/>
                <w:bCs/>
              </w:rPr>
              <w:t>Lab Name</w:t>
            </w:r>
          </w:p>
        </w:tc>
        <w:tc>
          <w:tcPr>
            <w:tcW w:w="584" w:type="pct"/>
            <w:tcBorders>
              <w:top w:val="thickThinSmallGap" w:sz="18" w:space="0" w:color="auto"/>
              <w:left w:val="single" w:sz="4" w:space="0" w:color="auto"/>
              <w:bottom w:val="single" w:sz="18" w:space="0" w:color="auto"/>
              <w:right w:val="single" w:sz="4" w:space="0" w:color="auto"/>
            </w:tcBorders>
            <w:shd w:val="clear" w:color="auto" w:fill="F2F2F2"/>
            <w:vAlign w:val="center"/>
          </w:tcPr>
          <w:p w14:paraId="1147A8BC" w14:textId="3618768A" w:rsidR="000543A8" w:rsidRPr="00177DA4" w:rsidRDefault="000543A8" w:rsidP="006F30B3">
            <w:pPr>
              <w:spacing w:before="0" w:after="0" w:line="240" w:lineRule="auto"/>
              <w:jc w:val="center"/>
              <w:rPr>
                <w:rFonts w:eastAsia="Times New Roman" w:cs="Calibri"/>
                <w:b/>
                <w:bCs/>
              </w:rPr>
            </w:pPr>
            <w:r w:rsidRPr="00177DA4">
              <w:rPr>
                <w:rFonts w:eastAsia="Times New Roman" w:cs="Calibri"/>
                <w:b/>
                <w:bCs/>
              </w:rPr>
              <w:t>Lab Address</w:t>
            </w:r>
          </w:p>
        </w:tc>
        <w:tc>
          <w:tcPr>
            <w:tcW w:w="484" w:type="pct"/>
            <w:tcBorders>
              <w:top w:val="thickThinSmallGap" w:sz="18" w:space="0" w:color="auto"/>
              <w:left w:val="single" w:sz="4" w:space="0" w:color="auto"/>
              <w:bottom w:val="single" w:sz="18" w:space="0" w:color="auto"/>
              <w:right w:val="single" w:sz="4" w:space="0" w:color="auto"/>
            </w:tcBorders>
            <w:shd w:val="clear" w:color="auto" w:fill="F2F2F2"/>
            <w:vAlign w:val="center"/>
          </w:tcPr>
          <w:p w14:paraId="0520EFA5" w14:textId="1AD88A12" w:rsidR="000543A8" w:rsidRPr="00177DA4" w:rsidRDefault="000543A8" w:rsidP="006F30B3">
            <w:pPr>
              <w:spacing w:before="0" w:after="0" w:line="240" w:lineRule="auto"/>
              <w:jc w:val="center"/>
              <w:rPr>
                <w:rFonts w:eastAsia="Times New Roman" w:cs="Calibri"/>
                <w:b/>
                <w:bCs/>
              </w:rPr>
            </w:pPr>
            <w:r w:rsidRPr="00177DA4">
              <w:rPr>
                <w:rFonts w:eastAsia="Times New Roman" w:cs="Calibri"/>
                <w:b/>
                <w:bCs/>
              </w:rPr>
              <w:t>Lab Hours</w:t>
            </w:r>
          </w:p>
        </w:tc>
        <w:tc>
          <w:tcPr>
            <w:tcW w:w="940" w:type="pct"/>
            <w:tcBorders>
              <w:top w:val="thickThinSmallGap" w:sz="18" w:space="0" w:color="auto"/>
              <w:left w:val="single" w:sz="4" w:space="0" w:color="auto"/>
              <w:bottom w:val="single" w:sz="18" w:space="0" w:color="auto"/>
              <w:right w:val="single" w:sz="4" w:space="0" w:color="auto"/>
            </w:tcBorders>
            <w:shd w:val="clear" w:color="auto" w:fill="F2F2F2"/>
            <w:vAlign w:val="center"/>
          </w:tcPr>
          <w:p w14:paraId="5B963B05" w14:textId="142C52F4" w:rsidR="000543A8" w:rsidRPr="00177DA4" w:rsidRDefault="000543A8" w:rsidP="006F30B3">
            <w:pPr>
              <w:spacing w:before="0" w:after="0" w:line="240" w:lineRule="auto"/>
              <w:jc w:val="center"/>
              <w:rPr>
                <w:rFonts w:eastAsia="Times New Roman" w:cs="Calibri"/>
                <w:b/>
                <w:bCs/>
              </w:rPr>
            </w:pPr>
            <w:r w:rsidRPr="00177DA4">
              <w:rPr>
                <w:rFonts w:eastAsia="Times New Roman" w:cs="Calibri"/>
                <w:b/>
                <w:bCs/>
              </w:rPr>
              <w:t>Lab Contact Information</w:t>
            </w:r>
          </w:p>
        </w:tc>
        <w:tc>
          <w:tcPr>
            <w:tcW w:w="859" w:type="pct"/>
            <w:tcBorders>
              <w:top w:val="thickThinSmallGap" w:sz="18" w:space="0" w:color="auto"/>
              <w:left w:val="single" w:sz="4" w:space="0" w:color="auto"/>
              <w:bottom w:val="single" w:sz="18" w:space="0" w:color="auto"/>
              <w:right w:val="thinThickSmallGap" w:sz="18" w:space="0" w:color="auto"/>
            </w:tcBorders>
            <w:shd w:val="clear" w:color="auto" w:fill="F2F2F2"/>
            <w:vAlign w:val="center"/>
          </w:tcPr>
          <w:p w14:paraId="4F6357C2" w14:textId="77777777" w:rsidR="000543A8" w:rsidRPr="00177DA4" w:rsidRDefault="000543A8" w:rsidP="006F30B3">
            <w:pPr>
              <w:spacing w:before="0" w:after="0" w:line="240" w:lineRule="auto"/>
              <w:jc w:val="center"/>
              <w:rPr>
                <w:rFonts w:eastAsia="Times New Roman" w:cs="Calibri"/>
                <w:b/>
                <w:bCs/>
              </w:rPr>
            </w:pPr>
            <w:r w:rsidRPr="00177DA4">
              <w:rPr>
                <w:rFonts w:eastAsia="Times New Roman" w:cs="Calibri"/>
                <w:b/>
                <w:bCs/>
              </w:rPr>
              <w:t>Estimated Transit Time</w:t>
            </w:r>
          </w:p>
        </w:tc>
      </w:tr>
      <w:tr w:rsidR="000543A8" w:rsidRPr="006F30B3" w14:paraId="3B4EEF03" w14:textId="77777777" w:rsidTr="00A87082">
        <w:tc>
          <w:tcPr>
            <w:tcW w:w="1649" w:type="pct"/>
            <w:tcBorders>
              <w:top w:val="single" w:sz="4" w:space="0" w:color="auto"/>
              <w:left w:val="thickThinSmallGap" w:sz="18" w:space="0" w:color="auto"/>
              <w:bottom w:val="single" w:sz="4" w:space="0" w:color="auto"/>
              <w:right w:val="single" w:sz="4" w:space="0" w:color="auto"/>
            </w:tcBorders>
            <w:shd w:val="clear" w:color="auto" w:fill="auto"/>
          </w:tcPr>
          <w:p w14:paraId="478D607C" w14:textId="0F005D54" w:rsidR="000543A8" w:rsidRPr="006F30B3" w:rsidRDefault="00E42DC4" w:rsidP="006F30B3">
            <w:pPr>
              <w:spacing w:before="0" w:after="0" w:line="240" w:lineRule="auto"/>
              <w:rPr>
                <w:rFonts w:eastAsia="Times New Roman" w:cs="Calibri"/>
                <w:color w:val="FF0000"/>
              </w:rPr>
            </w:pPr>
            <w:r>
              <w:rPr>
                <w:rFonts w:eastAsia="Times New Roman" w:cs="Calibri"/>
                <w:color w:val="FF0000"/>
              </w:rPr>
              <w:t xml:space="preserve">Examples: </w:t>
            </w:r>
            <w:r w:rsidR="000543A8" w:rsidRPr="000C5BA5">
              <w:rPr>
                <w:rFonts w:eastAsia="Times New Roman" w:cs="Calibri"/>
                <w:color w:val="FF0000"/>
              </w:rPr>
              <w:t>Deliver directly</w:t>
            </w:r>
            <w:r w:rsidR="000543A8">
              <w:rPr>
                <w:rFonts w:eastAsia="Times New Roman" w:cs="Calibri"/>
                <w:color w:val="FF0000"/>
              </w:rPr>
              <w:t xml:space="preserve"> by motor vehicle, air carrier, courier</w:t>
            </w:r>
            <w:r w:rsidR="000543A8" w:rsidRPr="000C5BA5">
              <w:rPr>
                <w:rFonts w:eastAsia="Times New Roman" w:cs="Calibri"/>
                <w:color w:val="FF0000"/>
              </w:rPr>
              <w:t xml:space="preserve"> </w:t>
            </w:r>
          </w:p>
        </w:tc>
        <w:tc>
          <w:tcPr>
            <w:tcW w:w="485" w:type="pct"/>
            <w:tcBorders>
              <w:top w:val="single" w:sz="4" w:space="0" w:color="auto"/>
              <w:left w:val="single" w:sz="4" w:space="0" w:color="auto"/>
              <w:bottom w:val="single" w:sz="4" w:space="0" w:color="auto"/>
              <w:right w:val="single" w:sz="4" w:space="0" w:color="auto"/>
            </w:tcBorders>
            <w:shd w:val="clear" w:color="auto" w:fill="auto"/>
          </w:tcPr>
          <w:p w14:paraId="15BB5ACD" w14:textId="21D7C3CB" w:rsidR="000543A8" w:rsidRPr="006F30B3" w:rsidRDefault="000543A8" w:rsidP="006F30B3">
            <w:pPr>
              <w:spacing w:before="0" w:after="0" w:line="240" w:lineRule="auto"/>
              <w:rPr>
                <w:rFonts w:eastAsia="Times New Roman" w:cs="Calibri"/>
              </w:rPr>
            </w:pP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4F973793" w14:textId="6388648C" w:rsidR="000543A8" w:rsidRPr="006F30B3" w:rsidRDefault="000543A8" w:rsidP="006F30B3">
            <w:pPr>
              <w:spacing w:before="0" w:after="0" w:line="240" w:lineRule="auto"/>
              <w:rPr>
                <w:rFonts w:eastAsia="Times New Roman" w:cs="Calibri"/>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773BD8B7" w14:textId="28917453" w:rsidR="000543A8" w:rsidRPr="006F30B3" w:rsidRDefault="000543A8" w:rsidP="006F30B3">
            <w:pPr>
              <w:spacing w:before="0" w:after="0" w:line="240" w:lineRule="auto"/>
              <w:rPr>
                <w:rFonts w:eastAsia="Times New Roman" w:cs="Calibri"/>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4DF5EE46" w14:textId="615C2F5A" w:rsidR="000543A8" w:rsidRPr="006F30B3" w:rsidRDefault="000543A8" w:rsidP="006F30B3">
            <w:pPr>
              <w:spacing w:before="0" w:after="0" w:line="240" w:lineRule="auto"/>
              <w:rPr>
                <w:rFonts w:eastAsia="Times New Roman" w:cs="Calibri"/>
              </w:rPr>
            </w:pPr>
          </w:p>
        </w:tc>
        <w:tc>
          <w:tcPr>
            <w:tcW w:w="859" w:type="pct"/>
            <w:tcBorders>
              <w:top w:val="single" w:sz="4" w:space="0" w:color="auto"/>
              <w:left w:val="single" w:sz="4" w:space="0" w:color="auto"/>
              <w:bottom w:val="single" w:sz="4" w:space="0" w:color="auto"/>
              <w:right w:val="thinThickSmallGap" w:sz="18" w:space="0" w:color="auto"/>
            </w:tcBorders>
            <w:shd w:val="clear" w:color="auto" w:fill="auto"/>
          </w:tcPr>
          <w:p w14:paraId="42831F27" w14:textId="2982A9BC" w:rsidR="000543A8" w:rsidRPr="006F30B3" w:rsidRDefault="000543A8" w:rsidP="006F30B3">
            <w:pPr>
              <w:spacing w:before="0" w:after="0" w:line="240" w:lineRule="auto"/>
              <w:rPr>
                <w:rFonts w:eastAsia="Times New Roman" w:cs="Calibri"/>
              </w:rPr>
            </w:pPr>
          </w:p>
        </w:tc>
      </w:tr>
      <w:tr w:rsidR="00A87082" w:rsidRPr="006F30B3" w14:paraId="48C8AD81" w14:textId="77777777" w:rsidTr="00A87082">
        <w:tc>
          <w:tcPr>
            <w:tcW w:w="1649" w:type="pct"/>
            <w:tcBorders>
              <w:top w:val="single" w:sz="4" w:space="0" w:color="auto"/>
              <w:left w:val="thickThinSmallGap" w:sz="18" w:space="0" w:color="auto"/>
              <w:bottom w:val="single" w:sz="4" w:space="0" w:color="auto"/>
              <w:right w:val="single" w:sz="4" w:space="0" w:color="auto"/>
            </w:tcBorders>
            <w:shd w:val="clear" w:color="auto" w:fill="auto"/>
          </w:tcPr>
          <w:p w14:paraId="23BBEA9E" w14:textId="77777777" w:rsidR="00A87082" w:rsidRDefault="00A87082" w:rsidP="006F30B3">
            <w:pPr>
              <w:spacing w:before="0" w:after="0" w:line="240" w:lineRule="auto"/>
              <w:rPr>
                <w:rFonts w:eastAsia="Times New Roman" w:cs="Calibri"/>
                <w:color w:val="FF0000"/>
              </w:rPr>
            </w:pPr>
          </w:p>
        </w:tc>
        <w:tc>
          <w:tcPr>
            <w:tcW w:w="485" w:type="pct"/>
            <w:tcBorders>
              <w:top w:val="single" w:sz="4" w:space="0" w:color="auto"/>
              <w:left w:val="single" w:sz="4" w:space="0" w:color="auto"/>
              <w:bottom w:val="single" w:sz="4" w:space="0" w:color="auto"/>
              <w:right w:val="single" w:sz="4" w:space="0" w:color="auto"/>
            </w:tcBorders>
            <w:shd w:val="clear" w:color="auto" w:fill="auto"/>
          </w:tcPr>
          <w:p w14:paraId="7B24815E" w14:textId="77777777" w:rsidR="00A87082" w:rsidRPr="006F30B3" w:rsidRDefault="00A87082" w:rsidP="006F30B3">
            <w:pPr>
              <w:spacing w:before="0" w:after="0" w:line="240" w:lineRule="auto"/>
              <w:rPr>
                <w:rFonts w:eastAsia="Times New Roman" w:cs="Calibri"/>
              </w:rPr>
            </w:pPr>
          </w:p>
        </w:tc>
        <w:tc>
          <w:tcPr>
            <w:tcW w:w="584" w:type="pct"/>
            <w:tcBorders>
              <w:top w:val="single" w:sz="4" w:space="0" w:color="auto"/>
              <w:left w:val="single" w:sz="4" w:space="0" w:color="auto"/>
              <w:bottom w:val="single" w:sz="4" w:space="0" w:color="auto"/>
              <w:right w:val="single" w:sz="4" w:space="0" w:color="auto"/>
            </w:tcBorders>
            <w:shd w:val="clear" w:color="auto" w:fill="auto"/>
          </w:tcPr>
          <w:p w14:paraId="4283E869" w14:textId="77777777" w:rsidR="00A87082" w:rsidRPr="006F30B3" w:rsidRDefault="00A87082" w:rsidP="006F30B3">
            <w:pPr>
              <w:spacing w:before="0" w:after="0" w:line="240" w:lineRule="auto"/>
              <w:rPr>
                <w:rFonts w:eastAsia="Times New Roman" w:cs="Calibri"/>
              </w:rPr>
            </w:pPr>
          </w:p>
        </w:tc>
        <w:tc>
          <w:tcPr>
            <w:tcW w:w="484" w:type="pct"/>
            <w:tcBorders>
              <w:top w:val="single" w:sz="4" w:space="0" w:color="auto"/>
              <w:left w:val="single" w:sz="4" w:space="0" w:color="auto"/>
              <w:bottom w:val="single" w:sz="4" w:space="0" w:color="auto"/>
              <w:right w:val="single" w:sz="4" w:space="0" w:color="auto"/>
            </w:tcBorders>
            <w:shd w:val="clear" w:color="auto" w:fill="auto"/>
          </w:tcPr>
          <w:p w14:paraId="5977E853" w14:textId="77777777" w:rsidR="00A87082" w:rsidRPr="006F30B3" w:rsidRDefault="00A87082" w:rsidP="006F30B3">
            <w:pPr>
              <w:spacing w:before="0" w:after="0" w:line="240" w:lineRule="auto"/>
              <w:rPr>
                <w:rFonts w:eastAsia="Times New Roman" w:cs="Calibri"/>
              </w:rPr>
            </w:pPr>
          </w:p>
        </w:tc>
        <w:tc>
          <w:tcPr>
            <w:tcW w:w="940" w:type="pct"/>
            <w:tcBorders>
              <w:top w:val="single" w:sz="4" w:space="0" w:color="auto"/>
              <w:left w:val="single" w:sz="4" w:space="0" w:color="auto"/>
              <w:bottom w:val="single" w:sz="4" w:space="0" w:color="auto"/>
              <w:right w:val="single" w:sz="4" w:space="0" w:color="auto"/>
            </w:tcBorders>
            <w:shd w:val="clear" w:color="auto" w:fill="auto"/>
          </w:tcPr>
          <w:p w14:paraId="68188C5F" w14:textId="77777777" w:rsidR="00A87082" w:rsidRPr="006F30B3" w:rsidRDefault="00A87082" w:rsidP="006F30B3">
            <w:pPr>
              <w:spacing w:before="0" w:after="0" w:line="240" w:lineRule="auto"/>
              <w:rPr>
                <w:rFonts w:eastAsia="Times New Roman" w:cs="Calibri"/>
              </w:rPr>
            </w:pPr>
          </w:p>
        </w:tc>
        <w:tc>
          <w:tcPr>
            <w:tcW w:w="859" w:type="pct"/>
            <w:tcBorders>
              <w:top w:val="single" w:sz="4" w:space="0" w:color="auto"/>
              <w:left w:val="single" w:sz="4" w:space="0" w:color="auto"/>
              <w:bottom w:val="single" w:sz="4" w:space="0" w:color="auto"/>
              <w:right w:val="thinThickSmallGap" w:sz="18" w:space="0" w:color="auto"/>
            </w:tcBorders>
            <w:shd w:val="clear" w:color="auto" w:fill="auto"/>
          </w:tcPr>
          <w:p w14:paraId="10CDF8A6" w14:textId="77777777" w:rsidR="00A87082" w:rsidRPr="006F30B3" w:rsidRDefault="00A87082" w:rsidP="006F30B3">
            <w:pPr>
              <w:spacing w:before="0" w:after="0" w:line="240" w:lineRule="auto"/>
              <w:rPr>
                <w:rFonts w:eastAsia="Times New Roman" w:cs="Calibri"/>
              </w:rPr>
            </w:pPr>
          </w:p>
        </w:tc>
      </w:tr>
    </w:tbl>
    <w:p w14:paraId="17FD0D10" w14:textId="77777777" w:rsidR="00FB0282" w:rsidRPr="00823955" w:rsidRDefault="00FB0282" w:rsidP="00FB0282">
      <w:pPr>
        <w:pStyle w:val="Heading2"/>
      </w:pPr>
      <w:bookmarkStart w:id="71" w:name="_Toc7519120"/>
      <w:bookmarkStart w:id="72" w:name="_Toc130220940"/>
      <w:r w:rsidRPr="00823955">
        <w:t>Analytical Methods and Requirements</w:t>
      </w:r>
      <w:bookmarkEnd w:id="71"/>
      <w:bookmarkEnd w:id="72"/>
    </w:p>
    <w:p w14:paraId="61EAEA90" w14:textId="4C2563C1" w:rsidR="00FB0282" w:rsidRPr="00823955" w:rsidRDefault="00FB0282" w:rsidP="00FB0282">
      <w:r w:rsidRPr="00823955">
        <w:t>Water quality analytical methods that will be used throughout this project are outlined below.  All analysis methods used for this program are EPA-approved.  The contracted laboratory will be a currently DEC Drinking Water</w:t>
      </w:r>
      <w:r w:rsidR="000543A8">
        <w:t xml:space="preserve"> </w:t>
      </w:r>
      <w:r w:rsidRPr="00823955">
        <w:t xml:space="preserve">certified laboratory, though the lab will be using methods specified for water/wastewater analysis.  The contracted laboratory’s current Quality Assurance Plan will be on file with DEC Division of Water Quality Assurance Office detailing their quality assurance procedures.  Laboratory turnaround time is </w:t>
      </w:r>
      <w:r>
        <w:t>36 hours</w:t>
      </w:r>
      <w:r w:rsidRPr="00823955">
        <w:t>.  Any issues regarding analytical data quality will be resolved by the DEC project manager in consultation with any or all the following: DEC QA Officer, sampling staff and the laboratory project manager.</w:t>
      </w:r>
    </w:p>
    <w:p w14:paraId="0C3588A8" w14:textId="77777777" w:rsidR="00FB0282" w:rsidRPr="00A97ED2" w:rsidRDefault="00FB0282" w:rsidP="00FB0282">
      <w:pPr>
        <w:pStyle w:val="Heading3"/>
      </w:pPr>
      <w:bookmarkStart w:id="73" w:name="_Toc7519121"/>
      <w:bookmarkStart w:id="74" w:name="_Toc130220941"/>
      <w:r w:rsidRPr="00FB0282">
        <w:t>Sampling</w:t>
      </w:r>
      <w:r w:rsidRPr="00A97ED2">
        <w:t xml:space="preserve"> Parameters</w:t>
      </w:r>
      <w:bookmarkEnd w:id="73"/>
      <w:bookmarkEnd w:id="74"/>
    </w:p>
    <w:p w14:paraId="7CC84F8C" w14:textId="5CFB9593" w:rsidR="00FB0282" w:rsidRPr="006E3CAF" w:rsidRDefault="00FB0282" w:rsidP="006E3CAF">
      <w:pPr>
        <w:pStyle w:val="ListParagraph"/>
      </w:pPr>
      <w:r w:rsidRPr="006E3CAF">
        <w:rPr>
          <w:rStyle w:val="Style1-EmphasisChar"/>
          <w:rFonts w:eastAsiaTheme="minorHAnsi" w:cs="Calibri"/>
          <w:bCs/>
          <w:i w:val="0"/>
          <w:sz w:val="22"/>
          <w:szCs w:val="22"/>
        </w:rPr>
        <w:t>Temperature</w:t>
      </w:r>
      <w:r w:rsidRPr="006E3CAF">
        <w:t xml:space="preserve"> will be reported in °C </w:t>
      </w:r>
      <w:r w:rsidR="006366DF">
        <w:t xml:space="preserve">for air and </w:t>
      </w:r>
      <w:r w:rsidR="00F84E64">
        <w:t>water and</w:t>
      </w:r>
      <w:r w:rsidRPr="006E3CAF">
        <w:t xml:space="preserve"> will be measured using a </w:t>
      </w:r>
      <w:r w:rsidR="006366DF">
        <w:t xml:space="preserve">Hanna handheld </w:t>
      </w:r>
      <w:r w:rsidRPr="006E3CAF">
        <w:t>meter or an equivalent meter (minimum resolution of 0.1 degree C or better).  The thermometer will have current NIST traceable certification.</w:t>
      </w:r>
    </w:p>
    <w:p w14:paraId="4FE7A933" w14:textId="499345CF" w:rsidR="00FB0282" w:rsidRPr="006E3CAF" w:rsidRDefault="00FB0282" w:rsidP="00FB0282">
      <w:pPr>
        <w:pStyle w:val="ListParagraph"/>
        <w:rPr>
          <w:iCs/>
        </w:rPr>
      </w:pPr>
      <w:r w:rsidRPr="006E3CAF">
        <w:rPr>
          <w:rStyle w:val="Style1-EmphasisChar"/>
          <w:rFonts w:eastAsiaTheme="minorHAnsi" w:cs="Calibri"/>
          <w:i w:val="0"/>
          <w:iCs/>
          <w:sz w:val="22"/>
          <w:szCs w:val="22"/>
        </w:rPr>
        <w:t>Fecal Coliform</w:t>
      </w:r>
      <w:r w:rsidR="00017E07">
        <w:rPr>
          <w:rStyle w:val="Style1-EmphasisChar"/>
          <w:rFonts w:eastAsiaTheme="minorHAnsi" w:cs="Calibri"/>
          <w:i w:val="0"/>
          <w:iCs/>
          <w:sz w:val="22"/>
          <w:szCs w:val="22"/>
        </w:rPr>
        <w:t xml:space="preserve"> </w:t>
      </w:r>
      <w:r w:rsidRPr="006E3CAF">
        <w:rPr>
          <w:iCs/>
        </w:rPr>
        <w:t>Standard Method 9222D will be used to determine the fecal coliform concentration in surface water.  Filter sample through a membrane filter.  Place membrane on mFC agar containing aniline blue as indicator.  Incubate at 44.5</w:t>
      </w:r>
      <w:bookmarkStart w:id="75" w:name="_Hlk101938467"/>
      <w:r w:rsidRPr="006E3CAF">
        <w:rPr>
          <w:iCs/>
        </w:rPr>
        <w:t xml:space="preserve">°C </w:t>
      </w:r>
      <w:bookmarkEnd w:id="75"/>
      <w:r w:rsidRPr="006E3CAF">
        <w:rPr>
          <w:iCs/>
        </w:rPr>
        <w:t>for 22-24 h.  Colonies that are various shades of blue are positive for fecal coliforms.  The blue color indicates the capability to ferment lactose to acid.</w:t>
      </w:r>
    </w:p>
    <w:p w14:paraId="0552E385" w14:textId="77777777" w:rsidR="00FB0282" w:rsidRPr="00FB0282" w:rsidRDefault="00FB0282" w:rsidP="00FB0282">
      <w:pPr>
        <w:pStyle w:val="ListParagraph"/>
        <w:rPr>
          <w:iCs/>
        </w:rPr>
      </w:pPr>
      <w:r w:rsidRPr="006E3CAF">
        <w:rPr>
          <w:rStyle w:val="Style1-EmphasisChar"/>
          <w:rFonts w:eastAsiaTheme="minorHAnsi" w:cs="Calibri"/>
          <w:i w:val="0"/>
          <w:iCs/>
          <w:sz w:val="22"/>
          <w:szCs w:val="18"/>
        </w:rPr>
        <w:t>Enterococci</w:t>
      </w:r>
      <w:r w:rsidRPr="00FB0282">
        <w:rPr>
          <w:iCs/>
        </w:rPr>
        <w:t xml:space="preserve"> ASTM Method D6503-99 will be used to determine the most probable number enterococci concentration in surface water.  Add reagent to the sample, pour into Quanti-Tray® </w:t>
      </w:r>
      <w:r w:rsidRPr="00FB0282">
        <w:rPr>
          <w:iCs/>
        </w:rPr>
        <w:lastRenderedPageBreak/>
        <w:t>or Quanti-Tray® /2000, seal in Quanti-Tray® Sealer and incubated for 24 hours at 41°C.  Count fluorescent wells and refer to most probable number table.</w:t>
      </w:r>
    </w:p>
    <w:p w14:paraId="1ADA3AB4" w14:textId="257A914E" w:rsidR="001D3D5C" w:rsidRDefault="001D3D5C" w:rsidP="00FB0282">
      <w:pPr>
        <w:pStyle w:val="ListParagraph"/>
        <w:rPr>
          <w:iCs/>
        </w:rPr>
      </w:pPr>
      <w:r>
        <w:rPr>
          <w:rStyle w:val="Style1-EmphasisChar"/>
          <w:rFonts w:eastAsiaTheme="minorHAnsi" w:cs="Calibri"/>
          <w:i w:val="0"/>
          <w:iCs/>
          <w:sz w:val="22"/>
          <w:szCs w:val="22"/>
        </w:rPr>
        <w:t xml:space="preserve">Microbial Source Tracking </w:t>
      </w:r>
      <w:r w:rsidR="000D697F">
        <w:rPr>
          <w:rStyle w:val="Style1-EmphasisChar"/>
          <w:rFonts w:eastAsiaTheme="minorHAnsi" w:cs="Calibri"/>
          <w:b w:val="0"/>
          <w:bCs/>
          <w:i w:val="0"/>
          <w:iCs/>
          <w:sz w:val="22"/>
          <w:szCs w:val="22"/>
          <w:u w:val="none"/>
        </w:rPr>
        <w:t xml:space="preserve">Detection and quantification of the fecal host associated gene biomarker by quantitative Polymerase Chain Reaction (qPCR) DNA analytical technology. Host markers may </w:t>
      </w:r>
      <w:r w:rsidR="00E42DC4">
        <w:rPr>
          <w:rStyle w:val="Style1-EmphasisChar"/>
          <w:rFonts w:eastAsiaTheme="minorHAnsi" w:cs="Calibri"/>
          <w:b w:val="0"/>
          <w:bCs/>
          <w:i w:val="0"/>
          <w:iCs/>
          <w:sz w:val="22"/>
          <w:szCs w:val="22"/>
          <w:u w:val="none"/>
        </w:rPr>
        <w:t>include</w:t>
      </w:r>
      <w:r w:rsidR="000D697F">
        <w:rPr>
          <w:rStyle w:val="Style1-EmphasisChar"/>
          <w:rFonts w:eastAsiaTheme="minorHAnsi" w:cs="Calibri"/>
          <w:b w:val="0"/>
          <w:bCs/>
          <w:i w:val="0"/>
          <w:iCs/>
          <w:sz w:val="22"/>
          <w:szCs w:val="22"/>
          <w:u w:val="none"/>
        </w:rPr>
        <w:t xml:space="preserve"> Human HF183, Dog BacCan-UCD, Gull Gull-4, Bird GFD.</w:t>
      </w:r>
    </w:p>
    <w:p w14:paraId="0B744B77" w14:textId="38BC08ED" w:rsidR="00FB0282" w:rsidRPr="00FB0282" w:rsidRDefault="00FB0282" w:rsidP="00FB0282">
      <w:pPr>
        <w:rPr>
          <w:iCs/>
        </w:rPr>
      </w:pPr>
      <w:r w:rsidRPr="00FB0282">
        <w:rPr>
          <w:iCs/>
        </w:rPr>
        <w:t xml:space="preserve">Monitoring shall be conducted in accordance with EPA-approved analytical procedures and in compliance with 40 CFR Part 136, Guidelines Establishing Test Procedures for Analysis of Pollutants.  Reference the Project’s MQO </w:t>
      </w:r>
      <w:r w:rsidRPr="00FB0282">
        <w:rPr>
          <w:iCs/>
        </w:rPr>
        <w:fldChar w:fldCharType="begin"/>
      </w:r>
      <w:r w:rsidRPr="00FB0282">
        <w:rPr>
          <w:iCs/>
        </w:rPr>
        <w:instrText xml:space="preserve"> REF _Ref295320190 \h  \* MERGEFORMAT </w:instrText>
      </w:r>
      <w:r w:rsidRPr="00FB0282">
        <w:rPr>
          <w:iCs/>
        </w:rPr>
      </w:r>
      <w:r w:rsidRPr="00FB0282">
        <w:rPr>
          <w:iCs/>
        </w:rPr>
        <w:fldChar w:fldCharType="separate"/>
      </w:r>
      <w:r w:rsidRPr="00FB0282">
        <w:rPr>
          <w:iCs/>
        </w:rPr>
        <w:t xml:space="preserve">Table </w:t>
      </w:r>
      <w:r w:rsidRPr="00FB0282">
        <w:rPr>
          <w:iCs/>
          <w:noProof/>
        </w:rPr>
        <w:t>3</w:t>
      </w:r>
      <w:r w:rsidRPr="00FB0282">
        <w:rPr>
          <w:iCs/>
        </w:rPr>
        <w:fldChar w:fldCharType="end"/>
      </w:r>
      <w:r w:rsidRPr="00FB0282">
        <w:rPr>
          <w:iCs/>
        </w:rPr>
        <w:t xml:space="preserve">(section </w:t>
      </w:r>
      <w:r w:rsidRPr="00FB0282">
        <w:rPr>
          <w:iCs/>
        </w:rPr>
        <w:fldChar w:fldCharType="begin"/>
      </w:r>
      <w:r w:rsidRPr="00FB0282">
        <w:rPr>
          <w:iCs/>
        </w:rPr>
        <w:instrText xml:space="preserve"> REF _Ref295321305 \r \h  \* MERGEFORMAT </w:instrText>
      </w:r>
      <w:r w:rsidRPr="00FB0282">
        <w:rPr>
          <w:iCs/>
        </w:rPr>
      </w:r>
      <w:r w:rsidRPr="00FB0282">
        <w:rPr>
          <w:iCs/>
        </w:rPr>
        <w:fldChar w:fldCharType="separate"/>
      </w:r>
      <w:r w:rsidRPr="00FB0282">
        <w:rPr>
          <w:iCs/>
        </w:rPr>
        <w:t>A.6.2</w:t>
      </w:r>
      <w:r w:rsidRPr="00FB0282">
        <w:rPr>
          <w:iCs/>
        </w:rPr>
        <w:fldChar w:fldCharType="end"/>
      </w:r>
      <w:r w:rsidRPr="00FB0282">
        <w:rPr>
          <w:iCs/>
        </w:rPr>
        <w:t xml:space="preserve">) of this QAPP for list of parameters of concern, approved analytical methods, method-specific detection and reporting limits, accuracy and precision values applicable to this project.  </w:t>
      </w:r>
    </w:p>
    <w:p w14:paraId="60FB43CD" w14:textId="6831C402" w:rsidR="00FB0282" w:rsidRPr="00FB0282" w:rsidRDefault="00FB0282" w:rsidP="00FB0282">
      <w:pPr>
        <w:rPr>
          <w:iCs/>
        </w:rPr>
      </w:pPr>
      <w:r w:rsidRPr="00DC53E2">
        <w:rPr>
          <w:b/>
          <w:bCs/>
          <w:iCs/>
        </w:rPr>
        <w:t>An expedited reporting turnaround time after sampling will be required for laboratory microbiological analyses to obtain results quickly for decision-making purposes.</w:t>
      </w:r>
      <w:r w:rsidRPr="00FB0282">
        <w:rPr>
          <w:iCs/>
        </w:rPr>
        <w:t xml:space="preserve">  As pathogen exposure remains a risk to beach users during the period between sample analysis and reporting sample results, a short reporting time is recommended; a period of 36 hours following sample submission should be used for reporting results to the QAO, the BPM, and local community point of contact.</w:t>
      </w:r>
    </w:p>
    <w:p w14:paraId="6BE9FCC3" w14:textId="10AD3C9E" w:rsidR="00DB4FDE" w:rsidRPr="00465279" w:rsidRDefault="00E30768" w:rsidP="00E30768">
      <w:pPr>
        <w:pStyle w:val="Heading2"/>
        <w:rPr>
          <w:rFonts w:cs="Calibri"/>
        </w:rPr>
      </w:pPr>
      <w:bookmarkStart w:id="76" w:name="_Toc130220942"/>
      <w:r w:rsidRPr="00465279">
        <w:rPr>
          <w:rFonts w:cs="Calibri"/>
        </w:rPr>
        <w:t>Quality Control Requirements</w:t>
      </w:r>
      <w:bookmarkEnd w:id="76"/>
    </w:p>
    <w:p w14:paraId="4FA2E4A1" w14:textId="2D923788" w:rsidR="00B35B5E" w:rsidRPr="00465279" w:rsidRDefault="00DC50C5" w:rsidP="00B35B5E">
      <w:pPr>
        <w:rPr>
          <w:rFonts w:cs="Calibri"/>
        </w:rPr>
      </w:pPr>
      <w:r w:rsidRPr="00465279">
        <w:rPr>
          <w:rFonts w:cs="Calibri"/>
        </w:rPr>
        <w:t>Table</w:t>
      </w:r>
      <w:r w:rsidR="00300577" w:rsidRPr="00465279">
        <w:rPr>
          <w:rFonts w:cs="Calibri"/>
        </w:rPr>
        <w:t xml:space="preserve"> </w:t>
      </w:r>
      <w:r w:rsidR="00B761E0">
        <w:rPr>
          <w:rFonts w:cs="Calibri"/>
        </w:rPr>
        <w:t>4</w:t>
      </w:r>
      <w:r w:rsidR="00E30768" w:rsidRPr="00465279">
        <w:rPr>
          <w:rFonts w:cs="Calibri"/>
        </w:rPr>
        <w:t xml:space="preserve"> lists the </w:t>
      </w:r>
      <w:r w:rsidRPr="00465279">
        <w:rPr>
          <w:rFonts w:cs="Calibri"/>
        </w:rPr>
        <w:t xml:space="preserve">relative </w:t>
      </w:r>
      <w:r w:rsidR="00E30768" w:rsidRPr="00465279">
        <w:rPr>
          <w:rFonts w:cs="Calibri"/>
        </w:rPr>
        <w:t>percent</w:t>
      </w:r>
      <w:r w:rsidRPr="00465279">
        <w:rPr>
          <w:rFonts w:cs="Calibri"/>
        </w:rPr>
        <w:t xml:space="preserve"> difference</w:t>
      </w:r>
      <w:r w:rsidR="00E30768" w:rsidRPr="00465279">
        <w:rPr>
          <w:rFonts w:cs="Calibri"/>
        </w:rPr>
        <w:t xml:space="preserve"> of field and laboratory replicates to be used for quality control (see section A.6.2 for discussion on calculation of precision and accuracy). The precision of field and laboratory measures will be calculated using the equation in section A.6.2. Data measurements that do not meet the limits described in A.6.2 may or may not be used in the final report depending on degree to which limits are not met. However, the report will clearly flag </w:t>
      </w:r>
      <w:r w:rsidR="00FC7BC2" w:rsidRPr="00465279">
        <w:rPr>
          <w:rFonts w:cs="Calibri"/>
        </w:rPr>
        <w:t>all</w:t>
      </w:r>
      <w:r w:rsidR="00E30768" w:rsidRPr="00465279">
        <w:rPr>
          <w:rFonts w:cs="Calibri"/>
        </w:rPr>
        <w:t xml:space="preserve"> data of questionable value along with a brief description of the problem and any justification why data should be considered for use. </w:t>
      </w:r>
      <w:r w:rsidR="00B35B5E" w:rsidRPr="00465279">
        <w:rPr>
          <w:rFonts w:cs="Calibri"/>
        </w:rPr>
        <w:t xml:space="preserve">Daily field records (a combination of electronic and paper field data sheets) will make up the main documentation for field activities. As soon after collection as possible, field notes, data sheets, and chain-of-custody forms will be scanned to create an electronic record. Field data will be hand-entered </w:t>
      </w:r>
      <w:r w:rsidR="00DC53E2">
        <w:rPr>
          <w:rFonts w:cs="Calibri"/>
        </w:rPr>
        <w:t xml:space="preserve">or electronically transferred </w:t>
      </w:r>
      <w:r w:rsidR="00B35B5E" w:rsidRPr="00465279">
        <w:rPr>
          <w:rFonts w:cs="Calibri"/>
        </w:rPr>
        <w:t xml:space="preserve">into the database. </w:t>
      </w:r>
    </w:p>
    <w:p w14:paraId="078B27DD" w14:textId="134D38BC" w:rsidR="00B35B5E" w:rsidRPr="00465279" w:rsidRDefault="00B35B5E" w:rsidP="00E30768">
      <w:pPr>
        <w:rPr>
          <w:rFonts w:cs="Calibri"/>
        </w:rPr>
      </w:pPr>
      <w:r w:rsidRPr="00465279">
        <w:rPr>
          <w:rFonts w:cs="Calibri"/>
        </w:rPr>
        <w:t xml:space="preserve">An example Data Management Flow Chart (Figure </w:t>
      </w:r>
      <w:r w:rsidR="00D76924">
        <w:rPr>
          <w:rFonts w:cs="Calibri"/>
        </w:rPr>
        <w:t>2</w:t>
      </w:r>
      <w:r w:rsidRPr="00465279">
        <w:rPr>
          <w:rFonts w:cs="Calibri"/>
        </w:rPr>
        <w:t xml:space="preserve">) provides a visual summary description of the data flow/management process for environmental data collected in support of </w:t>
      </w:r>
      <w:r w:rsidR="00292F58">
        <w:rPr>
          <w:rFonts w:cs="Calibri"/>
        </w:rPr>
        <w:t>DEC</w:t>
      </w:r>
      <w:r w:rsidRPr="00465279">
        <w:rPr>
          <w:rFonts w:cs="Calibri"/>
        </w:rPr>
        <w:t xml:space="preserve">’s Division of Water decision making processes. </w:t>
      </w:r>
      <w:r w:rsidR="00A41E51" w:rsidRPr="00465279">
        <w:rPr>
          <w:rFonts w:cs="Calibri"/>
        </w:rPr>
        <w:t xml:space="preserve">Revisions may be made as appropriate for the monitoring project. </w:t>
      </w:r>
    </w:p>
    <w:p w14:paraId="4A8411E8" w14:textId="77777777" w:rsidR="00B35B5E" w:rsidRPr="00465279" w:rsidRDefault="00B35B5E" w:rsidP="00C15970">
      <w:pPr>
        <w:keepNext/>
        <w:ind w:hanging="450"/>
        <w:rPr>
          <w:rFonts w:cs="Calibri"/>
        </w:rPr>
      </w:pPr>
      <w:r w:rsidRPr="00465279">
        <w:rPr>
          <w:rFonts w:cs="Calibri"/>
          <w:noProof/>
        </w:rPr>
        <w:lastRenderedPageBreak/>
        <mc:AlternateContent>
          <mc:Choice Requires="wpc">
            <w:drawing>
              <wp:inline distT="0" distB="0" distL="0" distR="0" wp14:anchorId="789EBD96" wp14:editId="5D692FCD">
                <wp:extent cx="5943600" cy="4274911"/>
                <wp:effectExtent l="0" t="0" r="361950" b="125730"/>
                <wp:docPr id="456" name="Canvas 4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Text Box 397"/>
                        <wps:cNvSpPr txBox="1">
                          <a:spLocks noChangeArrowheads="1"/>
                        </wps:cNvSpPr>
                        <wps:spPr bwMode="auto">
                          <a:xfrm>
                            <a:off x="109728" y="221610"/>
                            <a:ext cx="1534287" cy="817148"/>
                          </a:xfrm>
                          <a:prstGeom prst="rect">
                            <a:avLst/>
                          </a:prstGeom>
                          <a:solidFill>
                            <a:srgbClr val="FFFFFF"/>
                          </a:solidFill>
                          <a:ln w="9525">
                            <a:solidFill>
                              <a:srgbClr val="000000"/>
                            </a:solidFill>
                            <a:miter lim="800000"/>
                            <a:headEnd/>
                            <a:tailEnd/>
                          </a:ln>
                        </wps:spPr>
                        <wps:txbx>
                          <w:txbxContent>
                            <w:p w14:paraId="78296DBD" w14:textId="77777777" w:rsidR="00F43C56" w:rsidRPr="00893A09" w:rsidRDefault="00F43C56" w:rsidP="00B35B5E">
                              <w:pPr>
                                <w:spacing w:before="0" w:after="0" w:line="240" w:lineRule="auto"/>
                                <w:jc w:val="center"/>
                                <w:rPr>
                                  <w:b/>
                                  <w:sz w:val="18"/>
                                  <w:szCs w:val="18"/>
                                </w:rPr>
                              </w:pPr>
                              <w:r w:rsidRPr="00893A09">
                                <w:rPr>
                                  <w:b/>
                                  <w:sz w:val="18"/>
                                  <w:szCs w:val="18"/>
                                </w:rPr>
                                <w:t>Field Data</w:t>
                              </w:r>
                            </w:p>
                            <w:p w14:paraId="1E9E3F71" w14:textId="77777777" w:rsidR="009A0213" w:rsidRDefault="00F43C56" w:rsidP="009A0213">
                              <w:pPr>
                                <w:keepNext/>
                                <w:spacing w:before="0" w:after="0" w:line="240" w:lineRule="auto"/>
                              </w:pPr>
                              <w:r w:rsidRPr="00893A09">
                                <w:rPr>
                                  <w:sz w:val="18"/>
                                  <w:szCs w:val="18"/>
                                </w:rPr>
                                <w:t>Data is collected and recorded on forms, logbooks computer files and concentrations calculated.</w:t>
                              </w:r>
                            </w:p>
                            <w:p w14:paraId="37F483E1" w14:textId="19F6DB68" w:rsidR="009A0213" w:rsidRDefault="009A0213" w:rsidP="009A0213">
                              <w:pPr>
                                <w:pStyle w:val="Caption"/>
                                <w:jc w:val="left"/>
                              </w:pPr>
                              <w:bookmarkStart w:id="77" w:name="_Toc130220974"/>
                              <w:r>
                                <w:t xml:space="preserve">Figure </w:t>
                              </w:r>
                              <w:fldSimple w:instr=" SEQ Figure \* ARABIC ">
                                <w:r>
                                  <w:rPr>
                                    <w:noProof/>
                                  </w:rPr>
                                  <w:t>2</w:t>
                                </w:r>
                              </w:fldSimple>
                              <w:r>
                                <w:t>. Data Management Flow Chart</w:t>
                              </w:r>
                              <w:bookmarkEnd w:id="77"/>
                            </w:p>
                            <w:p w14:paraId="6863D502" w14:textId="489531A4" w:rsidR="00F43C56" w:rsidRPr="00893A09" w:rsidRDefault="00F43C56" w:rsidP="00B35B5E">
                              <w:pPr>
                                <w:spacing w:before="0" w:after="0" w:line="240" w:lineRule="auto"/>
                                <w:rPr>
                                  <w:sz w:val="18"/>
                                  <w:szCs w:val="18"/>
                                </w:rPr>
                              </w:pPr>
                            </w:p>
                          </w:txbxContent>
                        </wps:txbx>
                        <wps:bodyPr rot="0" vert="horz" wrap="square" lIns="91440" tIns="45720" rIns="91440" bIns="45720" anchor="t" anchorCtr="0" upright="1">
                          <a:noAutofit/>
                        </wps:bodyPr>
                      </wps:wsp>
                      <wps:wsp>
                        <wps:cNvPr id="32" name="Text Box 398"/>
                        <wps:cNvSpPr txBox="1">
                          <a:spLocks noChangeArrowheads="1"/>
                        </wps:cNvSpPr>
                        <wps:spPr bwMode="auto">
                          <a:xfrm>
                            <a:off x="2055495" y="160020"/>
                            <a:ext cx="2289175" cy="1120140"/>
                          </a:xfrm>
                          <a:prstGeom prst="rect">
                            <a:avLst/>
                          </a:prstGeom>
                          <a:solidFill>
                            <a:srgbClr val="FFFFFF"/>
                          </a:solidFill>
                          <a:ln w="9525">
                            <a:solidFill>
                              <a:srgbClr val="000000"/>
                            </a:solidFill>
                            <a:miter lim="800000"/>
                            <a:headEnd/>
                            <a:tailEnd/>
                          </a:ln>
                        </wps:spPr>
                        <wps:txbx>
                          <w:txbxContent>
                            <w:p w14:paraId="7A6F7D7B" w14:textId="63ECAF1C" w:rsidR="00F43C56" w:rsidRPr="00893A09" w:rsidRDefault="003273AC" w:rsidP="00B35B5E">
                              <w:pPr>
                                <w:spacing w:before="0" w:after="0" w:line="240" w:lineRule="auto"/>
                                <w:jc w:val="center"/>
                                <w:rPr>
                                  <w:b/>
                                  <w:sz w:val="18"/>
                                  <w:szCs w:val="18"/>
                                </w:rPr>
                              </w:pPr>
                              <w:r>
                                <w:rPr>
                                  <w:b/>
                                  <w:sz w:val="18"/>
                                  <w:szCs w:val="18"/>
                                </w:rPr>
                                <w:t xml:space="preserve">Grantee </w:t>
                              </w:r>
                              <w:r w:rsidR="00F43C56" w:rsidRPr="00893A09">
                                <w:rPr>
                                  <w:b/>
                                  <w:sz w:val="18"/>
                                  <w:szCs w:val="18"/>
                                </w:rPr>
                                <w:t>Field Staff Data Management Responsibilities</w:t>
                              </w:r>
                            </w:p>
                            <w:p w14:paraId="222DC4DB" w14:textId="2613A2D8" w:rsidR="00F43C56" w:rsidRPr="00893A09" w:rsidRDefault="00F43C56" w:rsidP="00B35B5E">
                              <w:pPr>
                                <w:pStyle w:val="Style1-DrawingBoxText"/>
                                <w:rPr>
                                  <w:rFonts w:ascii="Garamond" w:hAnsi="Garamond"/>
                                  <w:sz w:val="18"/>
                                  <w:szCs w:val="18"/>
                                </w:rPr>
                              </w:pPr>
                              <w:r w:rsidRPr="00893A09">
                                <w:rPr>
                                  <w:rFonts w:ascii="Garamond" w:hAnsi="Garamond"/>
                                  <w:sz w:val="18"/>
                                  <w:szCs w:val="18"/>
                                </w:rPr>
                                <w:t>Maintains all logbooks, field data sheets, QC forms. Calculates concentrations as needed, Conducts preventative maintenance, calibrations, and QC checks. Ensures all test equipment is in certification and all SOPs are followed.</w:t>
                              </w:r>
                            </w:p>
                          </w:txbxContent>
                        </wps:txbx>
                        <wps:bodyPr rot="0" vert="horz" wrap="square" lIns="91440" tIns="45720" rIns="91440" bIns="45720" anchor="t" anchorCtr="0" upright="1">
                          <a:noAutofit/>
                        </wps:bodyPr>
                      </wps:wsp>
                      <wps:wsp>
                        <wps:cNvPr id="33" name="Text Box 399"/>
                        <wps:cNvSpPr txBox="1">
                          <a:spLocks noChangeArrowheads="1"/>
                        </wps:cNvSpPr>
                        <wps:spPr bwMode="auto">
                          <a:xfrm>
                            <a:off x="1943100" y="1331399"/>
                            <a:ext cx="2451100" cy="1126052"/>
                          </a:xfrm>
                          <a:prstGeom prst="rect">
                            <a:avLst/>
                          </a:prstGeom>
                          <a:solidFill>
                            <a:srgbClr val="FFFFFF"/>
                          </a:solidFill>
                          <a:ln w="9525">
                            <a:solidFill>
                              <a:srgbClr val="000000"/>
                            </a:solidFill>
                            <a:miter lim="800000"/>
                            <a:headEnd/>
                            <a:tailEnd/>
                          </a:ln>
                        </wps:spPr>
                        <wps:txbx>
                          <w:txbxContent>
                            <w:p w14:paraId="1BB874C0" w14:textId="5E25906B" w:rsidR="00F43C56" w:rsidRPr="00E96436" w:rsidRDefault="003273AC" w:rsidP="00B35B5E">
                              <w:pPr>
                                <w:pStyle w:val="Style1-DrawingBoxText"/>
                                <w:jc w:val="center"/>
                                <w:rPr>
                                  <w:rFonts w:ascii="Calibri" w:hAnsi="Calibri" w:cs="Calibri"/>
                                  <w:b/>
                                  <w:sz w:val="18"/>
                                  <w:szCs w:val="18"/>
                                </w:rPr>
                              </w:pPr>
                              <w:r>
                                <w:rPr>
                                  <w:rFonts w:ascii="Calibri" w:hAnsi="Calibri" w:cs="Calibri"/>
                                  <w:b/>
                                  <w:sz w:val="18"/>
                                  <w:szCs w:val="18"/>
                                </w:rPr>
                                <w:t>DEC</w:t>
                              </w:r>
                              <w:r w:rsidR="00F43C56" w:rsidRPr="00E96436">
                                <w:rPr>
                                  <w:rFonts w:ascii="Calibri" w:hAnsi="Calibri" w:cs="Calibri"/>
                                  <w:b/>
                                  <w:sz w:val="18"/>
                                  <w:szCs w:val="18"/>
                                </w:rPr>
                                <w:t xml:space="preserve"> QA Officer</w:t>
                              </w:r>
                            </w:p>
                            <w:p w14:paraId="0E63A16D" w14:textId="71086BDB" w:rsidR="00F43C56" w:rsidRPr="00E96436" w:rsidRDefault="00F43C56" w:rsidP="00B35B5E">
                              <w:pPr>
                                <w:pStyle w:val="Style1-DrawingBoxText"/>
                                <w:rPr>
                                  <w:rFonts w:ascii="Calibri" w:hAnsi="Calibri" w:cs="Calibri"/>
                                  <w:sz w:val="18"/>
                                  <w:szCs w:val="18"/>
                                </w:rPr>
                              </w:pPr>
                              <w:r w:rsidRPr="00E96436">
                                <w:rPr>
                                  <w:rFonts w:ascii="Calibri" w:hAnsi="Calibri" w:cs="Calibri"/>
                                  <w:sz w:val="18"/>
                                  <w:szCs w:val="18"/>
                                </w:rPr>
                                <w:t xml:space="preserve">Conduct </w:t>
                              </w:r>
                              <w:r>
                                <w:rPr>
                                  <w:rFonts w:ascii="Calibri" w:hAnsi="Calibri" w:cs="Calibri"/>
                                  <w:sz w:val="18"/>
                                  <w:szCs w:val="18"/>
                                </w:rPr>
                                <w:t>m</w:t>
                              </w:r>
                              <w:r w:rsidRPr="00E96436">
                                <w:rPr>
                                  <w:rFonts w:ascii="Calibri" w:hAnsi="Calibri" w:cs="Calibri"/>
                                  <w:sz w:val="18"/>
                                  <w:szCs w:val="18"/>
                                </w:rPr>
                                <w:t>inimum 10% random check of all data, 100% check of all elevated values and outlier values. Verify QAPP &amp; SOP compliance. Verify and validate flags, SOP procedural adjustment &amp;recommendations. Assess attainment of overall project required MQOs.</w:t>
                              </w:r>
                            </w:p>
                          </w:txbxContent>
                        </wps:txbx>
                        <wps:bodyPr rot="0" vert="horz" wrap="square" lIns="91440" tIns="45720" rIns="91440" bIns="45720" anchor="t" anchorCtr="0" upright="1">
                          <a:noAutofit/>
                        </wps:bodyPr>
                      </wps:wsp>
                      <wps:wsp>
                        <wps:cNvPr id="34" name="Text Box 401"/>
                        <wps:cNvSpPr txBox="1">
                          <a:spLocks noChangeArrowheads="1"/>
                        </wps:cNvSpPr>
                        <wps:spPr bwMode="auto">
                          <a:xfrm>
                            <a:off x="197485" y="2581910"/>
                            <a:ext cx="1531620" cy="741680"/>
                          </a:xfrm>
                          <a:prstGeom prst="rect">
                            <a:avLst/>
                          </a:prstGeom>
                          <a:solidFill>
                            <a:srgbClr val="FFFFFF"/>
                          </a:solidFill>
                          <a:ln w="9525">
                            <a:solidFill>
                              <a:srgbClr val="000000"/>
                            </a:solidFill>
                            <a:miter lim="800000"/>
                            <a:headEnd/>
                            <a:tailEnd/>
                          </a:ln>
                        </wps:spPr>
                        <wps:txbx>
                          <w:txbxContent>
                            <w:p w14:paraId="3CCBFB4A" w14:textId="46BF5F5B" w:rsidR="00F43C56" w:rsidRPr="00893A09" w:rsidRDefault="00F43C56" w:rsidP="00B35B5E">
                              <w:pPr>
                                <w:pStyle w:val="Style1-DrawingBoxText"/>
                                <w:jc w:val="center"/>
                                <w:rPr>
                                  <w:rFonts w:ascii="Garamond" w:hAnsi="Garamond"/>
                                  <w:b/>
                                  <w:sz w:val="18"/>
                                  <w:szCs w:val="18"/>
                                </w:rPr>
                              </w:pPr>
                              <w:r w:rsidRPr="00893A09">
                                <w:rPr>
                                  <w:rFonts w:ascii="Garamond" w:hAnsi="Garamond"/>
                                  <w:b/>
                                  <w:sz w:val="18"/>
                                  <w:szCs w:val="18"/>
                                </w:rPr>
                                <w:t>Field Staff</w:t>
                              </w:r>
                            </w:p>
                            <w:p w14:paraId="78742916" w14:textId="77777777" w:rsidR="00F43C56" w:rsidRPr="00893A09" w:rsidRDefault="00F43C56" w:rsidP="00B35B5E">
                              <w:pPr>
                                <w:pStyle w:val="Style1-DrawingBoxText"/>
                                <w:rPr>
                                  <w:rFonts w:ascii="Garamond" w:hAnsi="Garamond"/>
                                  <w:sz w:val="18"/>
                                  <w:szCs w:val="18"/>
                                </w:rPr>
                              </w:pPr>
                              <w:r w:rsidRPr="00893A09">
                                <w:rPr>
                                  <w:rFonts w:ascii="Garamond" w:hAnsi="Garamond"/>
                                  <w:sz w:val="18"/>
                                  <w:szCs w:val="18"/>
                                </w:rPr>
                                <w:t>100% check of all data, logbooks, field data sheets &amp; initial data flags, providing flag rational</w:t>
                              </w:r>
                              <w:r>
                                <w:rPr>
                                  <w:rFonts w:ascii="Garamond" w:hAnsi="Garamond"/>
                                  <w:sz w:val="18"/>
                                  <w:szCs w:val="18"/>
                                </w:rPr>
                                <w:t>e</w:t>
                              </w:r>
                              <w:r w:rsidRPr="00893A09">
                                <w:rPr>
                                  <w:rFonts w:ascii="Garamond" w:hAnsi="Garamond"/>
                                  <w:sz w:val="18"/>
                                  <w:szCs w:val="18"/>
                                </w:rPr>
                                <w:t>.</w:t>
                              </w:r>
                            </w:p>
                          </w:txbxContent>
                        </wps:txbx>
                        <wps:bodyPr rot="0" vert="horz" wrap="square" lIns="91440" tIns="45720" rIns="91440" bIns="45720" anchor="t" anchorCtr="0" upright="1">
                          <a:noAutofit/>
                        </wps:bodyPr>
                      </wps:wsp>
                      <wps:wsp>
                        <wps:cNvPr id="35" name="Text Box 402"/>
                        <wps:cNvSpPr txBox="1">
                          <a:spLocks noChangeArrowheads="1"/>
                        </wps:cNvSpPr>
                        <wps:spPr bwMode="auto">
                          <a:xfrm>
                            <a:off x="4935220" y="2379344"/>
                            <a:ext cx="1351280" cy="683896"/>
                          </a:xfrm>
                          <a:prstGeom prst="rect">
                            <a:avLst/>
                          </a:prstGeom>
                          <a:solidFill>
                            <a:srgbClr val="FFFFFF"/>
                          </a:solidFill>
                          <a:ln w="9525">
                            <a:solidFill>
                              <a:srgbClr val="000000"/>
                            </a:solidFill>
                            <a:miter lim="800000"/>
                            <a:headEnd/>
                            <a:tailEnd/>
                          </a:ln>
                        </wps:spPr>
                        <wps:txbx>
                          <w:txbxContent>
                            <w:p w14:paraId="44D5BE89" w14:textId="77777777" w:rsidR="00F43C56" w:rsidRPr="00893A09" w:rsidRDefault="00F43C56" w:rsidP="00B35B5E">
                              <w:pPr>
                                <w:pStyle w:val="Style1-DrawingBoxText"/>
                                <w:jc w:val="center"/>
                                <w:rPr>
                                  <w:rFonts w:ascii="Garamond" w:hAnsi="Garamond"/>
                                  <w:b/>
                                  <w:sz w:val="18"/>
                                  <w:szCs w:val="18"/>
                                </w:rPr>
                              </w:pPr>
                              <w:r w:rsidRPr="00893A09">
                                <w:rPr>
                                  <w:rFonts w:ascii="Garamond" w:hAnsi="Garamond"/>
                                  <w:b/>
                                  <w:sz w:val="18"/>
                                  <w:szCs w:val="18"/>
                                </w:rPr>
                                <w:t>Project Manager</w:t>
                              </w:r>
                            </w:p>
                            <w:p w14:paraId="56FB6B6E" w14:textId="77777777" w:rsidR="00F43C56" w:rsidRDefault="00F43C56" w:rsidP="00B35B5E">
                              <w:pPr>
                                <w:pStyle w:val="Style1-DrawingBoxText"/>
                              </w:pPr>
                              <w:r w:rsidRPr="00893A09">
                                <w:rPr>
                                  <w:rFonts w:ascii="Garamond" w:hAnsi="Garamond"/>
                                  <w:sz w:val="18"/>
                                  <w:szCs w:val="18"/>
                                </w:rPr>
                                <w:t>Review Data. Report sample data results per QAPP requirements</w:t>
                              </w:r>
                              <w:r>
                                <w:t>.</w:t>
                              </w:r>
                            </w:p>
                          </w:txbxContent>
                        </wps:txbx>
                        <wps:bodyPr rot="0" vert="horz" wrap="square" lIns="91440" tIns="45720" rIns="91440" bIns="45720" anchor="t" anchorCtr="0" upright="1">
                          <a:noAutofit/>
                        </wps:bodyPr>
                      </wps:wsp>
                      <wps:wsp>
                        <wps:cNvPr id="36" name="Text Box 403"/>
                        <wps:cNvSpPr txBox="1">
                          <a:spLocks noChangeArrowheads="1"/>
                        </wps:cNvSpPr>
                        <wps:spPr bwMode="auto">
                          <a:xfrm>
                            <a:off x="4815840" y="998220"/>
                            <a:ext cx="1422400" cy="890905"/>
                          </a:xfrm>
                          <a:prstGeom prst="rect">
                            <a:avLst/>
                          </a:prstGeom>
                          <a:solidFill>
                            <a:srgbClr val="FFFFFF"/>
                          </a:solidFill>
                          <a:ln w="9525">
                            <a:solidFill>
                              <a:srgbClr val="000000"/>
                            </a:solidFill>
                            <a:miter lim="800000"/>
                            <a:headEnd/>
                            <a:tailEnd/>
                          </a:ln>
                        </wps:spPr>
                        <wps:txbx>
                          <w:txbxContent>
                            <w:p w14:paraId="0E222AC9" w14:textId="2494DCDF" w:rsidR="00F43C56" w:rsidRPr="00893A09" w:rsidRDefault="00F43C56" w:rsidP="00B35B5E">
                              <w:pPr>
                                <w:pStyle w:val="Style1-DrawingBoxText"/>
                                <w:spacing w:after="60"/>
                                <w:jc w:val="center"/>
                                <w:rPr>
                                  <w:rFonts w:ascii="Garamond" w:hAnsi="Garamond"/>
                                  <w:sz w:val="18"/>
                                  <w:szCs w:val="18"/>
                                </w:rPr>
                              </w:pPr>
                              <w:r>
                                <w:rPr>
                                  <w:rFonts w:ascii="Garamond" w:hAnsi="Garamond"/>
                                  <w:sz w:val="18"/>
                                  <w:szCs w:val="18"/>
                                </w:rPr>
                                <w:t xml:space="preserve">ADEC </w:t>
                              </w:r>
                              <w:r w:rsidRPr="00893A09">
                                <w:rPr>
                                  <w:rFonts w:ascii="Garamond" w:hAnsi="Garamond"/>
                                  <w:sz w:val="18"/>
                                  <w:szCs w:val="18"/>
                                </w:rPr>
                                <w:t>Division of Water</w:t>
                              </w:r>
                            </w:p>
                            <w:p w14:paraId="4FD01BFD" w14:textId="77777777" w:rsidR="00F43C56" w:rsidRPr="00893A09" w:rsidRDefault="00F43C56" w:rsidP="00B35B5E">
                              <w:pPr>
                                <w:pStyle w:val="Style1-DrawingBoxText"/>
                                <w:spacing w:after="60"/>
                                <w:jc w:val="center"/>
                                <w:rPr>
                                  <w:rFonts w:ascii="Garamond" w:hAnsi="Garamond"/>
                                  <w:sz w:val="18"/>
                                  <w:szCs w:val="18"/>
                                </w:rPr>
                              </w:pPr>
                              <w:r w:rsidRPr="00893A09">
                                <w:rPr>
                                  <w:rFonts w:ascii="Garamond" w:hAnsi="Garamond"/>
                                  <w:sz w:val="18"/>
                                  <w:szCs w:val="18"/>
                                </w:rPr>
                                <w:t>Project Manager/QA Officer</w:t>
                              </w:r>
                            </w:p>
                            <w:p w14:paraId="7DCE90DF" w14:textId="77777777" w:rsidR="00F43C56" w:rsidRPr="00893A09" w:rsidRDefault="00F43C56" w:rsidP="00B35B5E">
                              <w:pPr>
                                <w:pStyle w:val="Style1-DrawingBoxText"/>
                                <w:spacing w:after="60"/>
                                <w:jc w:val="center"/>
                                <w:rPr>
                                  <w:rFonts w:ascii="Garamond" w:hAnsi="Garamond"/>
                                  <w:sz w:val="18"/>
                                  <w:szCs w:val="18"/>
                                </w:rPr>
                              </w:pPr>
                              <w:r w:rsidRPr="00893A09">
                                <w:rPr>
                                  <w:rFonts w:ascii="Garamond" w:hAnsi="Garamond"/>
                                  <w:sz w:val="18"/>
                                  <w:szCs w:val="18"/>
                                </w:rPr>
                                <w:t>Reviews Data for acceptability.</w:t>
                              </w:r>
                            </w:p>
                          </w:txbxContent>
                        </wps:txbx>
                        <wps:bodyPr rot="0" vert="horz" wrap="square" lIns="91440" tIns="45720" rIns="91440" bIns="45720" anchor="t" anchorCtr="0" upright="1">
                          <a:noAutofit/>
                        </wps:bodyPr>
                      </wps:wsp>
                      <wps:wsp>
                        <wps:cNvPr id="37" name="Text Box 404"/>
                        <wps:cNvSpPr txBox="1">
                          <a:spLocks noChangeArrowheads="1"/>
                        </wps:cNvSpPr>
                        <wps:spPr bwMode="auto">
                          <a:xfrm>
                            <a:off x="4839335" y="276225"/>
                            <a:ext cx="1367155" cy="4603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7BD2E6F" w14:textId="4B07DE2D" w:rsidR="00F43C56" w:rsidRPr="00893A09" w:rsidRDefault="00F43C56" w:rsidP="00B35B5E">
                              <w:pPr>
                                <w:pStyle w:val="Style1-DrawingBoxText"/>
                                <w:jc w:val="center"/>
                                <w:rPr>
                                  <w:rFonts w:ascii="Garamond" w:hAnsi="Garamond"/>
                                  <w:b/>
                                  <w:sz w:val="18"/>
                                  <w:szCs w:val="18"/>
                                </w:rPr>
                              </w:pPr>
                              <w:r w:rsidRPr="00893A09">
                                <w:rPr>
                                  <w:rFonts w:ascii="Garamond" w:hAnsi="Garamond"/>
                                  <w:b/>
                                  <w:sz w:val="18"/>
                                  <w:szCs w:val="18"/>
                                </w:rPr>
                                <w:t>AWQMS</w:t>
                              </w:r>
                              <w:r w:rsidR="005A3D0B">
                                <w:rPr>
                                  <w:rFonts w:ascii="Garamond" w:hAnsi="Garamond"/>
                                  <w:b/>
                                  <w:sz w:val="18"/>
                                  <w:szCs w:val="18"/>
                                </w:rPr>
                                <w:t xml:space="preserve"> database</w:t>
                              </w:r>
                            </w:p>
                          </w:txbxContent>
                        </wps:txbx>
                        <wps:bodyPr rot="0" vert="horz" wrap="square" lIns="91440" tIns="45720" rIns="91440" bIns="45720" anchor="t" anchorCtr="0" upright="1">
                          <a:noAutofit/>
                        </wps:bodyPr>
                      </wps:wsp>
                      <wps:wsp>
                        <wps:cNvPr id="38" name="Text Box 406"/>
                        <wps:cNvSpPr txBox="1">
                          <a:spLocks noChangeArrowheads="1"/>
                        </wps:cNvSpPr>
                        <wps:spPr bwMode="auto">
                          <a:xfrm>
                            <a:off x="403793" y="3485515"/>
                            <a:ext cx="2853690" cy="789305"/>
                          </a:xfrm>
                          <a:prstGeom prst="rect">
                            <a:avLst/>
                          </a:prstGeom>
                          <a:solidFill>
                            <a:srgbClr val="FFFFFF"/>
                          </a:solidFill>
                          <a:ln w="9525">
                            <a:solidFill>
                              <a:srgbClr val="000000"/>
                            </a:solidFill>
                            <a:miter lim="800000"/>
                            <a:headEnd/>
                            <a:tailEnd/>
                          </a:ln>
                        </wps:spPr>
                        <wps:txbx>
                          <w:txbxContent>
                            <w:p w14:paraId="73999EFB" w14:textId="77777777" w:rsidR="00F43C56" w:rsidRPr="00893A09" w:rsidRDefault="00F43C56" w:rsidP="00B35B5E">
                              <w:pPr>
                                <w:pStyle w:val="Style1-DrawingBoxText"/>
                                <w:jc w:val="center"/>
                                <w:rPr>
                                  <w:rFonts w:ascii="Garamond" w:hAnsi="Garamond"/>
                                  <w:b/>
                                  <w:sz w:val="18"/>
                                  <w:szCs w:val="18"/>
                                </w:rPr>
                              </w:pPr>
                              <w:r w:rsidRPr="00893A09">
                                <w:rPr>
                                  <w:rFonts w:ascii="Garamond" w:hAnsi="Garamond"/>
                                  <w:b/>
                                  <w:sz w:val="18"/>
                                  <w:szCs w:val="18"/>
                                </w:rPr>
                                <w:t>Analytical Laboratory</w:t>
                              </w:r>
                            </w:p>
                            <w:p w14:paraId="6775022F" w14:textId="77777777" w:rsidR="00F43C56" w:rsidRPr="00893A09" w:rsidRDefault="00F43C56" w:rsidP="00B35B5E">
                              <w:pPr>
                                <w:pStyle w:val="Style1-DrawingBoxText"/>
                                <w:rPr>
                                  <w:rFonts w:ascii="Garamond" w:hAnsi="Garamond"/>
                                  <w:sz w:val="18"/>
                                  <w:szCs w:val="18"/>
                                </w:rPr>
                              </w:pPr>
                              <w:r w:rsidRPr="00893A09">
                                <w:rPr>
                                  <w:rFonts w:ascii="Garamond" w:hAnsi="Garamond"/>
                                  <w:sz w:val="18"/>
                                  <w:szCs w:val="18"/>
                                </w:rPr>
                                <w:t>100% check of all field sample request data sheets, sample integrity checks (preservation, temperature and holding times met). Samples analyzed according to QAPP approved methods. Sample analysis and relevant QC results reported.</w:t>
                              </w:r>
                            </w:p>
                          </w:txbxContent>
                        </wps:txbx>
                        <wps:bodyPr rot="0" vert="horz" wrap="square" lIns="91440" tIns="45720" rIns="91440" bIns="45720" anchor="t" anchorCtr="0" upright="1">
                          <a:noAutofit/>
                        </wps:bodyPr>
                      </wps:wsp>
                      <wps:wsp>
                        <wps:cNvPr id="39" name="AutoShape 408"/>
                        <wps:cNvCnPr>
                          <a:cxnSpLocks noChangeShapeType="1"/>
                        </wps:cNvCnPr>
                        <wps:spPr bwMode="auto">
                          <a:xfrm flipH="1" flipV="1">
                            <a:off x="1675131" y="681992"/>
                            <a:ext cx="380364" cy="380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409"/>
                        <wps:cNvCnPr>
                          <a:cxnSpLocks noChangeShapeType="1"/>
                        </wps:cNvCnPr>
                        <wps:spPr bwMode="auto">
                          <a:xfrm flipH="1" flipV="1">
                            <a:off x="1837689" y="1558290"/>
                            <a:ext cx="381635" cy="635"/>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g:wgp>
                        <wpg:cNvPr id="41" name="Group 414"/>
                        <wpg:cNvGrpSpPr>
                          <a:grpSpLocks/>
                        </wpg:cNvGrpSpPr>
                        <wpg:grpSpPr bwMode="auto">
                          <a:xfrm>
                            <a:off x="908685" y="963930"/>
                            <a:ext cx="235585" cy="1612900"/>
                            <a:chOff x="3551" y="6597"/>
                            <a:chExt cx="265" cy="1814"/>
                          </a:xfrm>
                        </wpg:grpSpPr>
                        <wps:wsp>
                          <wps:cNvPr id="42" name="AutoShape 412"/>
                          <wps:cNvCnPr>
                            <a:cxnSpLocks noChangeShapeType="1"/>
                          </wps:cNvCnPr>
                          <wps:spPr bwMode="auto">
                            <a:xfrm>
                              <a:off x="3551" y="6597"/>
                              <a:ext cx="2" cy="18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413"/>
                          <wps:cNvCnPr>
                            <a:cxnSpLocks noChangeShapeType="1"/>
                          </wps:cNvCnPr>
                          <wps:spPr bwMode="auto">
                            <a:xfrm>
                              <a:off x="3815" y="6611"/>
                              <a:ext cx="1" cy="1800"/>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g:wgp>
                      <wpg:wgp>
                        <wpg:cNvPr id="44" name="Group 415"/>
                        <wpg:cNvGrpSpPr>
                          <a:grpSpLocks/>
                        </wpg:cNvGrpSpPr>
                        <wpg:grpSpPr bwMode="auto">
                          <a:xfrm>
                            <a:off x="913765" y="3344545"/>
                            <a:ext cx="235585" cy="330835"/>
                            <a:chOff x="3551" y="6597"/>
                            <a:chExt cx="265" cy="1814"/>
                          </a:xfrm>
                        </wpg:grpSpPr>
                        <wps:wsp>
                          <wps:cNvPr id="45" name="AutoShape 416"/>
                          <wps:cNvCnPr>
                            <a:cxnSpLocks noChangeShapeType="1"/>
                          </wps:cNvCnPr>
                          <wps:spPr bwMode="auto">
                            <a:xfrm>
                              <a:off x="3551" y="6597"/>
                              <a:ext cx="2" cy="18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417"/>
                          <wps:cNvCnPr>
                            <a:cxnSpLocks noChangeShapeType="1"/>
                          </wps:cNvCnPr>
                          <wps:spPr bwMode="auto">
                            <a:xfrm>
                              <a:off x="3815" y="6611"/>
                              <a:ext cx="1" cy="1800"/>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g:wgp>
                      <wpg:wgp>
                        <wpg:cNvPr id="47" name="Group 421"/>
                        <wpg:cNvGrpSpPr>
                          <a:grpSpLocks/>
                        </wpg:cNvGrpSpPr>
                        <wpg:grpSpPr bwMode="auto">
                          <a:xfrm rot="16200000">
                            <a:off x="4473575" y="2425065"/>
                            <a:ext cx="235585" cy="697865"/>
                            <a:chOff x="3551" y="6597"/>
                            <a:chExt cx="265" cy="1814"/>
                          </a:xfrm>
                        </wpg:grpSpPr>
                        <wps:wsp>
                          <wps:cNvPr id="48" name="AutoShape 422"/>
                          <wps:cNvCnPr>
                            <a:cxnSpLocks noChangeShapeType="1"/>
                          </wps:cNvCnPr>
                          <wps:spPr bwMode="auto">
                            <a:xfrm>
                              <a:off x="3551" y="6597"/>
                              <a:ext cx="2" cy="18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423"/>
                          <wps:cNvCnPr>
                            <a:cxnSpLocks noChangeShapeType="1"/>
                          </wps:cNvCnPr>
                          <wps:spPr bwMode="auto">
                            <a:xfrm>
                              <a:off x="3815" y="6611"/>
                              <a:ext cx="1" cy="1800"/>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g:wgp>
                      <wpg:wgp>
                        <wpg:cNvPr id="50" name="Group 424"/>
                        <wpg:cNvGrpSpPr>
                          <a:grpSpLocks/>
                        </wpg:cNvGrpSpPr>
                        <wpg:grpSpPr bwMode="auto">
                          <a:xfrm rot="10800000">
                            <a:off x="2527299" y="3289229"/>
                            <a:ext cx="235585" cy="382262"/>
                            <a:chOff x="3551" y="6597"/>
                            <a:chExt cx="265" cy="1814"/>
                          </a:xfrm>
                        </wpg:grpSpPr>
                        <wps:wsp>
                          <wps:cNvPr id="51" name="AutoShape 425"/>
                          <wps:cNvCnPr>
                            <a:cxnSpLocks noChangeShapeType="1"/>
                          </wps:cNvCnPr>
                          <wps:spPr bwMode="auto">
                            <a:xfrm>
                              <a:off x="3551" y="6597"/>
                              <a:ext cx="2" cy="18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426"/>
                          <wps:cNvCnPr>
                            <a:cxnSpLocks noChangeShapeType="1"/>
                          </wps:cNvCnPr>
                          <wps:spPr bwMode="auto">
                            <a:xfrm>
                              <a:off x="3815" y="6611"/>
                              <a:ext cx="1" cy="1800"/>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g:wgp>
                      <wpg:wgp>
                        <wpg:cNvPr id="53" name="Group 440"/>
                        <wpg:cNvGrpSpPr>
                          <a:grpSpLocks/>
                        </wpg:cNvGrpSpPr>
                        <wpg:grpSpPr bwMode="auto">
                          <a:xfrm>
                            <a:off x="1722120" y="2715895"/>
                            <a:ext cx="494665" cy="311150"/>
                            <a:chOff x="3853" y="7978"/>
                            <a:chExt cx="669" cy="490"/>
                          </a:xfrm>
                        </wpg:grpSpPr>
                        <wpg:grpSp>
                          <wpg:cNvPr id="54" name="Group 418"/>
                          <wpg:cNvGrpSpPr>
                            <a:grpSpLocks/>
                          </wpg:cNvGrpSpPr>
                          <wpg:grpSpPr bwMode="auto">
                            <a:xfrm rot="16200000">
                              <a:off x="4064" y="7780"/>
                              <a:ext cx="260" cy="656"/>
                              <a:chOff x="3551" y="6597"/>
                              <a:chExt cx="265" cy="1814"/>
                            </a:xfrm>
                          </wpg:grpSpPr>
                          <wps:wsp>
                            <wps:cNvPr id="55" name="AutoShape 419"/>
                            <wps:cNvCnPr>
                              <a:cxnSpLocks noChangeShapeType="1"/>
                            </wps:cNvCnPr>
                            <wps:spPr bwMode="auto">
                              <a:xfrm>
                                <a:off x="3551" y="6597"/>
                                <a:ext cx="2" cy="18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420"/>
                            <wps:cNvCnPr>
                              <a:cxnSpLocks noChangeShapeType="1"/>
                            </wps:cNvCnPr>
                            <wps:spPr bwMode="auto">
                              <a:xfrm>
                                <a:off x="3815" y="6611"/>
                                <a:ext cx="1" cy="1800"/>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57" name="AutoShape 427"/>
                          <wps:cNvCnPr>
                            <a:cxnSpLocks noChangeShapeType="1"/>
                          </wps:cNvCnPr>
                          <wps:spPr bwMode="auto">
                            <a:xfrm flipH="1" flipV="1">
                              <a:off x="3853" y="8467"/>
                              <a:ext cx="601" cy="1"/>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g:wgp>
                      <wps:wsp>
                        <wps:cNvPr id="58" name="AutoShape 430"/>
                        <wps:cNvCnPr>
                          <a:cxnSpLocks noChangeShapeType="1"/>
                        </wps:cNvCnPr>
                        <wps:spPr bwMode="auto">
                          <a:xfrm flipV="1">
                            <a:off x="4290695" y="603885"/>
                            <a:ext cx="46355" cy="1226820"/>
                          </a:xfrm>
                          <a:prstGeom prst="bentConnector3">
                            <a:avLst>
                              <a:gd name="adj1" fmla="val 591782"/>
                            </a:avLst>
                          </a:prstGeom>
                          <a:noFill/>
                          <a:ln w="9525">
                            <a:solidFill>
                              <a:srgbClr val="00B050"/>
                            </a:solidFill>
                            <a:prstDash val="dash"/>
                            <a:miter lim="800000"/>
                            <a:headEnd/>
                            <a:tailEnd type="triangle" w="med" len="med"/>
                          </a:ln>
                          <a:extLst>
                            <a:ext uri="{909E8E84-426E-40DD-AFC4-6F175D3DCCD1}">
                              <a14:hiddenFill xmlns:a14="http://schemas.microsoft.com/office/drawing/2010/main">
                                <a:noFill/>
                              </a14:hiddenFill>
                            </a:ext>
                          </a:extLst>
                        </wps:spPr>
                        <wps:bodyPr/>
                      </wps:wsp>
                      <wpg:wgp>
                        <wpg:cNvPr id="59" name="Group 437"/>
                        <wpg:cNvGrpSpPr>
                          <a:grpSpLocks/>
                        </wpg:cNvGrpSpPr>
                        <wpg:grpSpPr bwMode="auto">
                          <a:xfrm>
                            <a:off x="3589020" y="3684270"/>
                            <a:ext cx="2344420" cy="624205"/>
                            <a:chOff x="6289" y="11213"/>
                            <a:chExt cx="3692" cy="983"/>
                          </a:xfrm>
                        </wpg:grpSpPr>
                        <wps:wsp>
                          <wps:cNvPr id="60" name="Text Box 407"/>
                          <wps:cNvSpPr txBox="1">
                            <a:spLocks noChangeArrowheads="1"/>
                          </wps:cNvSpPr>
                          <wps:spPr bwMode="auto">
                            <a:xfrm>
                              <a:off x="6289" y="11213"/>
                              <a:ext cx="3692" cy="983"/>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5AD8E3A" w14:textId="77777777" w:rsidR="00F43C56" w:rsidRPr="008D00BA" w:rsidRDefault="00F43C56" w:rsidP="00B35B5E">
                                <w:pPr>
                                  <w:pStyle w:val="Style1-DrawingBoxText"/>
                                  <w:jc w:val="center"/>
                                  <w:rPr>
                                    <w:rFonts w:ascii="Garamond" w:hAnsi="Garamond"/>
                                    <w:b/>
                                    <w:sz w:val="18"/>
                                    <w:szCs w:val="18"/>
                                  </w:rPr>
                                </w:pPr>
                                <w:r w:rsidRPr="008D00BA">
                                  <w:rPr>
                                    <w:rFonts w:ascii="Garamond" w:hAnsi="Garamond"/>
                                    <w:b/>
                                    <w:sz w:val="18"/>
                                    <w:szCs w:val="18"/>
                                  </w:rPr>
                                  <w:t>Data Management Legend</w:t>
                                </w:r>
                              </w:p>
                              <w:p w14:paraId="6E360B2D" w14:textId="77777777" w:rsidR="00F43C56" w:rsidRPr="008D00BA" w:rsidRDefault="00F43C56" w:rsidP="00B35B5E">
                                <w:pPr>
                                  <w:pStyle w:val="Style1-DrawingBoxText"/>
                                  <w:tabs>
                                    <w:tab w:val="left" w:pos="1080"/>
                                  </w:tabs>
                                  <w:rPr>
                                    <w:rFonts w:ascii="Garamond" w:hAnsi="Garamond"/>
                                    <w:sz w:val="18"/>
                                    <w:szCs w:val="18"/>
                                  </w:rPr>
                                </w:pPr>
                                <w:r w:rsidRPr="008D00BA">
                                  <w:rPr>
                                    <w:rFonts w:ascii="Garamond" w:hAnsi="Garamond"/>
                                    <w:sz w:val="18"/>
                                    <w:szCs w:val="18"/>
                                  </w:rPr>
                                  <w:tab/>
                                  <w:t>Data reporting</w:t>
                                </w:r>
                              </w:p>
                              <w:p w14:paraId="2A57C1D3" w14:textId="77777777" w:rsidR="00F43C56" w:rsidRPr="008D00BA" w:rsidRDefault="00F43C56" w:rsidP="00B35B5E">
                                <w:pPr>
                                  <w:pStyle w:val="Style1-DrawingBoxText"/>
                                  <w:tabs>
                                    <w:tab w:val="left" w:pos="1080"/>
                                  </w:tabs>
                                  <w:rPr>
                                    <w:rFonts w:ascii="Garamond" w:hAnsi="Garamond"/>
                                    <w:sz w:val="18"/>
                                    <w:szCs w:val="18"/>
                                  </w:rPr>
                                </w:pPr>
                                <w:r w:rsidRPr="008D00BA">
                                  <w:rPr>
                                    <w:rFonts w:ascii="Garamond" w:hAnsi="Garamond"/>
                                    <w:sz w:val="18"/>
                                    <w:szCs w:val="18"/>
                                  </w:rPr>
                                  <w:tab/>
                                  <w:t>QA Assessments</w:t>
                                </w:r>
                              </w:p>
                              <w:p w14:paraId="03B37487" w14:textId="77777777" w:rsidR="00F43C56" w:rsidRPr="008D00BA" w:rsidRDefault="00F43C56" w:rsidP="00B35B5E">
                                <w:pPr>
                                  <w:pStyle w:val="Style1-DrawingBoxText"/>
                                  <w:tabs>
                                    <w:tab w:val="left" w:pos="1080"/>
                                  </w:tabs>
                                  <w:rPr>
                                    <w:rFonts w:ascii="Garamond" w:hAnsi="Garamond"/>
                                    <w:sz w:val="18"/>
                                    <w:szCs w:val="18"/>
                                  </w:rPr>
                                </w:pPr>
                                <w:r w:rsidRPr="008D00BA">
                                  <w:rPr>
                                    <w:rFonts w:ascii="Garamond" w:hAnsi="Garamond"/>
                                    <w:sz w:val="18"/>
                                    <w:szCs w:val="18"/>
                                  </w:rPr>
                                  <w:tab/>
                                  <w:t>Data not okay or needs more info</w:t>
                                </w:r>
                              </w:p>
                            </w:txbxContent>
                          </wps:txbx>
                          <wps:bodyPr rot="0" vert="horz" wrap="square" lIns="91440" tIns="45720" rIns="91440" bIns="45720" anchor="t" anchorCtr="0" upright="1">
                            <a:noAutofit/>
                          </wps:bodyPr>
                        </wps:wsp>
                        <wpg:grpSp>
                          <wpg:cNvPr id="61" name="Group 436"/>
                          <wpg:cNvGrpSpPr>
                            <a:grpSpLocks/>
                          </wpg:cNvGrpSpPr>
                          <wpg:grpSpPr bwMode="auto">
                            <a:xfrm>
                              <a:off x="6631" y="11594"/>
                              <a:ext cx="726" cy="373"/>
                              <a:chOff x="4907" y="11311"/>
                              <a:chExt cx="726" cy="299"/>
                            </a:xfrm>
                          </wpg:grpSpPr>
                          <wps:wsp>
                            <wps:cNvPr id="62" name="AutoShape 431"/>
                            <wps:cNvCnPr>
                              <a:cxnSpLocks noChangeShapeType="1"/>
                            </wps:cNvCnPr>
                            <wps:spPr bwMode="auto">
                              <a:xfrm>
                                <a:off x="4907" y="11311"/>
                                <a:ext cx="72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433"/>
                            <wps:cNvCnPr>
                              <a:cxnSpLocks noChangeShapeType="1"/>
                            </wps:cNvCnPr>
                            <wps:spPr bwMode="auto">
                              <a:xfrm>
                                <a:off x="4907" y="11455"/>
                                <a:ext cx="726" cy="1"/>
                              </a:xfrm>
                              <a:prstGeom prst="straightConnector1">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48" name="AutoShape 435"/>
                            <wps:cNvCnPr>
                              <a:cxnSpLocks noChangeShapeType="1"/>
                            </wps:cNvCnPr>
                            <wps:spPr bwMode="auto">
                              <a:xfrm>
                                <a:off x="4907" y="11609"/>
                                <a:ext cx="726" cy="1"/>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g:grpSp>
                      </wpg:wgp>
                      <wps:wsp>
                        <wps:cNvPr id="449" name="AutoShape 438"/>
                        <wps:cNvCnPr>
                          <a:cxnSpLocks noChangeShapeType="1"/>
                        </wps:cNvCnPr>
                        <wps:spPr bwMode="auto">
                          <a:xfrm flipH="1" flipV="1">
                            <a:off x="5527040" y="1889125"/>
                            <a:ext cx="83820" cy="4902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AutoShape 439"/>
                        <wps:cNvCnPr>
                          <a:cxnSpLocks noChangeShapeType="1"/>
                        </wps:cNvCnPr>
                        <wps:spPr bwMode="auto">
                          <a:xfrm>
                            <a:off x="4314190" y="2183130"/>
                            <a:ext cx="619760" cy="28829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51" name="AutoShape 441"/>
                        <wps:cNvCnPr>
                          <a:cxnSpLocks noChangeShapeType="1"/>
                        </wps:cNvCnPr>
                        <wps:spPr bwMode="auto">
                          <a:xfrm flipV="1">
                            <a:off x="1502410" y="752475"/>
                            <a:ext cx="537210" cy="1801495"/>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53" name="AutoShape 442"/>
                        <wps:cNvCnPr>
                          <a:cxnSpLocks noChangeShapeType="1"/>
                        </wps:cNvCnPr>
                        <wps:spPr bwMode="auto">
                          <a:xfrm flipH="1">
                            <a:off x="2948305" y="3215640"/>
                            <a:ext cx="1270" cy="467995"/>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54" name="AutoShape 444"/>
                        <wps:cNvCnPr>
                          <a:cxnSpLocks noChangeShapeType="1"/>
                        </wps:cNvCnPr>
                        <wps:spPr bwMode="auto">
                          <a:xfrm flipH="1" flipV="1">
                            <a:off x="5523230" y="736600"/>
                            <a:ext cx="381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Text Box 400"/>
                        <wps:cNvSpPr txBox="1">
                          <a:spLocks noChangeArrowheads="1"/>
                        </wps:cNvSpPr>
                        <wps:spPr bwMode="auto">
                          <a:xfrm>
                            <a:off x="2238374" y="2530797"/>
                            <a:ext cx="2207896" cy="758503"/>
                          </a:xfrm>
                          <a:prstGeom prst="rect">
                            <a:avLst/>
                          </a:prstGeom>
                          <a:solidFill>
                            <a:srgbClr val="FFFFFF"/>
                          </a:solidFill>
                          <a:ln w="9525">
                            <a:solidFill>
                              <a:srgbClr val="000000"/>
                            </a:solidFill>
                            <a:miter lim="800000"/>
                            <a:headEnd/>
                            <a:tailEnd/>
                          </a:ln>
                        </wps:spPr>
                        <wps:txbx>
                          <w:txbxContent>
                            <w:p w14:paraId="492EF2E9" w14:textId="25028A1C" w:rsidR="00F43C56" w:rsidRPr="00893A09" w:rsidRDefault="003273AC" w:rsidP="00B35B5E">
                              <w:pPr>
                                <w:pStyle w:val="Style1-DrawingBoxText"/>
                                <w:jc w:val="center"/>
                                <w:rPr>
                                  <w:rFonts w:ascii="Garamond" w:hAnsi="Garamond"/>
                                  <w:b/>
                                  <w:sz w:val="18"/>
                                  <w:szCs w:val="18"/>
                                </w:rPr>
                              </w:pPr>
                              <w:r>
                                <w:rPr>
                                  <w:rFonts w:ascii="Garamond" w:hAnsi="Garamond"/>
                                  <w:b/>
                                  <w:sz w:val="18"/>
                                  <w:szCs w:val="18"/>
                                </w:rPr>
                                <w:t xml:space="preserve">Grantee </w:t>
                              </w:r>
                              <w:r w:rsidR="00F43C56" w:rsidRPr="00893A09">
                                <w:rPr>
                                  <w:rFonts w:ascii="Garamond" w:hAnsi="Garamond"/>
                                  <w:b/>
                                  <w:sz w:val="18"/>
                                  <w:szCs w:val="18"/>
                                </w:rPr>
                                <w:t xml:space="preserve">Project </w:t>
                              </w:r>
                              <w:r>
                                <w:rPr>
                                  <w:rFonts w:ascii="Garamond" w:hAnsi="Garamond"/>
                                  <w:b/>
                                  <w:sz w:val="18"/>
                                  <w:szCs w:val="18"/>
                                </w:rPr>
                                <w:t>Manager</w:t>
                              </w:r>
                            </w:p>
                            <w:p w14:paraId="2929BDD8" w14:textId="3AAC6D33" w:rsidR="00F43C56" w:rsidRPr="00EF1A00" w:rsidRDefault="00F43C56" w:rsidP="00EF1A00">
                              <w:pPr>
                                <w:pStyle w:val="Style1-DrawingBoxText"/>
                                <w:keepNext/>
                              </w:pPr>
                              <w:r w:rsidRPr="00893A09">
                                <w:rPr>
                                  <w:rFonts w:ascii="Garamond" w:hAnsi="Garamond"/>
                                  <w:sz w:val="18"/>
                                  <w:szCs w:val="18"/>
                                </w:rPr>
                                <w:t>Data review and 10% check of all field and laboratory data (field notes, sample</w:t>
                              </w:r>
                              <w:r>
                                <w:rPr>
                                  <w:rFonts w:ascii="Garamond" w:hAnsi="Garamond"/>
                                  <w:sz w:val="18"/>
                                  <w:szCs w:val="18"/>
                                </w:rPr>
                                <w:t xml:space="preserve"> field and lab results, QC data v</w:t>
                              </w:r>
                              <w:r w:rsidRPr="00893A09">
                                <w:rPr>
                                  <w:rFonts w:ascii="Garamond" w:hAnsi="Garamond"/>
                                  <w:sz w:val="18"/>
                                  <w:szCs w:val="18"/>
                                </w:rPr>
                                <w:t>erification/validation and appropriate use of data flags).</w:t>
                              </w:r>
                            </w:p>
                          </w:txbxContent>
                        </wps:txbx>
                        <wps:bodyPr rot="0" vert="horz" wrap="square" lIns="91440" tIns="45720" rIns="91440" bIns="45720" anchor="t" anchorCtr="0" upright="1">
                          <a:noAutofit/>
                        </wps:bodyPr>
                      </wps:wsp>
                    </wpc:wpc>
                  </a:graphicData>
                </a:graphic>
              </wp:inline>
            </w:drawing>
          </mc:Choice>
          <mc:Fallback>
            <w:pict>
              <v:group w14:anchorId="789EBD96" id="Canvas 456" o:spid="_x0000_s1026" editas="canvas" style="width:468pt;height:336.6pt;mso-position-horizontal-relative:char;mso-position-vertical-relative:line" coordsize="59436,42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42748;visibility:visible;mso-wrap-style:square">
                  <v:fill o:detectmouseclick="t"/>
                  <v:path o:connecttype="none"/>
                </v:shape>
                <v:shapetype id="_x0000_t202" coordsize="21600,21600" o:spt="202" path="m,l,21600r21600,l21600,xe">
                  <v:stroke joinstyle="miter"/>
                  <v:path gradientshapeok="t" o:connecttype="rect"/>
                </v:shapetype>
                <v:shape id="Text Box 397" o:spid="_x0000_s1028" type="#_x0000_t202" style="position:absolute;left:1097;top:2216;width:15343;height:8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78296DBD" w14:textId="77777777" w:rsidR="00F43C56" w:rsidRPr="00893A09" w:rsidRDefault="00F43C56" w:rsidP="00B35B5E">
                        <w:pPr>
                          <w:spacing w:before="0" w:after="0" w:line="240" w:lineRule="auto"/>
                          <w:jc w:val="center"/>
                          <w:rPr>
                            <w:b/>
                            <w:sz w:val="18"/>
                            <w:szCs w:val="18"/>
                          </w:rPr>
                        </w:pPr>
                        <w:r w:rsidRPr="00893A09">
                          <w:rPr>
                            <w:b/>
                            <w:sz w:val="18"/>
                            <w:szCs w:val="18"/>
                          </w:rPr>
                          <w:t>Field Data</w:t>
                        </w:r>
                      </w:p>
                      <w:p w14:paraId="1E9E3F71" w14:textId="77777777" w:rsidR="009A0213" w:rsidRDefault="00F43C56" w:rsidP="009A0213">
                        <w:pPr>
                          <w:keepNext/>
                          <w:spacing w:before="0" w:after="0" w:line="240" w:lineRule="auto"/>
                        </w:pPr>
                        <w:r w:rsidRPr="00893A09">
                          <w:rPr>
                            <w:sz w:val="18"/>
                            <w:szCs w:val="18"/>
                          </w:rPr>
                          <w:t>Data is collected and recorded on forms, logbooks computer files and concentrations calculated.</w:t>
                        </w:r>
                      </w:p>
                      <w:p w14:paraId="37F483E1" w14:textId="19F6DB68" w:rsidR="009A0213" w:rsidRDefault="009A0213" w:rsidP="009A0213">
                        <w:pPr>
                          <w:pStyle w:val="Caption"/>
                          <w:jc w:val="left"/>
                        </w:pPr>
                        <w:bookmarkStart w:id="83" w:name="_Toc130220974"/>
                        <w:r>
                          <w:t xml:space="preserve">Figure </w:t>
                        </w:r>
                        <w:fldSimple w:instr=" SEQ Figure \* ARABIC ">
                          <w:r>
                            <w:rPr>
                              <w:noProof/>
                            </w:rPr>
                            <w:t>2</w:t>
                          </w:r>
                        </w:fldSimple>
                        <w:r>
                          <w:t>. Data Management Flow Chart</w:t>
                        </w:r>
                        <w:bookmarkEnd w:id="83"/>
                      </w:p>
                      <w:p w14:paraId="6863D502" w14:textId="489531A4" w:rsidR="00F43C56" w:rsidRPr="00893A09" w:rsidRDefault="00F43C56" w:rsidP="00B35B5E">
                        <w:pPr>
                          <w:spacing w:before="0" w:after="0" w:line="240" w:lineRule="auto"/>
                          <w:rPr>
                            <w:sz w:val="18"/>
                            <w:szCs w:val="18"/>
                          </w:rPr>
                        </w:pPr>
                      </w:p>
                    </w:txbxContent>
                  </v:textbox>
                </v:shape>
                <v:shape id="Text Box 398" o:spid="_x0000_s1029" type="#_x0000_t202" style="position:absolute;left:20554;top:1600;width:22892;height:1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7A6F7D7B" w14:textId="63ECAF1C" w:rsidR="00F43C56" w:rsidRPr="00893A09" w:rsidRDefault="003273AC" w:rsidP="00B35B5E">
                        <w:pPr>
                          <w:spacing w:before="0" w:after="0" w:line="240" w:lineRule="auto"/>
                          <w:jc w:val="center"/>
                          <w:rPr>
                            <w:b/>
                            <w:sz w:val="18"/>
                            <w:szCs w:val="18"/>
                          </w:rPr>
                        </w:pPr>
                        <w:r>
                          <w:rPr>
                            <w:b/>
                            <w:sz w:val="18"/>
                            <w:szCs w:val="18"/>
                          </w:rPr>
                          <w:t xml:space="preserve">Grantee </w:t>
                        </w:r>
                        <w:r w:rsidR="00F43C56" w:rsidRPr="00893A09">
                          <w:rPr>
                            <w:b/>
                            <w:sz w:val="18"/>
                            <w:szCs w:val="18"/>
                          </w:rPr>
                          <w:t>Field Staff Data Management Responsibilities</w:t>
                        </w:r>
                      </w:p>
                      <w:p w14:paraId="222DC4DB" w14:textId="2613A2D8" w:rsidR="00F43C56" w:rsidRPr="00893A09" w:rsidRDefault="00F43C56" w:rsidP="00B35B5E">
                        <w:pPr>
                          <w:pStyle w:val="Style1-DrawingBoxText"/>
                          <w:rPr>
                            <w:rFonts w:ascii="Garamond" w:hAnsi="Garamond"/>
                            <w:sz w:val="18"/>
                            <w:szCs w:val="18"/>
                          </w:rPr>
                        </w:pPr>
                        <w:r w:rsidRPr="00893A09">
                          <w:rPr>
                            <w:rFonts w:ascii="Garamond" w:hAnsi="Garamond"/>
                            <w:sz w:val="18"/>
                            <w:szCs w:val="18"/>
                          </w:rPr>
                          <w:t>Maintains all logbooks, field data sheets, QC forms. Calculates concentrations as needed, Conducts preventative maintenance, calibrations, and QC checks. Ensures all test equipment is in certification and all SOPs are followed.</w:t>
                        </w:r>
                      </w:p>
                    </w:txbxContent>
                  </v:textbox>
                </v:shape>
                <v:shape id="Text Box 399" o:spid="_x0000_s1030" type="#_x0000_t202" style="position:absolute;left:19431;top:13313;width:24511;height:1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1BB874C0" w14:textId="5E25906B" w:rsidR="00F43C56" w:rsidRPr="00E96436" w:rsidRDefault="003273AC" w:rsidP="00B35B5E">
                        <w:pPr>
                          <w:pStyle w:val="Style1-DrawingBoxText"/>
                          <w:jc w:val="center"/>
                          <w:rPr>
                            <w:rFonts w:ascii="Calibri" w:hAnsi="Calibri" w:cs="Calibri"/>
                            <w:b/>
                            <w:sz w:val="18"/>
                            <w:szCs w:val="18"/>
                          </w:rPr>
                        </w:pPr>
                        <w:r>
                          <w:rPr>
                            <w:rFonts w:ascii="Calibri" w:hAnsi="Calibri" w:cs="Calibri"/>
                            <w:b/>
                            <w:sz w:val="18"/>
                            <w:szCs w:val="18"/>
                          </w:rPr>
                          <w:t>DEC</w:t>
                        </w:r>
                        <w:r w:rsidR="00F43C56" w:rsidRPr="00E96436">
                          <w:rPr>
                            <w:rFonts w:ascii="Calibri" w:hAnsi="Calibri" w:cs="Calibri"/>
                            <w:b/>
                            <w:sz w:val="18"/>
                            <w:szCs w:val="18"/>
                          </w:rPr>
                          <w:t xml:space="preserve"> QA Officer</w:t>
                        </w:r>
                      </w:p>
                      <w:p w14:paraId="0E63A16D" w14:textId="71086BDB" w:rsidR="00F43C56" w:rsidRPr="00E96436" w:rsidRDefault="00F43C56" w:rsidP="00B35B5E">
                        <w:pPr>
                          <w:pStyle w:val="Style1-DrawingBoxText"/>
                          <w:rPr>
                            <w:rFonts w:ascii="Calibri" w:hAnsi="Calibri" w:cs="Calibri"/>
                            <w:sz w:val="18"/>
                            <w:szCs w:val="18"/>
                          </w:rPr>
                        </w:pPr>
                        <w:r w:rsidRPr="00E96436">
                          <w:rPr>
                            <w:rFonts w:ascii="Calibri" w:hAnsi="Calibri" w:cs="Calibri"/>
                            <w:sz w:val="18"/>
                            <w:szCs w:val="18"/>
                          </w:rPr>
                          <w:t xml:space="preserve">Conduct </w:t>
                        </w:r>
                        <w:r>
                          <w:rPr>
                            <w:rFonts w:ascii="Calibri" w:hAnsi="Calibri" w:cs="Calibri"/>
                            <w:sz w:val="18"/>
                            <w:szCs w:val="18"/>
                          </w:rPr>
                          <w:t>m</w:t>
                        </w:r>
                        <w:r w:rsidRPr="00E96436">
                          <w:rPr>
                            <w:rFonts w:ascii="Calibri" w:hAnsi="Calibri" w:cs="Calibri"/>
                            <w:sz w:val="18"/>
                            <w:szCs w:val="18"/>
                          </w:rPr>
                          <w:t>inimum 10% random check of all data, 100% check of all elevated values and outlier values. Verify QAPP &amp; SOP compliance. Verify and validate flags, SOP procedural adjustment &amp;recommendations. Assess attainment of overall project required MQOs.</w:t>
                        </w:r>
                      </w:p>
                    </w:txbxContent>
                  </v:textbox>
                </v:shape>
                <v:shape id="Text Box 401" o:spid="_x0000_s1031" type="#_x0000_t202" style="position:absolute;left:1974;top:25819;width:15317;height:7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3CCBFB4A" w14:textId="46BF5F5B" w:rsidR="00F43C56" w:rsidRPr="00893A09" w:rsidRDefault="00F43C56" w:rsidP="00B35B5E">
                        <w:pPr>
                          <w:pStyle w:val="Style1-DrawingBoxText"/>
                          <w:jc w:val="center"/>
                          <w:rPr>
                            <w:rFonts w:ascii="Garamond" w:hAnsi="Garamond"/>
                            <w:b/>
                            <w:sz w:val="18"/>
                            <w:szCs w:val="18"/>
                          </w:rPr>
                        </w:pPr>
                        <w:r w:rsidRPr="00893A09">
                          <w:rPr>
                            <w:rFonts w:ascii="Garamond" w:hAnsi="Garamond"/>
                            <w:b/>
                            <w:sz w:val="18"/>
                            <w:szCs w:val="18"/>
                          </w:rPr>
                          <w:t>Field Staff</w:t>
                        </w:r>
                      </w:p>
                      <w:p w14:paraId="78742916" w14:textId="77777777" w:rsidR="00F43C56" w:rsidRPr="00893A09" w:rsidRDefault="00F43C56" w:rsidP="00B35B5E">
                        <w:pPr>
                          <w:pStyle w:val="Style1-DrawingBoxText"/>
                          <w:rPr>
                            <w:rFonts w:ascii="Garamond" w:hAnsi="Garamond"/>
                            <w:sz w:val="18"/>
                            <w:szCs w:val="18"/>
                          </w:rPr>
                        </w:pPr>
                        <w:r w:rsidRPr="00893A09">
                          <w:rPr>
                            <w:rFonts w:ascii="Garamond" w:hAnsi="Garamond"/>
                            <w:sz w:val="18"/>
                            <w:szCs w:val="18"/>
                          </w:rPr>
                          <w:t>100% check of all data, logbooks, field data sheets &amp; initial data flags, providing flag rational</w:t>
                        </w:r>
                        <w:r>
                          <w:rPr>
                            <w:rFonts w:ascii="Garamond" w:hAnsi="Garamond"/>
                            <w:sz w:val="18"/>
                            <w:szCs w:val="18"/>
                          </w:rPr>
                          <w:t>e</w:t>
                        </w:r>
                        <w:r w:rsidRPr="00893A09">
                          <w:rPr>
                            <w:rFonts w:ascii="Garamond" w:hAnsi="Garamond"/>
                            <w:sz w:val="18"/>
                            <w:szCs w:val="18"/>
                          </w:rPr>
                          <w:t>.</w:t>
                        </w:r>
                      </w:p>
                    </w:txbxContent>
                  </v:textbox>
                </v:shape>
                <v:shape id="Text Box 402" o:spid="_x0000_s1032" type="#_x0000_t202" style="position:absolute;left:49352;top:23793;width:13513;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44D5BE89" w14:textId="77777777" w:rsidR="00F43C56" w:rsidRPr="00893A09" w:rsidRDefault="00F43C56" w:rsidP="00B35B5E">
                        <w:pPr>
                          <w:pStyle w:val="Style1-DrawingBoxText"/>
                          <w:jc w:val="center"/>
                          <w:rPr>
                            <w:rFonts w:ascii="Garamond" w:hAnsi="Garamond"/>
                            <w:b/>
                            <w:sz w:val="18"/>
                            <w:szCs w:val="18"/>
                          </w:rPr>
                        </w:pPr>
                        <w:r w:rsidRPr="00893A09">
                          <w:rPr>
                            <w:rFonts w:ascii="Garamond" w:hAnsi="Garamond"/>
                            <w:b/>
                            <w:sz w:val="18"/>
                            <w:szCs w:val="18"/>
                          </w:rPr>
                          <w:t>Project Manager</w:t>
                        </w:r>
                      </w:p>
                      <w:p w14:paraId="56FB6B6E" w14:textId="77777777" w:rsidR="00F43C56" w:rsidRDefault="00F43C56" w:rsidP="00B35B5E">
                        <w:pPr>
                          <w:pStyle w:val="Style1-DrawingBoxText"/>
                        </w:pPr>
                        <w:r w:rsidRPr="00893A09">
                          <w:rPr>
                            <w:rFonts w:ascii="Garamond" w:hAnsi="Garamond"/>
                            <w:sz w:val="18"/>
                            <w:szCs w:val="18"/>
                          </w:rPr>
                          <w:t>Review Data. Report sample data results per QAPP requirements</w:t>
                        </w:r>
                        <w:r>
                          <w:t>.</w:t>
                        </w:r>
                      </w:p>
                    </w:txbxContent>
                  </v:textbox>
                </v:shape>
                <v:shape id="Text Box 403" o:spid="_x0000_s1033" type="#_x0000_t202" style="position:absolute;left:48158;top:9982;width:14224;height:8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0E222AC9" w14:textId="2494DCDF" w:rsidR="00F43C56" w:rsidRPr="00893A09" w:rsidRDefault="00F43C56" w:rsidP="00B35B5E">
                        <w:pPr>
                          <w:pStyle w:val="Style1-DrawingBoxText"/>
                          <w:spacing w:after="60"/>
                          <w:jc w:val="center"/>
                          <w:rPr>
                            <w:rFonts w:ascii="Garamond" w:hAnsi="Garamond"/>
                            <w:sz w:val="18"/>
                            <w:szCs w:val="18"/>
                          </w:rPr>
                        </w:pPr>
                        <w:r>
                          <w:rPr>
                            <w:rFonts w:ascii="Garamond" w:hAnsi="Garamond"/>
                            <w:sz w:val="18"/>
                            <w:szCs w:val="18"/>
                          </w:rPr>
                          <w:t xml:space="preserve">ADEC </w:t>
                        </w:r>
                        <w:r w:rsidRPr="00893A09">
                          <w:rPr>
                            <w:rFonts w:ascii="Garamond" w:hAnsi="Garamond"/>
                            <w:sz w:val="18"/>
                            <w:szCs w:val="18"/>
                          </w:rPr>
                          <w:t>Division of Water</w:t>
                        </w:r>
                      </w:p>
                      <w:p w14:paraId="4FD01BFD" w14:textId="77777777" w:rsidR="00F43C56" w:rsidRPr="00893A09" w:rsidRDefault="00F43C56" w:rsidP="00B35B5E">
                        <w:pPr>
                          <w:pStyle w:val="Style1-DrawingBoxText"/>
                          <w:spacing w:after="60"/>
                          <w:jc w:val="center"/>
                          <w:rPr>
                            <w:rFonts w:ascii="Garamond" w:hAnsi="Garamond"/>
                            <w:sz w:val="18"/>
                            <w:szCs w:val="18"/>
                          </w:rPr>
                        </w:pPr>
                        <w:r w:rsidRPr="00893A09">
                          <w:rPr>
                            <w:rFonts w:ascii="Garamond" w:hAnsi="Garamond"/>
                            <w:sz w:val="18"/>
                            <w:szCs w:val="18"/>
                          </w:rPr>
                          <w:t>Project Manager/QA Officer</w:t>
                        </w:r>
                      </w:p>
                      <w:p w14:paraId="7DCE90DF" w14:textId="77777777" w:rsidR="00F43C56" w:rsidRPr="00893A09" w:rsidRDefault="00F43C56" w:rsidP="00B35B5E">
                        <w:pPr>
                          <w:pStyle w:val="Style1-DrawingBoxText"/>
                          <w:spacing w:after="60"/>
                          <w:jc w:val="center"/>
                          <w:rPr>
                            <w:rFonts w:ascii="Garamond" w:hAnsi="Garamond"/>
                            <w:sz w:val="18"/>
                            <w:szCs w:val="18"/>
                          </w:rPr>
                        </w:pPr>
                        <w:r w:rsidRPr="00893A09">
                          <w:rPr>
                            <w:rFonts w:ascii="Garamond" w:hAnsi="Garamond"/>
                            <w:sz w:val="18"/>
                            <w:szCs w:val="18"/>
                          </w:rPr>
                          <w:t>Reviews Data for acceptability.</w:t>
                        </w:r>
                      </w:p>
                    </w:txbxContent>
                  </v:textbox>
                </v:shape>
                <v:shape id="Text Box 404" o:spid="_x0000_s1034" type="#_x0000_t202" style="position:absolute;left:48393;top:2762;width:13671;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">
                  <v:shadow on="t" opacity=".5" offset="6pt,6pt"/>
                  <v:textbox>
                    <w:txbxContent>
                      <w:p w14:paraId="17BD2E6F" w14:textId="4B07DE2D" w:rsidR="00F43C56" w:rsidRPr="00893A09" w:rsidRDefault="00F43C56" w:rsidP="00B35B5E">
                        <w:pPr>
                          <w:pStyle w:val="Style1-DrawingBoxText"/>
                          <w:jc w:val="center"/>
                          <w:rPr>
                            <w:rFonts w:ascii="Garamond" w:hAnsi="Garamond"/>
                            <w:b/>
                            <w:sz w:val="18"/>
                            <w:szCs w:val="18"/>
                          </w:rPr>
                        </w:pPr>
                        <w:r w:rsidRPr="00893A09">
                          <w:rPr>
                            <w:rFonts w:ascii="Garamond" w:hAnsi="Garamond"/>
                            <w:b/>
                            <w:sz w:val="18"/>
                            <w:szCs w:val="18"/>
                          </w:rPr>
                          <w:t>AWQMS</w:t>
                        </w:r>
                        <w:r w:rsidR="005A3D0B">
                          <w:rPr>
                            <w:rFonts w:ascii="Garamond" w:hAnsi="Garamond"/>
                            <w:b/>
                            <w:sz w:val="18"/>
                            <w:szCs w:val="18"/>
                          </w:rPr>
                          <w:t xml:space="preserve"> database</w:t>
                        </w:r>
                      </w:p>
                    </w:txbxContent>
                  </v:textbox>
                </v:shape>
                <v:shape id="Text Box 406" o:spid="_x0000_s1035" type="#_x0000_t202" style="position:absolute;left:4037;top:34855;width:28537;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73999EFB" w14:textId="77777777" w:rsidR="00F43C56" w:rsidRPr="00893A09" w:rsidRDefault="00F43C56" w:rsidP="00B35B5E">
                        <w:pPr>
                          <w:pStyle w:val="Style1-DrawingBoxText"/>
                          <w:jc w:val="center"/>
                          <w:rPr>
                            <w:rFonts w:ascii="Garamond" w:hAnsi="Garamond"/>
                            <w:b/>
                            <w:sz w:val="18"/>
                            <w:szCs w:val="18"/>
                          </w:rPr>
                        </w:pPr>
                        <w:r w:rsidRPr="00893A09">
                          <w:rPr>
                            <w:rFonts w:ascii="Garamond" w:hAnsi="Garamond"/>
                            <w:b/>
                            <w:sz w:val="18"/>
                            <w:szCs w:val="18"/>
                          </w:rPr>
                          <w:t>Analytical Laboratory</w:t>
                        </w:r>
                      </w:p>
                      <w:p w14:paraId="6775022F" w14:textId="77777777" w:rsidR="00F43C56" w:rsidRPr="00893A09" w:rsidRDefault="00F43C56" w:rsidP="00B35B5E">
                        <w:pPr>
                          <w:pStyle w:val="Style1-DrawingBoxText"/>
                          <w:rPr>
                            <w:rFonts w:ascii="Garamond" w:hAnsi="Garamond"/>
                            <w:sz w:val="18"/>
                            <w:szCs w:val="18"/>
                          </w:rPr>
                        </w:pPr>
                        <w:r w:rsidRPr="00893A09">
                          <w:rPr>
                            <w:rFonts w:ascii="Garamond" w:hAnsi="Garamond"/>
                            <w:sz w:val="18"/>
                            <w:szCs w:val="18"/>
                          </w:rPr>
                          <w:t>100% check of all field sample request data sheets, sample integrity checks (preservation, temperature and holding times met). Samples analyzed according to QAPP approved methods. Sample analysis and relevant QC results reported.</w:t>
                        </w:r>
                      </w:p>
                    </w:txbxContent>
                  </v:textbox>
                </v:shape>
                <v:shapetype id="_x0000_t32" coordsize="21600,21600" o:spt="32" o:oned="t" path="m,l21600,21600e" filled="f">
                  <v:path arrowok="t" fillok="f" o:connecttype="none"/>
                  <o:lock v:ext="edit" shapetype="t"/>
                </v:shapetype>
                <v:shape id="AutoShape 408" o:spid="_x0000_s1036" type="#_x0000_t32" style="position:absolute;left:16751;top:6819;width:3803;height: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">
                  <v:stroke endarrow="block"/>
                </v:shape>
                <v:shape id="AutoShape 409" o:spid="_x0000_s1037" type="#_x0000_t32" style="position:absolute;left:18376;top:15582;width:3817;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" strokecolor="#00b050">
                  <v:stroke dashstyle="dash" endarrow="block"/>
                </v:shape>
                <v:group id="Group 414" o:spid="_x0000_s1038" style="position:absolute;left:9086;top:9639;width:2356;height:16129" coordorigin="3551,6597" coordsize="265,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AutoShape 412" o:spid="_x0000_s1039" type="#_x0000_t32" style="position:absolute;left:3551;top:6597;width:2;height:1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413" o:spid="_x0000_s1040" type="#_x0000_t32" style="position:absolute;left:3815;top:6611;width:1;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" strokecolor="#00b050">
                    <v:stroke dashstyle="dash" endarrow="block"/>
                  </v:shape>
                </v:group>
                <v:group id="Group 415" o:spid="_x0000_s1041" style="position:absolute;left:9137;top:33445;width:2356;height:3308" coordorigin="3551,6597" coordsize="265,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AutoShape 416" o:spid="_x0000_s1042" type="#_x0000_t32" style="position:absolute;left:3551;top:6597;width:2;height:1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417" o:spid="_x0000_s1043" type="#_x0000_t32" style="position:absolute;left:3815;top:6611;width:1;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" strokecolor="#00b050">
                    <v:stroke dashstyle="dash" endarrow="block"/>
                  </v:shape>
                </v:group>
                <v:group id="Group 421" o:spid="_x0000_s1044" style="position:absolute;left:44736;top:24250;width:2355;height:6979;rotation:-90" coordorigin="3551,6597" coordsize="265,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">
                  <v:shape id="AutoShape 422" o:spid="_x0000_s1045" type="#_x0000_t32" style="position:absolute;left:3551;top:6597;width:2;height:1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423" o:spid="_x0000_s1046" type="#_x0000_t32" style="position:absolute;left:3815;top:6611;width:1;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" strokecolor="#00b050">
                    <v:stroke dashstyle="dash" endarrow="block"/>
                  </v:shape>
                </v:group>
                <v:group id="Group 424" o:spid="_x0000_s1047" style="position:absolute;left:25272;top:32892;width:2356;height:3822;rotation:180" coordorigin="3551,6597" coordsize="265,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">
                  <v:shape id="AutoShape 425" o:spid="_x0000_s1048" type="#_x0000_t32" style="position:absolute;left:3551;top:6597;width:2;height:1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AutoShape 426" o:spid="_x0000_s1049" type="#_x0000_t32" style="position:absolute;left:3815;top:6611;width:1;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" strokecolor="#00b050">
                    <v:stroke dashstyle="dash" endarrow="block"/>
                  </v:shape>
                </v:group>
                <v:group id="Group 440" o:spid="_x0000_s1050" style="position:absolute;left:17221;top:27158;width:4946;height:3112" coordorigin="3853,7978" coordsize="66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418" o:spid="_x0000_s1051" style="position:absolute;left:4064;top:7780;width:260;height:656;rotation:-90" coordorigin="3551,6597" coordsize="265,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">
                    <v:shape id="AutoShape 419" o:spid="_x0000_s1052" type="#_x0000_t32" style="position:absolute;left:3551;top:6597;width:2;height:1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420" o:spid="_x0000_s1053" type="#_x0000_t32" style="position:absolute;left:3815;top:6611;width:1;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" strokecolor="#00b050">
                      <v:stroke dashstyle="dash" endarrow="block"/>
                    </v:shape>
                  </v:group>
                  <v:shape id="AutoShape 427" o:spid="_x0000_s1054" type="#_x0000_t32" style="position:absolute;left:3853;top:8467;width:601;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" strokecolor="red">
                    <v:stroke dashstyle="dash" endarrow="block"/>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30" o:spid="_x0000_s1055" type="#_x0000_t34" style="position:absolute;left:42906;top:6038;width:464;height:1226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" adj="127825" strokecolor="#00b050">
                  <v:stroke dashstyle="dash" endarrow="block"/>
                </v:shape>
                <v:group id="Group 437" o:spid="_x0000_s1056" style="position:absolute;left:35890;top:36842;width:23444;height:6242" coordorigin="6289,11213" coordsize="369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407" o:spid="_x0000_s1057" type="#_x0000_t202" style="position:absolute;left:6289;top:11213;width:3692;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">
                    <v:shadow on="t" opacity=".5" offset="6pt,6pt"/>
                    <v:textbox>
                      <w:txbxContent>
                        <w:p w14:paraId="05AD8E3A" w14:textId="77777777" w:rsidR="00F43C56" w:rsidRPr="008D00BA" w:rsidRDefault="00F43C56" w:rsidP="00B35B5E">
                          <w:pPr>
                            <w:pStyle w:val="Style1-DrawingBoxText"/>
                            <w:jc w:val="center"/>
                            <w:rPr>
                              <w:rFonts w:ascii="Garamond" w:hAnsi="Garamond"/>
                              <w:b/>
                              <w:sz w:val="18"/>
                              <w:szCs w:val="18"/>
                            </w:rPr>
                          </w:pPr>
                          <w:r w:rsidRPr="008D00BA">
                            <w:rPr>
                              <w:rFonts w:ascii="Garamond" w:hAnsi="Garamond"/>
                              <w:b/>
                              <w:sz w:val="18"/>
                              <w:szCs w:val="18"/>
                            </w:rPr>
                            <w:t>Data Management Legend</w:t>
                          </w:r>
                        </w:p>
                        <w:p w14:paraId="6E360B2D" w14:textId="77777777" w:rsidR="00F43C56" w:rsidRPr="008D00BA" w:rsidRDefault="00F43C56" w:rsidP="00B35B5E">
                          <w:pPr>
                            <w:pStyle w:val="Style1-DrawingBoxText"/>
                            <w:tabs>
                              <w:tab w:val="left" w:pos="1080"/>
                            </w:tabs>
                            <w:rPr>
                              <w:rFonts w:ascii="Garamond" w:hAnsi="Garamond"/>
                              <w:sz w:val="18"/>
                              <w:szCs w:val="18"/>
                            </w:rPr>
                          </w:pPr>
                          <w:r w:rsidRPr="008D00BA">
                            <w:rPr>
                              <w:rFonts w:ascii="Garamond" w:hAnsi="Garamond"/>
                              <w:sz w:val="18"/>
                              <w:szCs w:val="18"/>
                            </w:rPr>
                            <w:tab/>
                            <w:t>Data reporting</w:t>
                          </w:r>
                        </w:p>
                        <w:p w14:paraId="2A57C1D3" w14:textId="77777777" w:rsidR="00F43C56" w:rsidRPr="008D00BA" w:rsidRDefault="00F43C56" w:rsidP="00B35B5E">
                          <w:pPr>
                            <w:pStyle w:val="Style1-DrawingBoxText"/>
                            <w:tabs>
                              <w:tab w:val="left" w:pos="1080"/>
                            </w:tabs>
                            <w:rPr>
                              <w:rFonts w:ascii="Garamond" w:hAnsi="Garamond"/>
                              <w:sz w:val="18"/>
                              <w:szCs w:val="18"/>
                            </w:rPr>
                          </w:pPr>
                          <w:r w:rsidRPr="008D00BA">
                            <w:rPr>
                              <w:rFonts w:ascii="Garamond" w:hAnsi="Garamond"/>
                              <w:sz w:val="18"/>
                              <w:szCs w:val="18"/>
                            </w:rPr>
                            <w:tab/>
                            <w:t>QA Assessments</w:t>
                          </w:r>
                        </w:p>
                        <w:p w14:paraId="03B37487" w14:textId="77777777" w:rsidR="00F43C56" w:rsidRPr="008D00BA" w:rsidRDefault="00F43C56" w:rsidP="00B35B5E">
                          <w:pPr>
                            <w:pStyle w:val="Style1-DrawingBoxText"/>
                            <w:tabs>
                              <w:tab w:val="left" w:pos="1080"/>
                            </w:tabs>
                            <w:rPr>
                              <w:rFonts w:ascii="Garamond" w:hAnsi="Garamond"/>
                              <w:sz w:val="18"/>
                              <w:szCs w:val="18"/>
                            </w:rPr>
                          </w:pPr>
                          <w:r w:rsidRPr="008D00BA">
                            <w:rPr>
                              <w:rFonts w:ascii="Garamond" w:hAnsi="Garamond"/>
                              <w:sz w:val="18"/>
                              <w:szCs w:val="18"/>
                            </w:rPr>
                            <w:tab/>
                            <w:t>Data not okay or needs more info</w:t>
                          </w:r>
                        </w:p>
                      </w:txbxContent>
                    </v:textbox>
                  </v:shape>
                  <v:group id="Group 436" o:spid="_x0000_s1058" style="position:absolute;left:6631;top:11594;width:726;height:373" coordorigin="4907,11311" coordsize="72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utoShape 431" o:spid="_x0000_s1059" type="#_x0000_t32" style="position:absolute;left:4907;top:11311;width:72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433" o:spid="_x0000_s1060" type="#_x0000_t32" style="position:absolute;left:4907;top:11455;width:72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" strokecolor="#00b050">
                      <v:stroke dashstyle="dash" endarrow="block"/>
                    </v:shape>
                    <v:shape id="AutoShape 435" o:spid="_x0000_s1061" type="#_x0000_t32" style="position:absolute;left:4907;top:11609;width:72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" strokecolor="red">
                      <v:stroke dashstyle="dash" endarrow="block"/>
                    </v:shape>
                  </v:group>
                </v:group>
                <v:shape id="AutoShape 438" o:spid="_x0000_s1062" type="#_x0000_t32" style="position:absolute;left:55270;top:18891;width:838;height:49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">
                  <v:stroke endarrow="block"/>
                </v:shape>
                <v:shape id="AutoShape 439" o:spid="_x0000_s1063" type="#_x0000_t34" style="position:absolute;left:43141;top:21831;width:6198;height:28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">
                  <v:stroke endarrow="block"/>
                </v:shape>
                <v:shape id="AutoShape 441" o:spid="_x0000_s1064" type="#_x0000_t32" style="position:absolute;left:15024;top:7524;width:5372;height:18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" strokecolor="red">
                  <v:stroke dashstyle="dash" endarrow="block"/>
                </v:shape>
                <v:shape id="AutoShape 442" o:spid="_x0000_s1065" type="#_x0000_t32" style="position:absolute;left:29483;top:32156;width:12;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" strokecolor="red">
                  <v:stroke dashstyle="dash" endarrow="block"/>
                </v:shape>
                <v:shape id="AutoShape 444" o:spid="_x0000_s1066" type="#_x0000_t32" style="position:absolute;left:55232;top:7366;width:38;height:26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">
                  <v:stroke endarrow="block"/>
                </v:shape>
                <v:shape id="Text Box 400" o:spid="_x0000_s1067" type="#_x0000_t202" style="position:absolute;left:22383;top:25307;width:2207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">
                  <v:textbox>
                    <w:txbxContent>
                      <w:p w14:paraId="492EF2E9" w14:textId="25028A1C" w:rsidR="00F43C56" w:rsidRPr="00893A09" w:rsidRDefault="003273AC" w:rsidP="00B35B5E">
                        <w:pPr>
                          <w:pStyle w:val="Style1-DrawingBoxText"/>
                          <w:jc w:val="center"/>
                          <w:rPr>
                            <w:rFonts w:ascii="Garamond" w:hAnsi="Garamond"/>
                            <w:b/>
                            <w:sz w:val="18"/>
                            <w:szCs w:val="18"/>
                          </w:rPr>
                        </w:pPr>
                        <w:r>
                          <w:rPr>
                            <w:rFonts w:ascii="Garamond" w:hAnsi="Garamond"/>
                            <w:b/>
                            <w:sz w:val="18"/>
                            <w:szCs w:val="18"/>
                          </w:rPr>
                          <w:t xml:space="preserve">Grantee </w:t>
                        </w:r>
                        <w:r w:rsidR="00F43C56" w:rsidRPr="00893A09">
                          <w:rPr>
                            <w:rFonts w:ascii="Garamond" w:hAnsi="Garamond"/>
                            <w:b/>
                            <w:sz w:val="18"/>
                            <w:szCs w:val="18"/>
                          </w:rPr>
                          <w:t xml:space="preserve">Project </w:t>
                        </w:r>
                        <w:r>
                          <w:rPr>
                            <w:rFonts w:ascii="Garamond" w:hAnsi="Garamond"/>
                            <w:b/>
                            <w:sz w:val="18"/>
                            <w:szCs w:val="18"/>
                          </w:rPr>
                          <w:t>Manager</w:t>
                        </w:r>
                      </w:p>
                      <w:p w14:paraId="2929BDD8" w14:textId="3AAC6D33" w:rsidR="00F43C56" w:rsidRPr="00EF1A00" w:rsidRDefault="00F43C56" w:rsidP="00EF1A00">
                        <w:pPr>
                          <w:pStyle w:val="Style1-DrawingBoxText"/>
                          <w:keepNext/>
                        </w:pPr>
                        <w:r w:rsidRPr="00893A09">
                          <w:rPr>
                            <w:rFonts w:ascii="Garamond" w:hAnsi="Garamond"/>
                            <w:sz w:val="18"/>
                            <w:szCs w:val="18"/>
                          </w:rPr>
                          <w:t>Data review and 10% check of all field and laboratory data (field notes, sample</w:t>
                        </w:r>
                        <w:r>
                          <w:rPr>
                            <w:rFonts w:ascii="Garamond" w:hAnsi="Garamond"/>
                            <w:sz w:val="18"/>
                            <w:szCs w:val="18"/>
                          </w:rPr>
                          <w:t xml:space="preserve"> field and lab results, QC data v</w:t>
                        </w:r>
                        <w:r w:rsidRPr="00893A09">
                          <w:rPr>
                            <w:rFonts w:ascii="Garamond" w:hAnsi="Garamond"/>
                            <w:sz w:val="18"/>
                            <w:szCs w:val="18"/>
                          </w:rPr>
                          <w:t>erification/validation and appropriate use of data flags).</w:t>
                        </w:r>
                      </w:p>
                    </w:txbxContent>
                  </v:textbox>
                </v:shape>
                <w10:anchorlock/>
              </v:group>
            </w:pict>
          </mc:Fallback>
        </mc:AlternateContent>
      </w:r>
    </w:p>
    <w:p w14:paraId="749A0AC4" w14:textId="52AA562B" w:rsidR="005640CD" w:rsidRPr="000D6A71" w:rsidRDefault="00B35B5E" w:rsidP="000D6A71">
      <w:pPr>
        <w:pStyle w:val="Caption"/>
        <w:rPr>
          <w:rFonts w:cs="Calibri"/>
          <w:sz w:val="22"/>
          <w:szCs w:val="22"/>
        </w:rPr>
      </w:pPr>
      <w:r w:rsidRPr="00465279">
        <w:rPr>
          <w:rFonts w:cs="Calibri"/>
          <w:sz w:val="22"/>
          <w:szCs w:val="22"/>
        </w:rPr>
        <w:t xml:space="preserve">Figure </w:t>
      </w:r>
      <w:r w:rsidR="00D56C18">
        <w:rPr>
          <w:rFonts w:cs="Calibri"/>
          <w:noProof/>
          <w:sz w:val="22"/>
          <w:szCs w:val="22"/>
        </w:rPr>
        <w:t>2</w:t>
      </w:r>
      <w:r w:rsidRPr="00465279">
        <w:rPr>
          <w:rFonts w:cs="Calibri"/>
          <w:sz w:val="22"/>
          <w:szCs w:val="22"/>
        </w:rPr>
        <w:t>. Data Management Flow Cart</w:t>
      </w:r>
    </w:p>
    <w:p w14:paraId="45E8E995" w14:textId="02D614BF" w:rsidR="00B35B5E" w:rsidRPr="00465279" w:rsidRDefault="00BC4E0C" w:rsidP="00B35B5E">
      <w:pPr>
        <w:rPr>
          <w:rFonts w:cs="Calibri"/>
        </w:rPr>
      </w:pPr>
      <w:r w:rsidRPr="00465279">
        <w:rPr>
          <w:rFonts w:cs="Calibri"/>
        </w:rPr>
        <w:t xml:space="preserve">One field </w:t>
      </w:r>
      <w:r w:rsidR="00B35B5E" w:rsidRPr="00465279">
        <w:rPr>
          <w:rFonts w:cs="Calibri"/>
        </w:rPr>
        <w:t>sample replicate</w:t>
      </w:r>
      <w:r w:rsidR="005640CD" w:rsidRPr="00465279">
        <w:rPr>
          <w:rFonts w:cs="Calibri"/>
        </w:rPr>
        <w:t xml:space="preserve"> (i.e., duplicate)</w:t>
      </w:r>
      <w:r w:rsidR="00B35B5E" w:rsidRPr="00465279">
        <w:rPr>
          <w:rFonts w:cs="Calibri"/>
        </w:rPr>
        <w:t xml:space="preserve"> will be collected</w:t>
      </w:r>
      <w:r w:rsidRPr="00465279">
        <w:rPr>
          <w:rFonts w:cs="Calibri"/>
        </w:rPr>
        <w:t xml:space="preserve"> once each sampling event, at alternating sample locations, for both </w:t>
      </w:r>
      <w:r w:rsidR="00DC53E2">
        <w:rPr>
          <w:rFonts w:cs="Calibri"/>
        </w:rPr>
        <w:t>f</w:t>
      </w:r>
      <w:r w:rsidRPr="00465279">
        <w:rPr>
          <w:rFonts w:cs="Calibri"/>
        </w:rPr>
        <w:t>ecal coliform and enterococci bacteria.</w:t>
      </w:r>
      <w:r w:rsidR="00B35B5E" w:rsidRPr="00465279">
        <w:rPr>
          <w:rFonts w:cs="Calibri"/>
        </w:rPr>
        <w:t xml:space="preserve"> The purpose of field sample replicate is to assess sampling and laboratory precision </w:t>
      </w:r>
      <w:r w:rsidR="004802AD" w:rsidRPr="00465279">
        <w:rPr>
          <w:rFonts w:cs="Calibri"/>
        </w:rPr>
        <w:t xml:space="preserve">for the </w:t>
      </w:r>
      <w:r w:rsidR="00B35B5E" w:rsidRPr="00465279">
        <w:rPr>
          <w:rFonts w:cs="Calibri"/>
        </w:rPr>
        <w:t xml:space="preserve">monitoring project. </w:t>
      </w:r>
    </w:p>
    <w:p w14:paraId="1355DC43" w14:textId="3FE5F836" w:rsidR="00B35B5E" w:rsidRPr="00465279" w:rsidRDefault="00B35B5E" w:rsidP="00B35B5E">
      <w:pPr>
        <w:rPr>
          <w:rFonts w:cs="Calibri"/>
        </w:rPr>
      </w:pPr>
      <w:r w:rsidRPr="00465279">
        <w:rPr>
          <w:rFonts w:cs="Calibri"/>
        </w:rPr>
        <w:t xml:space="preserve">For laboratory analyses, contract laboratories will submit quality control results along with sample analytical results. Laboratory Quality Control will include duplicates, holding times, sample temperatures upon receipt of sample at lab and blanks. Laboratory precision criteria should be within MQO criteria provided in Section A.6. </w:t>
      </w:r>
    </w:p>
    <w:p w14:paraId="115645E7" w14:textId="3B93F8E7" w:rsidR="00E13C49" w:rsidRPr="00465279" w:rsidRDefault="00E13C49" w:rsidP="001A5F3F">
      <w:pPr>
        <w:pStyle w:val="Heading3"/>
      </w:pPr>
      <w:bookmarkStart w:id="78" w:name="_Toc130220943"/>
      <w:r w:rsidRPr="00465279">
        <w:t>Field Quality Control</w:t>
      </w:r>
      <w:bookmarkEnd w:id="78"/>
      <w:r w:rsidRPr="00465279">
        <w:t xml:space="preserve"> </w:t>
      </w:r>
    </w:p>
    <w:p w14:paraId="672EB480" w14:textId="5F4F0A3B" w:rsidR="00E13C49" w:rsidRPr="00465279" w:rsidRDefault="00E13C49" w:rsidP="00E13C49">
      <w:pPr>
        <w:rPr>
          <w:rFonts w:cs="Calibri"/>
        </w:rPr>
      </w:pPr>
      <w:r w:rsidRPr="00465279">
        <w:rPr>
          <w:rFonts w:cs="Calibri"/>
        </w:rPr>
        <w:t xml:space="preserve">Quality control activities in the field will include adherence to documented procedures and the comprehensive documentation of sample collection information included in </w:t>
      </w:r>
      <w:r w:rsidR="00DC50C5" w:rsidRPr="00465279">
        <w:rPr>
          <w:rFonts w:cs="Calibri"/>
        </w:rPr>
        <w:t xml:space="preserve">the </w:t>
      </w:r>
      <w:r w:rsidRPr="00465279">
        <w:rPr>
          <w:rFonts w:cs="Calibri"/>
        </w:rPr>
        <w:t>field survey</w:t>
      </w:r>
      <w:r w:rsidR="00DC50C5" w:rsidRPr="00465279">
        <w:rPr>
          <w:rFonts w:cs="Calibri"/>
        </w:rPr>
        <w:t xml:space="preserve"> (electronic or paper)</w:t>
      </w:r>
      <w:r w:rsidRPr="00465279">
        <w:rPr>
          <w:rFonts w:cs="Calibri"/>
        </w:rPr>
        <w:t>. A rigidly enforced chain-of-custody program will ensure sample integrity and identification. The chain-of-custody procedure documents the handling of each sample from the time the sample was collected to the arrival of the sample at the laboratory.</w:t>
      </w:r>
    </w:p>
    <w:p w14:paraId="3EFC927D" w14:textId="3068E822" w:rsidR="00753CD5" w:rsidRPr="00465279" w:rsidRDefault="00753CD5" w:rsidP="00753CD5">
      <w:pPr>
        <w:rPr>
          <w:rFonts w:cs="Calibri"/>
        </w:rPr>
      </w:pPr>
      <w:r w:rsidRPr="00465279">
        <w:rPr>
          <w:rFonts w:cs="Calibri"/>
        </w:rPr>
        <w:t>Quality Control measures in the field include but are not limited to</w:t>
      </w:r>
      <w:r w:rsidR="00C2363A">
        <w:rPr>
          <w:rFonts w:cs="Calibri"/>
        </w:rPr>
        <w:t>.</w:t>
      </w:r>
    </w:p>
    <w:p w14:paraId="7A8CA949" w14:textId="71FF8FA2" w:rsidR="00753CD5" w:rsidRPr="00465279" w:rsidRDefault="00753CD5" w:rsidP="00753CD5">
      <w:pPr>
        <w:pStyle w:val="ListBullet2"/>
        <w:contextualSpacing w:val="0"/>
        <w:rPr>
          <w:rFonts w:ascii="Calibri" w:hAnsi="Calibri" w:cs="Calibri"/>
          <w:sz w:val="22"/>
        </w:rPr>
      </w:pPr>
      <w:r w:rsidRPr="00465279">
        <w:rPr>
          <w:rFonts w:ascii="Calibri" w:hAnsi="Calibri" w:cs="Calibri"/>
          <w:sz w:val="22"/>
        </w:rPr>
        <w:t xml:space="preserve">Proper </w:t>
      </w:r>
      <w:r w:rsidR="004802AD" w:rsidRPr="00465279">
        <w:rPr>
          <w:rFonts w:ascii="Calibri" w:hAnsi="Calibri" w:cs="Calibri"/>
          <w:sz w:val="22"/>
        </w:rPr>
        <w:t xml:space="preserve">handling </w:t>
      </w:r>
      <w:r w:rsidRPr="00465279">
        <w:rPr>
          <w:rFonts w:ascii="Calibri" w:hAnsi="Calibri" w:cs="Calibri"/>
          <w:sz w:val="22"/>
        </w:rPr>
        <w:t>of sampling equipment.</w:t>
      </w:r>
    </w:p>
    <w:p w14:paraId="01475A99" w14:textId="470722C7" w:rsidR="00753CD5" w:rsidRPr="00465279" w:rsidRDefault="00753CD5" w:rsidP="00753CD5">
      <w:pPr>
        <w:pStyle w:val="ListBullet2"/>
        <w:contextualSpacing w:val="0"/>
        <w:rPr>
          <w:rFonts w:ascii="Calibri" w:hAnsi="Calibri" w:cs="Calibri"/>
          <w:sz w:val="22"/>
        </w:rPr>
      </w:pPr>
      <w:r w:rsidRPr="00465279">
        <w:rPr>
          <w:rFonts w:ascii="Calibri" w:hAnsi="Calibri" w:cs="Calibri"/>
          <w:sz w:val="22"/>
        </w:rPr>
        <w:lastRenderedPageBreak/>
        <w:t>Maintenance, cleaning, and calibration of field equipment/ kits per the manufacturers and/or laboratory’s specifications, and field Standard Operating Procedures (SOPs).</w:t>
      </w:r>
    </w:p>
    <w:p w14:paraId="296B4379" w14:textId="77777777" w:rsidR="00753CD5" w:rsidRPr="00465279" w:rsidRDefault="00753CD5" w:rsidP="00753CD5">
      <w:pPr>
        <w:pStyle w:val="ListBullet2"/>
        <w:contextualSpacing w:val="0"/>
        <w:rPr>
          <w:rFonts w:ascii="Calibri" w:hAnsi="Calibri" w:cs="Calibri"/>
          <w:sz w:val="22"/>
        </w:rPr>
      </w:pPr>
      <w:r w:rsidRPr="00465279">
        <w:rPr>
          <w:rFonts w:ascii="Calibri" w:hAnsi="Calibri" w:cs="Calibri"/>
          <w:sz w:val="22"/>
        </w:rPr>
        <w:t>Chemical reagents and standard reference materials are used prior to expiration dates.</w:t>
      </w:r>
    </w:p>
    <w:p w14:paraId="13085306" w14:textId="7B54FD3D" w:rsidR="00753CD5" w:rsidRPr="00465279" w:rsidRDefault="00753CD5" w:rsidP="00753CD5">
      <w:pPr>
        <w:pStyle w:val="ListBullet2"/>
        <w:contextualSpacing w:val="0"/>
        <w:rPr>
          <w:rFonts w:ascii="Calibri" w:hAnsi="Calibri" w:cs="Calibri"/>
          <w:sz w:val="22"/>
        </w:rPr>
      </w:pPr>
      <w:r w:rsidRPr="00465279">
        <w:rPr>
          <w:rFonts w:ascii="Calibri" w:hAnsi="Calibri" w:cs="Calibri"/>
          <w:sz w:val="22"/>
        </w:rPr>
        <w:t>Proper field sample collection and analysis techniques</w:t>
      </w:r>
      <w:r w:rsidR="0058442E" w:rsidRPr="00465279">
        <w:rPr>
          <w:rFonts w:ascii="Calibri" w:hAnsi="Calibri" w:cs="Calibri"/>
          <w:sz w:val="22"/>
        </w:rPr>
        <w:t xml:space="preserve">, including but not limited to: Utilization of clean hands, dirty hands techniques; </w:t>
      </w:r>
      <w:r w:rsidR="004802AD" w:rsidRPr="00465279">
        <w:rPr>
          <w:rFonts w:ascii="Calibri" w:hAnsi="Calibri" w:cs="Calibri"/>
          <w:sz w:val="22"/>
        </w:rPr>
        <w:t xml:space="preserve">use of powder free nitrile gloves. </w:t>
      </w:r>
    </w:p>
    <w:p w14:paraId="454290EF" w14:textId="69E69164" w:rsidR="0058442E" w:rsidRPr="00465279" w:rsidRDefault="0058442E" w:rsidP="00753CD5">
      <w:pPr>
        <w:pStyle w:val="ListBullet2"/>
        <w:contextualSpacing w:val="0"/>
        <w:rPr>
          <w:rFonts w:ascii="Calibri" w:hAnsi="Calibri" w:cs="Calibri"/>
          <w:sz w:val="22"/>
        </w:rPr>
      </w:pPr>
      <w:r w:rsidRPr="00465279">
        <w:rPr>
          <w:rFonts w:ascii="Calibri" w:hAnsi="Calibri" w:cs="Calibri"/>
          <w:sz w:val="22"/>
        </w:rPr>
        <w:t>Ensuring all sample equipment and sample containers are</w:t>
      </w:r>
      <w:r w:rsidR="004802AD" w:rsidRPr="00465279">
        <w:rPr>
          <w:rFonts w:ascii="Calibri" w:hAnsi="Calibri" w:cs="Calibri"/>
          <w:sz w:val="22"/>
        </w:rPr>
        <w:t xml:space="preserve"> in proper condition (i.e., no cracks or broken bottle caps, tamperproof seals are intact before sampling)</w:t>
      </w:r>
      <w:r w:rsidR="00DC53E2">
        <w:rPr>
          <w:rFonts w:ascii="Calibri" w:hAnsi="Calibri" w:cs="Calibri"/>
          <w:sz w:val="22"/>
        </w:rPr>
        <w:t>.</w:t>
      </w:r>
      <w:r w:rsidRPr="00465279">
        <w:rPr>
          <w:rFonts w:ascii="Calibri" w:hAnsi="Calibri" w:cs="Calibri"/>
          <w:sz w:val="22"/>
        </w:rPr>
        <w:t xml:space="preserve"> </w:t>
      </w:r>
    </w:p>
    <w:p w14:paraId="4165D8E5" w14:textId="77777777" w:rsidR="00753CD5" w:rsidRPr="00465279" w:rsidRDefault="00753CD5" w:rsidP="00753CD5">
      <w:pPr>
        <w:pStyle w:val="ListBullet2"/>
        <w:contextualSpacing w:val="0"/>
        <w:rPr>
          <w:rFonts w:ascii="Calibri" w:hAnsi="Calibri" w:cs="Calibri"/>
          <w:sz w:val="22"/>
        </w:rPr>
      </w:pPr>
      <w:r w:rsidRPr="00465279">
        <w:rPr>
          <w:rFonts w:ascii="Calibri" w:hAnsi="Calibri" w:cs="Calibri"/>
          <w:sz w:val="22"/>
        </w:rPr>
        <w:t>Correct sample labeling and data entry.</w:t>
      </w:r>
    </w:p>
    <w:p w14:paraId="7B3EA4DD" w14:textId="14BB2A5C" w:rsidR="00753CD5" w:rsidRPr="00465279" w:rsidRDefault="00753CD5" w:rsidP="00753CD5">
      <w:pPr>
        <w:pStyle w:val="ListBullet2"/>
        <w:contextualSpacing w:val="0"/>
        <w:rPr>
          <w:rFonts w:ascii="Calibri" w:hAnsi="Calibri" w:cs="Calibri"/>
          <w:sz w:val="22"/>
        </w:rPr>
      </w:pPr>
      <w:r w:rsidRPr="00465279">
        <w:rPr>
          <w:rFonts w:ascii="Calibri" w:hAnsi="Calibri" w:cs="Calibri"/>
          <w:sz w:val="22"/>
        </w:rPr>
        <w:t>Proper sample handling and shipping/transport techniques</w:t>
      </w:r>
      <w:r w:rsidR="00154D5A">
        <w:rPr>
          <w:rFonts w:ascii="Calibri" w:hAnsi="Calibri" w:cs="Calibri"/>
          <w:sz w:val="22"/>
        </w:rPr>
        <w:t xml:space="preserve">, including the use of a temperature blank in each cooler containing samples to be shipped. </w:t>
      </w:r>
    </w:p>
    <w:p w14:paraId="6F550B7A" w14:textId="72EBE07D" w:rsidR="00EE178E" w:rsidRPr="00465279" w:rsidRDefault="00753CD5" w:rsidP="005546AF">
      <w:pPr>
        <w:pStyle w:val="ListBullet2"/>
        <w:contextualSpacing w:val="0"/>
        <w:rPr>
          <w:rFonts w:ascii="Calibri" w:hAnsi="Calibri" w:cs="Calibri"/>
          <w:sz w:val="22"/>
        </w:rPr>
      </w:pPr>
      <w:r w:rsidRPr="00465279">
        <w:rPr>
          <w:rFonts w:ascii="Calibri" w:hAnsi="Calibri" w:cs="Calibri"/>
          <w:sz w:val="22"/>
        </w:rPr>
        <w:t>Field replicate measurements at a minimum of one sample for each analyte per sampling event</w:t>
      </w:r>
      <w:r w:rsidR="00EE178E" w:rsidRPr="00465279">
        <w:rPr>
          <w:rFonts w:ascii="Calibri" w:hAnsi="Calibri" w:cs="Calibri"/>
          <w:sz w:val="22"/>
          <w:szCs w:val="22"/>
        </w:rPr>
        <w:t xml:space="preserve">. </w:t>
      </w:r>
    </w:p>
    <w:p w14:paraId="3113288B" w14:textId="3293E8C1" w:rsidR="00753CD5" w:rsidRPr="00465279" w:rsidRDefault="00753CD5" w:rsidP="00753CD5">
      <w:pPr>
        <w:rPr>
          <w:rFonts w:cs="Calibri"/>
        </w:rPr>
      </w:pPr>
      <w:r w:rsidRPr="00465279">
        <w:rPr>
          <w:rFonts w:cs="Calibri"/>
        </w:rPr>
        <w:t>Analytical methods used on the project have been approved and documented by EPA, Standard Methods, or ASTM. These methods will be used as project-specific protocols to document and guide analytical procedures. Adherence to these documented procedures will ensure that analytical results are properly obtained and reported.</w:t>
      </w:r>
    </w:p>
    <w:p w14:paraId="1C1E22F5" w14:textId="60152DF1" w:rsidR="0023110E" w:rsidRPr="00465279" w:rsidRDefault="0023110E" w:rsidP="001A5F3F">
      <w:pPr>
        <w:pStyle w:val="Heading3"/>
      </w:pPr>
      <w:bookmarkStart w:id="79" w:name="_Toc130220944"/>
      <w:r w:rsidRPr="00465279">
        <w:t>Laboratory Quality Control (QC) Measures</w:t>
      </w:r>
      <w:bookmarkEnd w:id="79"/>
    </w:p>
    <w:p w14:paraId="68E449C7" w14:textId="563BA4D3" w:rsidR="00AB1169" w:rsidRPr="00465279" w:rsidRDefault="00AB1169" w:rsidP="00AB1169">
      <w:pPr>
        <w:rPr>
          <w:rFonts w:cs="Calibri"/>
        </w:rPr>
      </w:pPr>
      <w:r w:rsidRPr="00465279">
        <w:rPr>
          <w:rFonts w:cs="Calibri"/>
        </w:rPr>
        <w:t>Contracted and sub-contracted laboratories will follow the testing, inspection, maintenance, and quality control procedures required by EPA Clean Water Act approved methods and as stated in the respective laboratory’s QAP and SOPs including the following</w:t>
      </w:r>
      <w:r w:rsidR="00C2363A">
        <w:rPr>
          <w:rFonts w:cs="Calibri"/>
        </w:rPr>
        <w:t>.</w:t>
      </w:r>
      <w:r w:rsidRPr="00465279">
        <w:rPr>
          <w:rFonts w:cs="Calibri"/>
        </w:rPr>
        <w:t xml:space="preserve"> </w:t>
      </w:r>
    </w:p>
    <w:p w14:paraId="375840E7" w14:textId="48FAF8D9" w:rsidR="0023110E" w:rsidRPr="00465279" w:rsidRDefault="0023110E" w:rsidP="0023110E">
      <w:pPr>
        <w:rPr>
          <w:rFonts w:cs="Calibri"/>
        </w:rPr>
      </w:pPr>
      <w:r w:rsidRPr="00465279">
        <w:rPr>
          <w:rFonts w:cs="Calibri"/>
        </w:rPr>
        <w:t>Laboratories detail QC procedures used in their laboratory Quality Assurance Plan and method specific SOPs Quality Control in laboratories includes the following</w:t>
      </w:r>
      <w:r w:rsidR="00C2363A">
        <w:rPr>
          <w:rFonts w:cs="Calibri"/>
        </w:rPr>
        <w:t>.</w:t>
      </w:r>
    </w:p>
    <w:p w14:paraId="4FBEB7D5" w14:textId="77777777" w:rsidR="0023110E" w:rsidRPr="00465279" w:rsidRDefault="0023110E" w:rsidP="0023110E">
      <w:pPr>
        <w:pStyle w:val="ListBullet2"/>
        <w:contextualSpacing w:val="0"/>
        <w:rPr>
          <w:rFonts w:ascii="Calibri" w:hAnsi="Calibri" w:cs="Calibri"/>
          <w:sz w:val="22"/>
        </w:rPr>
      </w:pPr>
      <w:r w:rsidRPr="00465279">
        <w:rPr>
          <w:rFonts w:ascii="Calibri" w:hAnsi="Calibri" w:cs="Calibri"/>
          <w:sz w:val="22"/>
        </w:rPr>
        <w:t>Laboratory instrumentation calibrated with the analytical procedure.</w:t>
      </w:r>
    </w:p>
    <w:p w14:paraId="629F3F04" w14:textId="77777777" w:rsidR="0023110E" w:rsidRPr="00465279" w:rsidRDefault="0023110E" w:rsidP="0023110E">
      <w:pPr>
        <w:pStyle w:val="ListBullet2"/>
        <w:contextualSpacing w:val="0"/>
        <w:rPr>
          <w:rFonts w:ascii="Calibri" w:hAnsi="Calibri" w:cs="Calibri"/>
          <w:sz w:val="22"/>
        </w:rPr>
      </w:pPr>
      <w:r w:rsidRPr="00465279">
        <w:rPr>
          <w:rFonts w:ascii="Calibri" w:hAnsi="Calibri" w:cs="Calibri"/>
          <w:sz w:val="22"/>
        </w:rPr>
        <w:t>Laboratory instrumentation maintained in accordance with the instrument manufacturer’s specifications, the laboratory’s QAP and Standard Operating Procedures (SOPs).</w:t>
      </w:r>
    </w:p>
    <w:p w14:paraId="12417817" w14:textId="77777777" w:rsidR="0023110E" w:rsidRPr="00465279" w:rsidRDefault="0023110E" w:rsidP="0023110E">
      <w:pPr>
        <w:pStyle w:val="ListBullet2"/>
        <w:contextualSpacing w:val="0"/>
        <w:rPr>
          <w:rFonts w:ascii="Calibri" w:hAnsi="Calibri" w:cs="Calibri"/>
          <w:sz w:val="22"/>
        </w:rPr>
      </w:pPr>
      <w:r w:rsidRPr="00465279">
        <w:rPr>
          <w:rFonts w:ascii="Calibri" w:hAnsi="Calibri" w:cs="Calibri"/>
          <w:sz w:val="22"/>
        </w:rPr>
        <w:t>Specific QC activities prescribed in the project’s QAPP.</w:t>
      </w:r>
    </w:p>
    <w:p w14:paraId="74A8B297" w14:textId="77777777" w:rsidR="0023110E" w:rsidRPr="00465279" w:rsidRDefault="0023110E" w:rsidP="0023110E">
      <w:pPr>
        <w:pStyle w:val="ListBullet2"/>
        <w:contextualSpacing w:val="0"/>
        <w:rPr>
          <w:rFonts w:ascii="Calibri" w:hAnsi="Calibri" w:cs="Calibri"/>
          <w:sz w:val="22"/>
        </w:rPr>
      </w:pPr>
      <w:r w:rsidRPr="00465279">
        <w:rPr>
          <w:rFonts w:ascii="Calibri" w:hAnsi="Calibri" w:cs="Calibri"/>
          <w:sz w:val="22"/>
        </w:rPr>
        <w:t>Laboratory data verification and validation prior to sending data results to DEC.</w:t>
      </w:r>
    </w:p>
    <w:p w14:paraId="06D83974" w14:textId="2EDDAF96" w:rsidR="00F5059A" w:rsidRPr="00465279" w:rsidRDefault="0023110E" w:rsidP="00DC53E2">
      <w:pPr>
        <w:spacing w:before="0"/>
        <w:rPr>
          <w:rFonts w:cs="Calibri"/>
        </w:rPr>
      </w:pPr>
      <w:r w:rsidRPr="00465279">
        <w:rPr>
          <w:rFonts w:cs="Calibri"/>
        </w:rPr>
        <w:t xml:space="preserve">Contracted and sub-contracted laboratories will provide analytical results after verification and validation by the laboratory QA Officer. The laboratory must provide all relevant QC information with its summary of data results so that the </w:t>
      </w:r>
      <w:r w:rsidR="003273AC">
        <w:rPr>
          <w:rFonts w:cs="Calibri"/>
        </w:rPr>
        <w:t xml:space="preserve">DEC </w:t>
      </w:r>
      <w:r w:rsidR="00B8173E">
        <w:rPr>
          <w:rFonts w:cs="Calibri"/>
        </w:rPr>
        <w:t>P</w:t>
      </w:r>
      <w:r w:rsidRPr="00465279">
        <w:rPr>
          <w:rFonts w:cs="Calibri"/>
        </w:rPr>
        <w:t>rojec</w:t>
      </w:r>
      <w:r w:rsidR="003273AC">
        <w:rPr>
          <w:rFonts w:cs="Calibri"/>
        </w:rPr>
        <w:t>t</w:t>
      </w:r>
      <w:r w:rsidRPr="00465279">
        <w:rPr>
          <w:rFonts w:cs="Calibri"/>
        </w:rPr>
        <w:t xml:space="preserve"> </w:t>
      </w:r>
      <w:r w:rsidR="00B8173E">
        <w:rPr>
          <w:rFonts w:cs="Calibri"/>
        </w:rPr>
        <w:t>M</w:t>
      </w:r>
      <w:r w:rsidRPr="00465279">
        <w:rPr>
          <w:rFonts w:cs="Calibri"/>
        </w:rPr>
        <w:t xml:space="preserve">anager and QA </w:t>
      </w:r>
      <w:r w:rsidR="003273AC">
        <w:rPr>
          <w:rFonts w:cs="Calibri"/>
        </w:rPr>
        <w:t>O</w:t>
      </w:r>
      <w:r w:rsidRPr="00465279">
        <w:rPr>
          <w:rFonts w:cs="Calibri"/>
        </w:rPr>
        <w:t xml:space="preserve">fficer can perform field data verification and </w:t>
      </w:r>
      <w:r w:rsidR="008C4384" w:rsidRPr="00465279">
        <w:rPr>
          <w:rFonts w:cs="Calibri"/>
        </w:rPr>
        <w:t>validation and</w:t>
      </w:r>
      <w:r w:rsidRPr="00465279">
        <w:rPr>
          <w:rFonts w:cs="Calibri"/>
        </w:rPr>
        <w:t xml:space="preserve"> review the laboratory reports. The </w:t>
      </w:r>
      <w:r w:rsidR="003273AC">
        <w:rPr>
          <w:rFonts w:cs="Calibri"/>
        </w:rPr>
        <w:t xml:space="preserve">DEC </w:t>
      </w:r>
      <w:r w:rsidR="00B8173E">
        <w:rPr>
          <w:rFonts w:cs="Calibri"/>
        </w:rPr>
        <w:t>P</w:t>
      </w:r>
      <w:r w:rsidRPr="00465279">
        <w:rPr>
          <w:rFonts w:cs="Calibri"/>
        </w:rPr>
        <w:t xml:space="preserve">roject </w:t>
      </w:r>
      <w:r w:rsidR="00B8173E">
        <w:rPr>
          <w:rFonts w:cs="Calibri"/>
        </w:rPr>
        <w:t>M</w:t>
      </w:r>
      <w:r w:rsidRPr="00465279">
        <w:rPr>
          <w:rFonts w:cs="Calibri"/>
        </w:rPr>
        <w:t xml:space="preserve">anager reviews these data to ensure that the required QC measurement criteria have been met. If a QC concern is identified in the review process, the </w:t>
      </w:r>
      <w:r w:rsidR="003273AC">
        <w:rPr>
          <w:rFonts w:cs="Calibri"/>
        </w:rPr>
        <w:t xml:space="preserve">DEC </w:t>
      </w:r>
      <w:r w:rsidRPr="00465279">
        <w:rPr>
          <w:rFonts w:cs="Calibri"/>
        </w:rPr>
        <w:t>Project Manager and QA Officer will seek additional information from the sub-contracted laboratory to resolve the issue and take appropriate corrective actio</w:t>
      </w:r>
      <w:r w:rsidR="00DC53E2">
        <w:rPr>
          <w:rFonts w:cs="Calibri"/>
        </w:rPr>
        <w:t>n(</w:t>
      </w:r>
      <w:r w:rsidRPr="00465279">
        <w:rPr>
          <w:rFonts w:cs="Calibri"/>
        </w:rPr>
        <w:t>s</w:t>
      </w:r>
      <w:r w:rsidR="00DC53E2">
        <w:rPr>
          <w:rFonts w:cs="Calibri"/>
        </w:rPr>
        <w:t>)</w:t>
      </w:r>
      <w:r w:rsidRPr="00465279">
        <w:rPr>
          <w:rFonts w:cs="Calibri"/>
        </w:rPr>
        <w:t>.</w:t>
      </w:r>
    </w:p>
    <w:p w14:paraId="3774216D" w14:textId="7944E2CC" w:rsidR="00795C17" w:rsidRPr="00465279" w:rsidRDefault="00795C17" w:rsidP="001A5F3F">
      <w:pPr>
        <w:pStyle w:val="Heading3"/>
      </w:pPr>
      <w:bookmarkStart w:id="80" w:name="_Toc130220945"/>
      <w:r w:rsidRPr="00465279">
        <w:lastRenderedPageBreak/>
        <w:t>QA Reports to Management</w:t>
      </w:r>
      <w:bookmarkEnd w:id="80"/>
    </w:p>
    <w:p w14:paraId="249CDBAE" w14:textId="4C82EE0A" w:rsidR="009A0213" w:rsidRDefault="00795C17" w:rsidP="009A0213">
      <w:pPr>
        <w:rPr>
          <w:rFonts w:cs="Calibri"/>
        </w:rPr>
      </w:pPr>
      <w:r w:rsidRPr="00465279">
        <w:rPr>
          <w:rFonts w:cs="Calibri"/>
        </w:rPr>
        <w:t xml:space="preserve">Following field and laboratory quality control measurements, quality analysis reports will be filed with the </w:t>
      </w:r>
      <w:bookmarkStart w:id="81" w:name="_Hlk129005854"/>
      <w:r w:rsidR="000E5C62">
        <w:rPr>
          <w:rFonts w:cs="Calibri"/>
        </w:rPr>
        <w:t xml:space="preserve">DEC and/or Grantee </w:t>
      </w:r>
      <w:r w:rsidRPr="00465279">
        <w:rPr>
          <w:rFonts w:cs="Calibri"/>
        </w:rPr>
        <w:t xml:space="preserve">Project </w:t>
      </w:r>
      <w:r w:rsidR="000E5C62">
        <w:rPr>
          <w:rFonts w:cs="Calibri"/>
        </w:rPr>
        <w:t>Manager</w:t>
      </w:r>
      <w:bookmarkEnd w:id="81"/>
      <w:r w:rsidRPr="00465279">
        <w:rPr>
          <w:rFonts w:cs="Calibri"/>
        </w:rPr>
        <w:t xml:space="preserve">. Table </w:t>
      </w:r>
      <w:r w:rsidR="000E5C62">
        <w:rPr>
          <w:rFonts w:cs="Calibri"/>
        </w:rPr>
        <w:t>9</w:t>
      </w:r>
      <w:r w:rsidRPr="00465279">
        <w:rPr>
          <w:rFonts w:cs="Calibri"/>
        </w:rPr>
        <w:t xml:space="preserve"> details the report requirements for submittal to the </w:t>
      </w:r>
      <w:r w:rsidR="000E5C62" w:rsidRPr="000E5C62">
        <w:rPr>
          <w:rFonts w:cs="Calibri"/>
        </w:rPr>
        <w:t>DEC and/or Grantee Project Manager</w:t>
      </w:r>
      <w:r w:rsidRPr="00465279">
        <w:rPr>
          <w:rFonts w:cs="Calibri"/>
        </w:rPr>
        <w:t xml:space="preserve">. </w:t>
      </w:r>
    </w:p>
    <w:p w14:paraId="55F2D71D" w14:textId="77777777" w:rsidR="009A0213" w:rsidRPr="009A0213" w:rsidRDefault="009A0213" w:rsidP="009A0213">
      <w:pPr>
        <w:rPr>
          <w:rFonts w:cs="Calibri"/>
        </w:rPr>
      </w:pPr>
    </w:p>
    <w:tbl>
      <w:tblPr>
        <w:tblW w:w="5768" w:type="pct"/>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ayout w:type="fixed"/>
        <w:tblLook w:val="01E0" w:firstRow="1" w:lastRow="1" w:firstColumn="1" w:lastColumn="1" w:noHBand="0" w:noVBand="0"/>
      </w:tblPr>
      <w:tblGrid>
        <w:gridCol w:w="1852"/>
        <w:gridCol w:w="3135"/>
        <w:gridCol w:w="1725"/>
        <w:gridCol w:w="1478"/>
        <w:gridCol w:w="1312"/>
        <w:gridCol w:w="1208"/>
      </w:tblGrid>
      <w:tr w:rsidR="00795C17" w:rsidRPr="00465279" w14:paraId="598EBEB3" w14:textId="77777777" w:rsidTr="004403FF">
        <w:trPr>
          <w:trHeight w:val="335"/>
          <w:tblHeader/>
          <w:jc w:val="center"/>
        </w:trPr>
        <w:tc>
          <w:tcPr>
            <w:tcW w:w="10710" w:type="dxa"/>
            <w:gridSpan w:val="6"/>
            <w:tcBorders>
              <w:bottom w:val="thickThinSmallGap" w:sz="18" w:space="0" w:color="auto"/>
            </w:tcBorders>
            <w:shd w:val="clear" w:color="auto" w:fill="F2F2F2" w:themeFill="background1" w:themeFillShade="F2"/>
          </w:tcPr>
          <w:p w14:paraId="2C126A8F" w14:textId="637951A4" w:rsidR="00795C17" w:rsidRPr="009A0213" w:rsidRDefault="009A0213" w:rsidP="00017570">
            <w:pPr>
              <w:pStyle w:val="Caption"/>
              <w:rPr>
                <w:rFonts w:cs="Calibri"/>
                <w:sz w:val="22"/>
                <w:szCs w:val="22"/>
              </w:rPr>
            </w:pPr>
            <w:bookmarkStart w:id="82" w:name="_Toc130220972"/>
            <w:r w:rsidRPr="009A0213">
              <w:rPr>
                <w:color w:val="auto"/>
                <w:sz w:val="22"/>
                <w:szCs w:val="22"/>
              </w:rPr>
              <w:t xml:space="preserve">Table </w:t>
            </w:r>
            <w:r w:rsidRPr="009A0213">
              <w:rPr>
                <w:color w:val="auto"/>
                <w:sz w:val="22"/>
                <w:szCs w:val="22"/>
              </w:rPr>
              <w:fldChar w:fldCharType="begin"/>
            </w:r>
            <w:r w:rsidRPr="009A0213">
              <w:rPr>
                <w:color w:val="auto"/>
                <w:sz w:val="22"/>
                <w:szCs w:val="22"/>
              </w:rPr>
              <w:instrText xml:space="preserve"> SEQ Table \* ARABIC </w:instrText>
            </w:r>
            <w:r w:rsidRPr="009A0213">
              <w:rPr>
                <w:color w:val="auto"/>
                <w:sz w:val="22"/>
                <w:szCs w:val="22"/>
              </w:rPr>
              <w:fldChar w:fldCharType="separate"/>
            </w:r>
            <w:r w:rsidRPr="009A0213">
              <w:rPr>
                <w:noProof/>
                <w:color w:val="auto"/>
                <w:sz w:val="22"/>
                <w:szCs w:val="22"/>
              </w:rPr>
              <w:t>10</w:t>
            </w:r>
            <w:r w:rsidRPr="009A0213">
              <w:rPr>
                <w:color w:val="auto"/>
                <w:sz w:val="22"/>
                <w:szCs w:val="22"/>
              </w:rPr>
              <w:fldChar w:fldCharType="end"/>
            </w:r>
            <w:r w:rsidRPr="009A0213">
              <w:rPr>
                <w:color w:val="auto"/>
                <w:sz w:val="22"/>
                <w:szCs w:val="22"/>
              </w:rPr>
              <w:t>. Quality Assurance Reports to Management</w:t>
            </w:r>
            <w:bookmarkEnd w:id="82"/>
          </w:p>
        </w:tc>
      </w:tr>
      <w:tr w:rsidR="00795C17" w:rsidRPr="00465279" w14:paraId="14ABC61E" w14:textId="77777777" w:rsidTr="004403FF">
        <w:trPr>
          <w:trHeight w:val="20"/>
          <w:tblHeader/>
          <w:jc w:val="center"/>
        </w:trPr>
        <w:tc>
          <w:tcPr>
            <w:tcW w:w="1852" w:type="dxa"/>
            <w:vMerge w:val="restart"/>
            <w:tcBorders>
              <w:top w:val="thickThinSmallGap" w:sz="18" w:space="0" w:color="auto"/>
            </w:tcBorders>
            <w:shd w:val="clear" w:color="auto" w:fill="F2F2F2" w:themeFill="background1" w:themeFillShade="F2"/>
            <w:vAlign w:val="center"/>
          </w:tcPr>
          <w:p w14:paraId="5436AF32" w14:textId="77777777" w:rsidR="00795C17" w:rsidRPr="00465279" w:rsidRDefault="00795C17" w:rsidP="00017570">
            <w:pPr>
              <w:spacing w:before="0" w:after="0" w:line="240" w:lineRule="auto"/>
              <w:jc w:val="center"/>
              <w:rPr>
                <w:rFonts w:cs="Calibri"/>
                <w:b/>
                <w:snapToGrid w:val="0"/>
              </w:rPr>
            </w:pPr>
            <w:r w:rsidRPr="00465279">
              <w:rPr>
                <w:rFonts w:cs="Calibri"/>
                <w:b/>
                <w:snapToGrid w:val="0"/>
              </w:rPr>
              <w:t>QA Report Type</w:t>
            </w:r>
          </w:p>
        </w:tc>
        <w:tc>
          <w:tcPr>
            <w:tcW w:w="3135" w:type="dxa"/>
            <w:vMerge w:val="restart"/>
            <w:tcBorders>
              <w:top w:val="thickThinSmallGap" w:sz="18" w:space="0" w:color="auto"/>
            </w:tcBorders>
            <w:shd w:val="clear" w:color="auto" w:fill="F2F2F2" w:themeFill="background1" w:themeFillShade="F2"/>
            <w:vAlign w:val="center"/>
          </w:tcPr>
          <w:p w14:paraId="50EBE6A8" w14:textId="77777777" w:rsidR="00795C17" w:rsidRPr="00465279" w:rsidRDefault="00795C17" w:rsidP="00017570">
            <w:pPr>
              <w:spacing w:before="0" w:after="0" w:line="240" w:lineRule="auto"/>
              <w:jc w:val="center"/>
              <w:rPr>
                <w:rFonts w:cs="Calibri"/>
                <w:b/>
                <w:snapToGrid w:val="0"/>
              </w:rPr>
            </w:pPr>
            <w:r w:rsidRPr="00465279">
              <w:rPr>
                <w:rFonts w:cs="Calibri"/>
                <w:b/>
                <w:snapToGrid w:val="0"/>
              </w:rPr>
              <w:t>Contents</w:t>
            </w:r>
          </w:p>
        </w:tc>
        <w:tc>
          <w:tcPr>
            <w:tcW w:w="1725" w:type="dxa"/>
            <w:vMerge w:val="restart"/>
            <w:tcBorders>
              <w:top w:val="thickThinSmallGap" w:sz="18" w:space="0" w:color="auto"/>
            </w:tcBorders>
            <w:shd w:val="clear" w:color="auto" w:fill="F2F2F2" w:themeFill="background1" w:themeFillShade="F2"/>
            <w:vAlign w:val="center"/>
          </w:tcPr>
          <w:p w14:paraId="04FC9E8A" w14:textId="77777777" w:rsidR="00795C17" w:rsidRPr="00465279" w:rsidRDefault="00795C17" w:rsidP="00017570">
            <w:pPr>
              <w:spacing w:before="0" w:after="0" w:line="240" w:lineRule="auto"/>
              <w:jc w:val="center"/>
              <w:rPr>
                <w:rFonts w:cs="Calibri"/>
                <w:b/>
                <w:snapToGrid w:val="0"/>
              </w:rPr>
            </w:pPr>
            <w:r w:rsidRPr="00465279">
              <w:rPr>
                <w:rFonts w:cs="Calibri"/>
                <w:b/>
                <w:snapToGrid w:val="0"/>
              </w:rPr>
              <w:t>Presentation Method</w:t>
            </w:r>
          </w:p>
        </w:tc>
        <w:tc>
          <w:tcPr>
            <w:tcW w:w="1478" w:type="dxa"/>
            <w:vMerge w:val="restart"/>
            <w:tcBorders>
              <w:top w:val="thickThinSmallGap" w:sz="18" w:space="0" w:color="auto"/>
            </w:tcBorders>
            <w:shd w:val="clear" w:color="auto" w:fill="F2F2F2" w:themeFill="background1" w:themeFillShade="F2"/>
            <w:vAlign w:val="center"/>
          </w:tcPr>
          <w:p w14:paraId="6A5AD000" w14:textId="77777777" w:rsidR="00795C17" w:rsidRPr="00465279" w:rsidRDefault="00795C17" w:rsidP="00017570">
            <w:pPr>
              <w:spacing w:before="0" w:after="0" w:line="240" w:lineRule="auto"/>
              <w:jc w:val="center"/>
              <w:rPr>
                <w:rFonts w:cs="Calibri"/>
                <w:b/>
                <w:snapToGrid w:val="0"/>
              </w:rPr>
            </w:pPr>
            <w:r w:rsidRPr="00465279">
              <w:rPr>
                <w:rFonts w:cs="Calibri"/>
                <w:b/>
                <w:snapToGrid w:val="0"/>
              </w:rPr>
              <w:t>Report Issued by</w:t>
            </w:r>
          </w:p>
        </w:tc>
        <w:tc>
          <w:tcPr>
            <w:tcW w:w="2520" w:type="dxa"/>
            <w:gridSpan w:val="2"/>
            <w:tcBorders>
              <w:top w:val="thickThinSmallGap" w:sz="18" w:space="0" w:color="auto"/>
            </w:tcBorders>
            <w:shd w:val="clear" w:color="auto" w:fill="F2F2F2" w:themeFill="background1" w:themeFillShade="F2"/>
            <w:vAlign w:val="center"/>
          </w:tcPr>
          <w:p w14:paraId="38EA6EDC" w14:textId="77777777" w:rsidR="00795C17" w:rsidRPr="00465279" w:rsidRDefault="00795C17" w:rsidP="00017570">
            <w:pPr>
              <w:spacing w:before="0" w:after="0" w:line="240" w:lineRule="auto"/>
              <w:jc w:val="center"/>
              <w:rPr>
                <w:rFonts w:cs="Calibri"/>
                <w:b/>
                <w:snapToGrid w:val="0"/>
              </w:rPr>
            </w:pPr>
            <w:r w:rsidRPr="00465279">
              <w:rPr>
                <w:rFonts w:cs="Calibri"/>
                <w:b/>
                <w:snapToGrid w:val="0"/>
              </w:rPr>
              <w:t>Reporting Frequency</w:t>
            </w:r>
          </w:p>
        </w:tc>
      </w:tr>
      <w:tr w:rsidR="00795C17" w:rsidRPr="00465279" w14:paraId="261A4AFC" w14:textId="77777777" w:rsidTr="004403FF">
        <w:trPr>
          <w:trHeight w:val="107"/>
          <w:tblHeader/>
          <w:jc w:val="center"/>
        </w:trPr>
        <w:tc>
          <w:tcPr>
            <w:tcW w:w="1852" w:type="dxa"/>
            <w:vMerge/>
            <w:tcBorders>
              <w:bottom w:val="single" w:sz="12" w:space="0" w:color="auto"/>
            </w:tcBorders>
            <w:shd w:val="clear" w:color="auto" w:fill="F2F2F2" w:themeFill="background1" w:themeFillShade="F2"/>
          </w:tcPr>
          <w:p w14:paraId="1CDC185C" w14:textId="77777777" w:rsidR="00795C17" w:rsidRPr="00465279" w:rsidRDefault="00795C17" w:rsidP="00017570">
            <w:pPr>
              <w:spacing w:before="0" w:after="0" w:line="240" w:lineRule="auto"/>
              <w:jc w:val="center"/>
              <w:rPr>
                <w:rFonts w:cs="Calibri"/>
                <w:snapToGrid w:val="0"/>
              </w:rPr>
            </w:pPr>
          </w:p>
        </w:tc>
        <w:tc>
          <w:tcPr>
            <w:tcW w:w="3135" w:type="dxa"/>
            <w:vMerge/>
            <w:tcBorders>
              <w:bottom w:val="single" w:sz="12" w:space="0" w:color="auto"/>
            </w:tcBorders>
            <w:shd w:val="clear" w:color="auto" w:fill="F2F2F2" w:themeFill="background1" w:themeFillShade="F2"/>
          </w:tcPr>
          <w:p w14:paraId="429F4263" w14:textId="77777777" w:rsidR="00795C17" w:rsidRPr="00465279" w:rsidRDefault="00795C17" w:rsidP="00017570">
            <w:pPr>
              <w:spacing w:before="0" w:after="0" w:line="240" w:lineRule="auto"/>
              <w:jc w:val="center"/>
              <w:rPr>
                <w:rFonts w:cs="Calibri"/>
                <w:snapToGrid w:val="0"/>
              </w:rPr>
            </w:pPr>
          </w:p>
        </w:tc>
        <w:tc>
          <w:tcPr>
            <w:tcW w:w="1725" w:type="dxa"/>
            <w:vMerge/>
            <w:tcBorders>
              <w:bottom w:val="single" w:sz="12" w:space="0" w:color="auto"/>
            </w:tcBorders>
            <w:shd w:val="clear" w:color="auto" w:fill="F2F2F2" w:themeFill="background1" w:themeFillShade="F2"/>
          </w:tcPr>
          <w:p w14:paraId="72C295F2" w14:textId="77777777" w:rsidR="00795C17" w:rsidRPr="00465279" w:rsidRDefault="00795C17" w:rsidP="00017570">
            <w:pPr>
              <w:spacing w:before="0" w:after="0" w:line="240" w:lineRule="auto"/>
              <w:jc w:val="center"/>
              <w:rPr>
                <w:rFonts w:cs="Calibri"/>
                <w:snapToGrid w:val="0"/>
              </w:rPr>
            </w:pPr>
          </w:p>
        </w:tc>
        <w:tc>
          <w:tcPr>
            <w:tcW w:w="1478" w:type="dxa"/>
            <w:vMerge/>
            <w:tcBorders>
              <w:bottom w:val="single" w:sz="12" w:space="0" w:color="auto"/>
            </w:tcBorders>
            <w:shd w:val="clear" w:color="auto" w:fill="F2F2F2" w:themeFill="background1" w:themeFillShade="F2"/>
          </w:tcPr>
          <w:p w14:paraId="2DFF57C8" w14:textId="77777777" w:rsidR="00795C17" w:rsidRPr="00465279" w:rsidRDefault="00795C17" w:rsidP="00017570">
            <w:pPr>
              <w:spacing w:before="0" w:after="0" w:line="240" w:lineRule="auto"/>
              <w:jc w:val="center"/>
              <w:rPr>
                <w:rFonts w:cs="Calibri"/>
                <w:snapToGrid w:val="0"/>
              </w:rPr>
            </w:pPr>
          </w:p>
        </w:tc>
        <w:tc>
          <w:tcPr>
            <w:tcW w:w="1312" w:type="dxa"/>
            <w:tcBorders>
              <w:bottom w:val="single" w:sz="12" w:space="0" w:color="auto"/>
            </w:tcBorders>
            <w:shd w:val="clear" w:color="auto" w:fill="F2F2F2" w:themeFill="background1" w:themeFillShade="F2"/>
            <w:vAlign w:val="center"/>
          </w:tcPr>
          <w:p w14:paraId="37D758AB" w14:textId="77777777" w:rsidR="00795C17" w:rsidRPr="00465279" w:rsidRDefault="00795C17" w:rsidP="00017570">
            <w:pPr>
              <w:spacing w:before="0" w:after="0" w:line="240" w:lineRule="auto"/>
              <w:ind w:left="-108" w:right="-124"/>
              <w:jc w:val="center"/>
              <w:rPr>
                <w:rFonts w:cs="Calibri"/>
                <w:b/>
                <w:snapToGrid w:val="0"/>
              </w:rPr>
            </w:pPr>
            <w:r w:rsidRPr="00465279">
              <w:rPr>
                <w:rFonts w:cs="Calibri"/>
                <w:b/>
                <w:snapToGrid w:val="0"/>
              </w:rPr>
              <w:t>As Required</w:t>
            </w:r>
          </w:p>
        </w:tc>
        <w:tc>
          <w:tcPr>
            <w:tcW w:w="1208" w:type="dxa"/>
            <w:tcBorders>
              <w:bottom w:val="single" w:sz="12" w:space="0" w:color="auto"/>
            </w:tcBorders>
            <w:shd w:val="clear" w:color="auto" w:fill="F2F2F2" w:themeFill="background1" w:themeFillShade="F2"/>
            <w:vAlign w:val="center"/>
          </w:tcPr>
          <w:p w14:paraId="5B7156C3" w14:textId="77777777" w:rsidR="00795C17" w:rsidRPr="00465279" w:rsidRDefault="00795C17" w:rsidP="00017570">
            <w:pPr>
              <w:spacing w:before="0" w:after="0" w:line="240" w:lineRule="auto"/>
              <w:jc w:val="center"/>
              <w:rPr>
                <w:rFonts w:cs="Calibri"/>
                <w:b/>
                <w:snapToGrid w:val="0"/>
              </w:rPr>
            </w:pPr>
            <w:r w:rsidRPr="00465279">
              <w:rPr>
                <w:rFonts w:cs="Calibri"/>
                <w:b/>
                <w:snapToGrid w:val="0"/>
              </w:rPr>
              <w:t>Annual</w:t>
            </w:r>
          </w:p>
        </w:tc>
      </w:tr>
      <w:tr w:rsidR="00795C17" w:rsidRPr="00465279" w14:paraId="0557279A" w14:textId="77777777" w:rsidTr="004403FF">
        <w:trPr>
          <w:trHeight w:val="565"/>
          <w:tblHeader/>
          <w:jc w:val="center"/>
        </w:trPr>
        <w:tc>
          <w:tcPr>
            <w:tcW w:w="1852" w:type="dxa"/>
            <w:tcBorders>
              <w:top w:val="single" w:sz="12" w:space="0" w:color="auto"/>
            </w:tcBorders>
            <w:vAlign w:val="center"/>
          </w:tcPr>
          <w:p w14:paraId="59BB7EB6" w14:textId="77777777" w:rsidR="00795C17" w:rsidRPr="00465279" w:rsidRDefault="00795C17" w:rsidP="00017570">
            <w:pPr>
              <w:spacing w:before="0" w:after="0" w:line="240" w:lineRule="auto"/>
              <w:rPr>
                <w:rFonts w:cs="Calibri"/>
                <w:snapToGrid w:val="0"/>
              </w:rPr>
            </w:pPr>
            <w:r w:rsidRPr="00465279">
              <w:rPr>
                <w:rFonts w:cs="Calibri"/>
                <w:snapToGrid w:val="0"/>
              </w:rPr>
              <w:t>On-site Field Inspection Audit Report</w:t>
            </w:r>
          </w:p>
        </w:tc>
        <w:tc>
          <w:tcPr>
            <w:tcW w:w="3135" w:type="dxa"/>
            <w:tcBorders>
              <w:top w:val="single" w:sz="12" w:space="0" w:color="auto"/>
            </w:tcBorders>
            <w:vAlign w:val="center"/>
          </w:tcPr>
          <w:p w14:paraId="08F8EBCE" w14:textId="77777777" w:rsidR="00795C17" w:rsidRPr="00465279" w:rsidRDefault="00795C17" w:rsidP="00017570">
            <w:pPr>
              <w:spacing w:before="0" w:after="0" w:line="240" w:lineRule="auto"/>
              <w:rPr>
                <w:rFonts w:cs="Calibri"/>
                <w:snapToGrid w:val="0"/>
              </w:rPr>
            </w:pPr>
            <w:r w:rsidRPr="00465279">
              <w:rPr>
                <w:rFonts w:cs="Calibri"/>
                <w:snapToGrid w:val="0"/>
              </w:rPr>
              <w:t xml:space="preserve">Description of audit results, audit methods and standards/ equipment used and any recommendations </w:t>
            </w:r>
          </w:p>
        </w:tc>
        <w:tc>
          <w:tcPr>
            <w:tcW w:w="1725" w:type="dxa"/>
            <w:tcBorders>
              <w:top w:val="single" w:sz="12" w:space="0" w:color="auto"/>
            </w:tcBorders>
            <w:vAlign w:val="center"/>
          </w:tcPr>
          <w:p w14:paraId="507AEF96" w14:textId="3D4E1B44" w:rsidR="00795C17" w:rsidRPr="00465279" w:rsidRDefault="00E96436" w:rsidP="00017570">
            <w:pPr>
              <w:spacing w:before="0" w:after="0" w:line="240" w:lineRule="auto"/>
              <w:rPr>
                <w:rFonts w:cs="Calibri"/>
                <w:snapToGrid w:val="0"/>
              </w:rPr>
            </w:pPr>
            <w:r>
              <w:rPr>
                <w:rFonts w:cs="Calibri"/>
                <w:snapToGrid w:val="0"/>
              </w:rPr>
              <w:t>Checklist or w</w:t>
            </w:r>
            <w:r w:rsidR="00795C17" w:rsidRPr="00465279">
              <w:rPr>
                <w:rFonts w:cs="Calibri"/>
                <w:snapToGrid w:val="0"/>
              </w:rPr>
              <w:t>ritten text and tables, charts, graphs displaying results</w:t>
            </w:r>
          </w:p>
        </w:tc>
        <w:tc>
          <w:tcPr>
            <w:tcW w:w="1478" w:type="dxa"/>
            <w:tcBorders>
              <w:top w:val="single" w:sz="12" w:space="0" w:color="auto"/>
            </w:tcBorders>
            <w:vAlign w:val="center"/>
          </w:tcPr>
          <w:p w14:paraId="17463EB6" w14:textId="2EC60981" w:rsidR="00795C17" w:rsidRPr="00465279" w:rsidRDefault="000E5C62" w:rsidP="00017570">
            <w:pPr>
              <w:spacing w:before="0" w:after="0" w:line="240" w:lineRule="auto"/>
              <w:jc w:val="center"/>
              <w:rPr>
                <w:rFonts w:cs="Calibri"/>
                <w:snapToGrid w:val="0"/>
              </w:rPr>
            </w:pPr>
            <w:r>
              <w:rPr>
                <w:rFonts w:cs="Calibri"/>
                <w:snapToGrid w:val="0"/>
              </w:rPr>
              <w:t xml:space="preserve">Grantee </w:t>
            </w:r>
            <w:r w:rsidR="00795C17" w:rsidRPr="00465279">
              <w:rPr>
                <w:rFonts w:cs="Calibri"/>
                <w:snapToGrid w:val="0"/>
              </w:rPr>
              <w:t xml:space="preserve">Project </w:t>
            </w:r>
            <w:r>
              <w:rPr>
                <w:rFonts w:cs="Calibri"/>
                <w:snapToGrid w:val="0"/>
              </w:rPr>
              <w:t xml:space="preserve">Manager or </w:t>
            </w:r>
            <w:r w:rsidR="00795C17" w:rsidRPr="00465279">
              <w:rPr>
                <w:rFonts w:cs="Calibri"/>
                <w:snapToGrid w:val="0"/>
              </w:rPr>
              <w:t xml:space="preserve">QA Officer/ </w:t>
            </w:r>
            <w:r>
              <w:rPr>
                <w:rFonts w:cs="Calibri"/>
                <w:snapToGrid w:val="0"/>
              </w:rPr>
              <w:t>DEC Project</w:t>
            </w:r>
            <w:r w:rsidR="00795C17" w:rsidRPr="00465279">
              <w:rPr>
                <w:rFonts w:cs="Calibri"/>
                <w:snapToGrid w:val="0"/>
              </w:rPr>
              <w:t xml:space="preserve"> Manager</w:t>
            </w:r>
          </w:p>
        </w:tc>
        <w:tc>
          <w:tcPr>
            <w:tcW w:w="1312" w:type="dxa"/>
            <w:tcBorders>
              <w:top w:val="single" w:sz="12" w:space="0" w:color="auto"/>
            </w:tcBorders>
            <w:vAlign w:val="center"/>
          </w:tcPr>
          <w:p w14:paraId="7CE09133" w14:textId="77777777" w:rsidR="00795C17" w:rsidRPr="00465279" w:rsidRDefault="00795C17" w:rsidP="00017570">
            <w:pPr>
              <w:spacing w:before="0" w:after="0" w:line="240" w:lineRule="auto"/>
              <w:jc w:val="center"/>
              <w:rPr>
                <w:rFonts w:cs="Calibri"/>
                <w:snapToGrid w:val="0"/>
              </w:rPr>
            </w:pPr>
            <w:r w:rsidRPr="00465279">
              <w:rPr>
                <w:rFonts w:cs="Calibri"/>
                <w:b/>
              </w:rPr>
              <w:sym w:font="Webdings" w:char="F061"/>
            </w:r>
          </w:p>
        </w:tc>
        <w:tc>
          <w:tcPr>
            <w:tcW w:w="1208" w:type="dxa"/>
            <w:tcBorders>
              <w:top w:val="single" w:sz="12" w:space="0" w:color="auto"/>
            </w:tcBorders>
            <w:vAlign w:val="center"/>
          </w:tcPr>
          <w:p w14:paraId="4E2F3D80" w14:textId="02170AEE" w:rsidR="00795C17" w:rsidRPr="00465279" w:rsidRDefault="00795C17" w:rsidP="00017570">
            <w:pPr>
              <w:spacing w:before="0" w:after="0" w:line="240" w:lineRule="auto"/>
              <w:jc w:val="center"/>
              <w:rPr>
                <w:rFonts w:cs="Calibri"/>
                <w:snapToGrid w:val="0"/>
              </w:rPr>
            </w:pPr>
          </w:p>
        </w:tc>
      </w:tr>
      <w:tr w:rsidR="00795C17" w:rsidRPr="00465279" w14:paraId="357C19E9" w14:textId="77777777" w:rsidTr="004403FF">
        <w:trPr>
          <w:trHeight w:val="269"/>
          <w:tblHeader/>
          <w:jc w:val="center"/>
        </w:trPr>
        <w:tc>
          <w:tcPr>
            <w:tcW w:w="1852" w:type="dxa"/>
            <w:vAlign w:val="center"/>
          </w:tcPr>
          <w:p w14:paraId="7B96F916" w14:textId="77777777" w:rsidR="00795C17" w:rsidRPr="00465279" w:rsidRDefault="00795C17" w:rsidP="00017570">
            <w:pPr>
              <w:spacing w:before="0" w:after="0" w:line="240" w:lineRule="auto"/>
              <w:rPr>
                <w:rFonts w:cs="Calibri"/>
                <w:snapToGrid w:val="0"/>
              </w:rPr>
            </w:pPr>
            <w:r w:rsidRPr="00465279">
              <w:rPr>
                <w:rFonts w:cs="Calibri"/>
                <w:snapToGrid w:val="0"/>
              </w:rPr>
              <w:t>Corrective Action Recommendation</w:t>
            </w:r>
          </w:p>
        </w:tc>
        <w:tc>
          <w:tcPr>
            <w:tcW w:w="3135" w:type="dxa"/>
            <w:vAlign w:val="center"/>
          </w:tcPr>
          <w:p w14:paraId="69DEBF65" w14:textId="77777777" w:rsidR="00795C17" w:rsidRPr="00465279" w:rsidRDefault="00795C17" w:rsidP="00017570">
            <w:pPr>
              <w:spacing w:before="0" w:after="0" w:line="240" w:lineRule="auto"/>
              <w:rPr>
                <w:rFonts w:cs="Calibri"/>
                <w:snapToGrid w:val="0"/>
              </w:rPr>
            </w:pPr>
            <w:r w:rsidRPr="00465279">
              <w:rPr>
                <w:rFonts w:cs="Calibri"/>
                <w:snapToGrid w:val="0"/>
              </w:rPr>
              <w:t>Description of problem(s); recommended action(s) required; time frame for feedback on resolution of problem(s)</w:t>
            </w:r>
          </w:p>
        </w:tc>
        <w:tc>
          <w:tcPr>
            <w:tcW w:w="1725" w:type="dxa"/>
            <w:vAlign w:val="center"/>
          </w:tcPr>
          <w:p w14:paraId="21617004" w14:textId="77777777" w:rsidR="00795C17" w:rsidRPr="00465279" w:rsidRDefault="00795C17" w:rsidP="00017570">
            <w:pPr>
              <w:spacing w:before="0" w:after="0" w:line="240" w:lineRule="auto"/>
              <w:rPr>
                <w:rFonts w:cs="Calibri"/>
                <w:snapToGrid w:val="0"/>
              </w:rPr>
            </w:pPr>
            <w:r w:rsidRPr="00465279">
              <w:rPr>
                <w:rFonts w:cs="Calibri"/>
                <w:snapToGrid w:val="0"/>
              </w:rPr>
              <w:t>Written text/table</w:t>
            </w:r>
          </w:p>
        </w:tc>
        <w:tc>
          <w:tcPr>
            <w:tcW w:w="1478" w:type="dxa"/>
            <w:vAlign w:val="center"/>
          </w:tcPr>
          <w:p w14:paraId="321319A1" w14:textId="6E1E56C7" w:rsidR="00795C17" w:rsidRPr="00465279" w:rsidRDefault="000E5C62" w:rsidP="00017570">
            <w:pPr>
              <w:spacing w:before="0" w:after="0" w:line="240" w:lineRule="auto"/>
              <w:jc w:val="center"/>
              <w:rPr>
                <w:rFonts w:cs="Calibri"/>
                <w:snapToGrid w:val="0"/>
              </w:rPr>
            </w:pPr>
            <w:r>
              <w:rPr>
                <w:rFonts w:cs="Calibri"/>
                <w:snapToGrid w:val="0"/>
              </w:rPr>
              <w:t xml:space="preserve">Grantee </w:t>
            </w:r>
            <w:r w:rsidRPr="00465279">
              <w:rPr>
                <w:rFonts w:cs="Calibri"/>
                <w:snapToGrid w:val="0"/>
              </w:rPr>
              <w:t xml:space="preserve">Project </w:t>
            </w:r>
            <w:r>
              <w:rPr>
                <w:rFonts w:cs="Calibri"/>
                <w:snapToGrid w:val="0"/>
              </w:rPr>
              <w:t xml:space="preserve">Manager or </w:t>
            </w:r>
            <w:r w:rsidRPr="00465279">
              <w:rPr>
                <w:rFonts w:cs="Calibri"/>
                <w:snapToGrid w:val="0"/>
              </w:rPr>
              <w:t xml:space="preserve">QA Officer/ </w:t>
            </w:r>
            <w:r>
              <w:rPr>
                <w:rFonts w:cs="Calibri"/>
                <w:snapToGrid w:val="0"/>
              </w:rPr>
              <w:t>DEC Project</w:t>
            </w:r>
            <w:r w:rsidRPr="00465279">
              <w:rPr>
                <w:rFonts w:cs="Calibri"/>
                <w:snapToGrid w:val="0"/>
              </w:rPr>
              <w:t xml:space="preserve"> Manager</w:t>
            </w:r>
          </w:p>
        </w:tc>
        <w:tc>
          <w:tcPr>
            <w:tcW w:w="1312" w:type="dxa"/>
            <w:vAlign w:val="center"/>
          </w:tcPr>
          <w:p w14:paraId="21CAF69A" w14:textId="77777777" w:rsidR="00795C17" w:rsidRPr="00465279" w:rsidRDefault="00795C17" w:rsidP="00017570">
            <w:pPr>
              <w:spacing w:before="0" w:after="0" w:line="240" w:lineRule="auto"/>
              <w:jc w:val="center"/>
              <w:rPr>
                <w:rFonts w:cs="Calibri"/>
                <w:snapToGrid w:val="0"/>
              </w:rPr>
            </w:pPr>
            <w:r w:rsidRPr="00465279">
              <w:rPr>
                <w:rFonts w:cs="Calibri"/>
                <w:b/>
              </w:rPr>
              <w:sym w:font="Webdings" w:char="F061"/>
            </w:r>
          </w:p>
        </w:tc>
        <w:tc>
          <w:tcPr>
            <w:tcW w:w="1208" w:type="dxa"/>
            <w:vAlign w:val="center"/>
          </w:tcPr>
          <w:p w14:paraId="026345DE" w14:textId="77777777" w:rsidR="00795C17" w:rsidRPr="00465279" w:rsidRDefault="00795C17" w:rsidP="00017570">
            <w:pPr>
              <w:spacing w:before="0" w:after="0" w:line="240" w:lineRule="auto"/>
              <w:jc w:val="center"/>
              <w:rPr>
                <w:rFonts w:cs="Calibri"/>
                <w:snapToGrid w:val="0"/>
              </w:rPr>
            </w:pPr>
          </w:p>
        </w:tc>
      </w:tr>
      <w:tr w:rsidR="00795C17" w:rsidRPr="00465279" w14:paraId="344A37F4" w14:textId="77777777" w:rsidTr="004403FF">
        <w:trPr>
          <w:trHeight w:val="932"/>
          <w:tblHeader/>
          <w:jc w:val="center"/>
        </w:trPr>
        <w:tc>
          <w:tcPr>
            <w:tcW w:w="1852" w:type="dxa"/>
            <w:vAlign w:val="center"/>
          </w:tcPr>
          <w:p w14:paraId="74FAC554" w14:textId="77777777" w:rsidR="00795C17" w:rsidRPr="00465279" w:rsidRDefault="00795C17" w:rsidP="00017570">
            <w:pPr>
              <w:spacing w:before="0" w:after="0" w:line="240" w:lineRule="auto"/>
              <w:rPr>
                <w:rFonts w:cs="Calibri"/>
                <w:snapToGrid w:val="0"/>
              </w:rPr>
            </w:pPr>
            <w:r w:rsidRPr="00465279">
              <w:rPr>
                <w:rFonts w:cs="Calibri"/>
                <w:snapToGrid w:val="0"/>
              </w:rPr>
              <w:t>Response to Corrective Action Report</w:t>
            </w:r>
          </w:p>
        </w:tc>
        <w:tc>
          <w:tcPr>
            <w:tcW w:w="3135" w:type="dxa"/>
            <w:vAlign w:val="center"/>
          </w:tcPr>
          <w:p w14:paraId="53711582" w14:textId="77777777" w:rsidR="00795C17" w:rsidRPr="00465279" w:rsidRDefault="00795C17" w:rsidP="00017570">
            <w:pPr>
              <w:spacing w:before="0" w:after="0" w:line="240" w:lineRule="auto"/>
              <w:rPr>
                <w:rFonts w:cs="Calibri"/>
                <w:snapToGrid w:val="0"/>
              </w:rPr>
            </w:pPr>
            <w:r w:rsidRPr="00465279">
              <w:rPr>
                <w:rFonts w:cs="Calibri"/>
                <w:snapToGrid w:val="0"/>
              </w:rPr>
              <w:t>Description of problem(s), description/date corrective action(s) implemented and/or scheduled to be implemented</w:t>
            </w:r>
          </w:p>
        </w:tc>
        <w:tc>
          <w:tcPr>
            <w:tcW w:w="1725" w:type="dxa"/>
            <w:vAlign w:val="center"/>
          </w:tcPr>
          <w:p w14:paraId="34530EF1" w14:textId="77777777" w:rsidR="00795C17" w:rsidRPr="00465279" w:rsidRDefault="00795C17" w:rsidP="00017570">
            <w:pPr>
              <w:spacing w:before="0" w:after="0" w:line="240" w:lineRule="auto"/>
              <w:rPr>
                <w:rFonts w:cs="Calibri"/>
                <w:snapToGrid w:val="0"/>
              </w:rPr>
            </w:pPr>
            <w:r w:rsidRPr="00465279">
              <w:rPr>
                <w:rFonts w:cs="Calibri"/>
                <w:snapToGrid w:val="0"/>
              </w:rPr>
              <w:t>Written text/table</w:t>
            </w:r>
          </w:p>
        </w:tc>
        <w:tc>
          <w:tcPr>
            <w:tcW w:w="1478" w:type="dxa"/>
            <w:vAlign w:val="center"/>
          </w:tcPr>
          <w:p w14:paraId="717110E9" w14:textId="78BF6D82" w:rsidR="00795C17" w:rsidRPr="00465279" w:rsidRDefault="000E5C62" w:rsidP="00017570">
            <w:pPr>
              <w:spacing w:before="0" w:after="0" w:line="240" w:lineRule="auto"/>
              <w:jc w:val="center"/>
              <w:rPr>
                <w:rFonts w:cs="Calibri"/>
                <w:snapToGrid w:val="0"/>
              </w:rPr>
            </w:pPr>
            <w:r>
              <w:rPr>
                <w:rFonts w:cs="Calibri"/>
                <w:snapToGrid w:val="0"/>
              </w:rPr>
              <w:t xml:space="preserve">Grantee </w:t>
            </w:r>
            <w:r w:rsidR="00795C17" w:rsidRPr="00465279">
              <w:rPr>
                <w:rFonts w:cs="Calibri"/>
                <w:snapToGrid w:val="0"/>
              </w:rPr>
              <w:t>Project Manager</w:t>
            </w:r>
            <w:r>
              <w:rPr>
                <w:rFonts w:cs="Calibri"/>
                <w:snapToGrid w:val="0"/>
              </w:rPr>
              <w:t xml:space="preserve"> or QA Officer</w:t>
            </w:r>
            <w:r w:rsidR="00795C17" w:rsidRPr="00465279">
              <w:rPr>
                <w:rFonts w:cs="Calibri"/>
                <w:snapToGrid w:val="0"/>
              </w:rPr>
              <w:t xml:space="preserve"> overseeing sampling and analysis</w:t>
            </w:r>
          </w:p>
        </w:tc>
        <w:tc>
          <w:tcPr>
            <w:tcW w:w="1312" w:type="dxa"/>
            <w:vAlign w:val="center"/>
          </w:tcPr>
          <w:p w14:paraId="19A2A0ED" w14:textId="77777777" w:rsidR="00795C17" w:rsidRPr="00465279" w:rsidRDefault="00795C17" w:rsidP="00017570">
            <w:pPr>
              <w:spacing w:before="0" w:after="0" w:line="240" w:lineRule="auto"/>
              <w:jc w:val="center"/>
              <w:rPr>
                <w:rFonts w:cs="Calibri"/>
                <w:snapToGrid w:val="0"/>
              </w:rPr>
            </w:pPr>
            <w:r w:rsidRPr="00465279">
              <w:rPr>
                <w:rFonts w:cs="Calibri"/>
                <w:b/>
              </w:rPr>
              <w:sym w:font="Webdings" w:char="F061"/>
            </w:r>
          </w:p>
        </w:tc>
        <w:tc>
          <w:tcPr>
            <w:tcW w:w="1208" w:type="dxa"/>
            <w:vAlign w:val="center"/>
          </w:tcPr>
          <w:p w14:paraId="0F045554" w14:textId="77777777" w:rsidR="00795C17" w:rsidRPr="00465279" w:rsidRDefault="00795C17" w:rsidP="00017570">
            <w:pPr>
              <w:spacing w:before="0" w:after="0" w:line="240" w:lineRule="auto"/>
              <w:jc w:val="center"/>
              <w:rPr>
                <w:rFonts w:cs="Calibri"/>
                <w:snapToGrid w:val="0"/>
              </w:rPr>
            </w:pPr>
          </w:p>
        </w:tc>
      </w:tr>
      <w:tr w:rsidR="00795C17" w:rsidRPr="00465279" w14:paraId="6DE1F1F0" w14:textId="77777777" w:rsidTr="004403FF">
        <w:trPr>
          <w:trHeight w:val="932"/>
          <w:tblHeader/>
          <w:jc w:val="center"/>
        </w:trPr>
        <w:tc>
          <w:tcPr>
            <w:tcW w:w="1852" w:type="dxa"/>
            <w:vAlign w:val="center"/>
          </w:tcPr>
          <w:p w14:paraId="1E516D93" w14:textId="77777777" w:rsidR="00795C17" w:rsidRPr="00465279" w:rsidRDefault="00795C17" w:rsidP="00017570">
            <w:pPr>
              <w:spacing w:before="0" w:after="0" w:line="240" w:lineRule="auto"/>
              <w:rPr>
                <w:rFonts w:cs="Calibri"/>
                <w:snapToGrid w:val="0"/>
              </w:rPr>
            </w:pPr>
            <w:r w:rsidRPr="00465279">
              <w:rPr>
                <w:rFonts w:cs="Calibri"/>
                <w:snapToGrid w:val="0"/>
              </w:rPr>
              <w:t>Data Quality Audit</w:t>
            </w:r>
          </w:p>
        </w:tc>
        <w:tc>
          <w:tcPr>
            <w:tcW w:w="3135" w:type="dxa"/>
            <w:vAlign w:val="center"/>
          </w:tcPr>
          <w:p w14:paraId="34E56364" w14:textId="2AD0E1E7" w:rsidR="00795C17" w:rsidRPr="00465279" w:rsidRDefault="00795C17" w:rsidP="00017570">
            <w:pPr>
              <w:spacing w:before="0" w:after="0" w:line="240" w:lineRule="auto"/>
              <w:rPr>
                <w:rFonts w:cs="Calibri"/>
                <w:snapToGrid w:val="0"/>
              </w:rPr>
            </w:pPr>
            <w:r w:rsidRPr="00465279">
              <w:rPr>
                <w:rFonts w:cs="Calibri"/>
                <w:snapToGrid w:val="0"/>
              </w:rPr>
              <w:t>Independent review and recalculation of sample collection/analysis (including calculations, etc</w:t>
            </w:r>
            <w:r w:rsidR="005640CD" w:rsidRPr="00465279">
              <w:rPr>
                <w:rFonts w:cs="Calibri"/>
                <w:snapToGrid w:val="0"/>
              </w:rPr>
              <w:t>.</w:t>
            </w:r>
            <w:r w:rsidRPr="00465279">
              <w:rPr>
                <w:rFonts w:cs="Calibri"/>
                <w:snapToGrid w:val="0"/>
              </w:rPr>
              <w:t>) to determine sample result. Summary of data audit results; findings; and any recommendations</w:t>
            </w:r>
          </w:p>
        </w:tc>
        <w:tc>
          <w:tcPr>
            <w:tcW w:w="1725" w:type="dxa"/>
            <w:vAlign w:val="center"/>
          </w:tcPr>
          <w:p w14:paraId="5F22B5A3" w14:textId="77777777" w:rsidR="00795C17" w:rsidRPr="00465279" w:rsidRDefault="00795C17" w:rsidP="00017570">
            <w:pPr>
              <w:spacing w:before="0" w:after="0" w:line="240" w:lineRule="auto"/>
              <w:rPr>
                <w:rFonts w:cs="Calibri"/>
                <w:snapToGrid w:val="0"/>
              </w:rPr>
            </w:pPr>
            <w:r w:rsidRPr="00465279">
              <w:rPr>
                <w:rFonts w:cs="Calibri"/>
                <w:snapToGrid w:val="0"/>
              </w:rPr>
              <w:t>Written text and charts, graphs displaying results</w:t>
            </w:r>
          </w:p>
        </w:tc>
        <w:tc>
          <w:tcPr>
            <w:tcW w:w="1478" w:type="dxa"/>
            <w:vAlign w:val="center"/>
          </w:tcPr>
          <w:p w14:paraId="519F24E7" w14:textId="0D7E7136" w:rsidR="00795C17" w:rsidRPr="00465279" w:rsidRDefault="000E5C62" w:rsidP="00017570">
            <w:pPr>
              <w:spacing w:before="0" w:after="0" w:line="240" w:lineRule="auto"/>
              <w:jc w:val="center"/>
              <w:rPr>
                <w:rFonts w:cs="Calibri"/>
                <w:snapToGrid w:val="0"/>
              </w:rPr>
            </w:pPr>
            <w:r>
              <w:rPr>
                <w:rFonts w:cs="Calibri"/>
                <w:snapToGrid w:val="0"/>
              </w:rPr>
              <w:t>Grantee</w:t>
            </w:r>
            <w:r w:rsidR="00795C17" w:rsidRPr="00465279">
              <w:rPr>
                <w:rFonts w:cs="Calibri"/>
                <w:snapToGrid w:val="0"/>
              </w:rPr>
              <w:t xml:space="preserve"> QA Officer</w:t>
            </w:r>
          </w:p>
        </w:tc>
        <w:tc>
          <w:tcPr>
            <w:tcW w:w="1312" w:type="dxa"/>
            <w:vAlign w:val="center"/>
          </w:tcPr>
          <w:p w14:paraId="615780F7" w14:textId="77777777" w:rsidR="00795C17" w:rsidRPr="00465279" w:rsidRDefault="00795C17" w:rsidP="00017570">
            <w:pPr>
              <w:spacing w:before="0" w:after="0" w:line="240" w:lineRule="auto"/>
              <w:jc w:val="center"/>
              <w:rPr>
                <w:rFonts w:cs="Calibri"/>
                <w:snapToGrid w:val="0"/>
              </w:rPr>
            </w:pPr>
            <w:r w:rsidRPr="00465279">
              <w:rPr>
                <w:rFonts w:cs="Calibri"/>
                <w:b/>
              </w:rPr>
              <w:sym w:font="Webdings" w:char="F061"/>
            </w:r>
          </w:p>
        </w:tc>
        <w:tc>
          <w:tcPr>
            <w:tcW w:w="1208" w:type="dxa"/>
            <w:vAlign w:val="center"/>
          </w:tcPr>
          <w:p w14:paraId="74FB75C5" w14:textId="77777777" w:rsidR="00795C17" w:rsidRPr="00465279" w:rsidRDefault="00795C17" w:rsidP="00017570">
            <w:pPr>
              <w:spacing w:before="0" w:after="0" w:line="240" w:lineRule="auto"/>
              <w:jc w:val="center"/>
              <w:rPr>
                <w:rFonts w:cs="Calibri"/>
                <w:snapToGrid w:val="0"/>
              </w:rPr>
            </w:pPr>
          </w:p>
        </w:tc>
      </w:tr>
      <w:tr w:rsidR="00795C17" w:rsidRPr="00465279" w14:paraId="4D86C101" w14:textId="77777777" w:rsidTr="004403FF">
        <w:trPr>
          <w:trHeight w:val="800"/>
          <w:tblHeader/>
          <w:jc w:val="center"/>
        </w:trPr>
        <w:tc>
          <w:tcPr>
            <w:tcW w:w="1852" w:type="dxa"/>
            <w:vAlign w:val="center"/>
          </w:tcPr>
          <w:p w14:paraId="100B6945" w14:textId="77777777" w:rsidR="00795C17" w:rsidRPr="00465279" w:rsidRDefault="00795C17" w:rsidP="00017570">
            <w:pPr>
              <w:spacing w:before="0" w:after="0" w:line="240" w:lineRule="auto"/>
              <w:rPr>
                <w:rFonts w:cs="Calibri"/>
                <w:snapToGrid w:val="0"/>
              </w:rPr>
            </w:pPr>
            <w:r w:rsidRPr="00465279">
              <w:rPr>
                <w:rFonts w:cs="Calibri"/>
                <w:snapToGrid w:val="0"/>
              </w:rPr>
              <w:t>Quality Assurance Report to Management</w:t>
            </w:r>
          </w:p>
        </w:tc>
        <w:tc>
          <w:tcPr>
            <w:tcW w:w="3135" w:type="dxa"/>
            <w:vAlign w:val="center"/>
          </w:tcPr>
          <w:p w14:paraId="20D230E5" w14:textId="77777777" w:rsidR="00795C17" w:rsidRPr="00465279" w:rsidRDefault="00795C17" w:rsidP="00017570">
            <w:pPr>
              <w:spacing w:before="0" w:after="0" w:line="240" w:lineRule="auto"/>
              <w:rPr>
                <w:rFonts w:cs="Calibri"/>
                <w:snapToGrid w:val="0"/>
              </w:rPr>
            </w:pPr>
            <w:r w:rsidRPr="00465279">
              <w:rPr>
                <w:rFonts w:cs="Calibri"/>
                <w:snapToGrid w:val="0"/>
              </w:rPr>
              <w:t xml:space="preserve">Project executive summary: data completeness, precision, bias/ accuracy </w:t>
            </w:r>
          </w:p>
        </w:tc>
        <w:tc>
          <w:tcPr>
            <w:tcW w:w="1725" w:type="dxa"/>
            <w:vAlign w:val="center"/>
          </w:tcPr>
          <w:p w14:paraId="3AAA76D7" w14:textId="77777777" w:rsidR="00795C17" w:rsidRPr="00465279" w:rsidRDefault="00795C17" w:rsidP="00017570">
            <w:pPr>
              <w:spacing w:before="0" w:after="0" w:line="240" w:lineRule="auto"/>
              <w:rPr>
                <w:rFonts w:cs="Calibri"/>
                <w:snapToGrid w:val="0"/>
              </w:rPr>
            </w:pPr>
            <w:r w:rsidRPr="00465279">
              <w:rPr>
                <w:rFonts w:cs="Calibri"/>
                <w:snapToGrid w:val="0"/>
              </w:rPr>
              <w:t>Written text and charts, graphs displaying results</w:t>
            </w:r>
          </w:p>
        </w:tc>
        <w:tc>
          <w:tcPr>
            <w:tcW w:w="1478" w:type="dxa"/>
            <w:vAlign w:val="center"/>
          </w:tcPr>
          <w:p w14:paraId="389DF20B" w14:textId="4C21BDD7" w:rsidR="00795C17" w:rsidRPr="00465279" w:rsidRDefault="000E5C62" w:rsidP="00017570">
            <w:pPr>
              <w:spacing w:before="0" w:after="0" w:line="240" w:lineRule="auto"/>
              <w:jc w:val="center"/>
              <w:rPr>
                <w:rFonts w:cs="Calibri"/>
                <w:snapToGrid w:val="0"/>
              </w:rPr>
            </w:pPr>
            <w:r>
              <w:rPr>
                <w:rFonts w:cs="Calibri"/>
                <w:snapToGrid w:val="0"/>
              </w:rPr>
              <w:t>Grantee</w:t>
            </w:r>
            <w:r w:rsidRPr="00465279">
              <w:rPr>
                <w:rFonts w:cs="Calibri"/>
                <w:snapToGrid w:val="0"/>
              </w:rPr>
              <w:t xml:space="preserve"> QA Officer</w:t>
            </w:r>
          </w:p>
        </w:tc>
        <w:tc>
          <w:tcPr>
            <w:tcW w:w="1312" w:type="dxa"/>
            <w:vAlign w:val="center"/>
          </w:tcPr>
          <w:p w14:paraId="1E5B64F8" w14:textId="77777777" w:rsidR="00795C17" w:rsidRPr="00465279" w:rsidRDefault="00795C17" w:rsidP="00017570">
            <w:pPr>
              <w:spacing w:before="0" w:after="0" w:line="240" w:lineRule="auto"/>
              <w:jc w:val="center"/>
              <w:rPr>
                <w:rFonts w:cs="Calibri"/>
                <w:snapToGrid w:val="0"/>
              </w:rPr>
            </w:pPr>
            <w:r w:rsidRPr="00465279">
              <w:rPr>
                <w:rFonts w:cs="Calibri"/>
                <w:b/>
              </w:rPr>
              <w:sym w:font="Webdings" w:char="F061"/>
            </w:r>
          </w:p>
        </w:tc>
        <w:tc>
          <w:tcPr>
            <w:tcW w:w="1208" w:type="dxa"/>
            <w:vAlign w:val="center"/>
          </w:tcPr>
          <w:p w14:paraId="333D30D2" w14:textId="77777777" w:rsidR="00795C17" w:rsidRPr="00465279" w:rsidRDefault="00795C17" w:rsidP="00017570">
            <w:pPr>
              <w:spacing w:before="0" w:after="0" w:line="240" w:lineRule="auto"/>
              <w:jc w:val="center"/>
              <w:rPr>
                <w:rFonts w:cs="Calibri"/>
                <w:snapToGrid w:val="0"/>
              </w:rPr>
            </w:pPr>
            <w:r w:rsidRPr="00465279">
              <w:rPr>
                <w:rFonts w:cs="Calibri"/>
                <w:b/>
              </w:rPr>
              <w:sym w:font="Webdings" w:char="F061"/>
            </w:r>
          </w:p>
        </w:tc>
      </w:tr>
    </w:tbl>
    <w:p w14:paraId="6DACE019" w14:textId="17E69A55" w:rsidR="0023110E" w:rsidRPr="00465279" w:rsidRDefault="0023110E" w:rsidP="0023110E">
      <w:pPr>
        <w:pStyle w:val="Heading2"/>
        <w:rPr>
          <w:rFonts w:cs="Calibri"/>
        </w:rPr>
      </w:pPr>
      <w:bookmarkStart w:id="83" w:name="_Toc130220946"/>
      <w:r w:rsidRPr="00465279">
        <w:rPr>
          <w:rFonts w:cs="Calibri"/>
        </w:rPr>
        <w:t>Instrument Calibration and Frequency</w:t>
      </w:r>
      <w:bookmarkEnd w:id="83"/>
    </w:p>
    <w:p w14:paraId="013D6DF2" w14:textId="1FE38D6D" w:rsidR="0023110E" w:rsidRPr="00465279" w:rsidRDefault="0023110E" w:rsidP="0023110E">
      <w:pPr>
        <w:rPr>
          <w:rFonts w:cs="Calibri"/>
        </w:rPr>
      </w:pPr>
      <w:r w:rsidRPr="00465279">
        <w:rPr>
          <w:rFonts w:cs="Calibri"/>
        </w:rPr>
        <w:t xml:space="preserve">Field instruments shall be calibrated prior to using the instruments. </w:t>
      </w:r>
      <w:r w:rsidR="00060CE8" w:rsidRPr="00465279">
        <w:rPr>
          <w:rFonts w:cs="Calibri"/>
        </w:rPr>
        <w:t xml:space="preserve">The </w:t>
      </w:r>
      <w:r w:rsidR="000E5C62">
        <w:rPr>
          <w:rFonts w:cs="Calibri"/>
        </w:rPr>
        <w:t xml:space="preserve">Grantee Subcontractor Lead Field Sampler </w:t>
      </w:r>
      <w:r w:rsidR="00EE178E" w:rsidRPr="00465279">
        <w:rPr>
          <w:rFonts w:cs="Calibri"/>
        </w:rPr>
        <w:t>will</w:t>
      </w:r>
      <w:r w:rsidRPr="00465279">
        <w:rPr>
          <w:rFonts w:cs="Calibri"/>
        </w:rPr>
        <w:t xml:space="preserve"> ensure that instruments are calibrated </w:t>
      </w:r>
      <w:r w:rsidR="00EE178E" w:rsidRPr="00465279">
        <w:rPr>
          <w:rFonts w:cs="Calibri"/>
        </w:rPr>
        <w:t>correctly,</w:t>
      </w:r>
      <w:r w:rsidRPr="00465279">
        <w:rPr>
          <w:rFonts w:cs="Calibri"/>
        </w:rPr>
        <w:t xml:space="preserve"> and appropriate documents </w:t>
      </w:r>
      <w:r w:rsidRPr="00465279">
        <w:rPr>
          <w:rFonts w:cs="Calibri"/>
        </w:rPr>
        <w:lastRenderedPageBreak/>
        <w:t>recorded and retained.</w:t>
      </w:r>
      <w:r w:rsidR="00FC56D4" w:rsidRPr="00465279">
        <w:rPr>
          <w:rFonts w:cs="Calibri"/>
        </w:rPr>
        <w:t xml:space="preserve"> Sensors for field equipment (i.e., </w:t>
      </w:r>
      <w:r w:rsidR="001E3952">
        <w:rPr>
          <w:rFonts w:cs="Calibri"/>
        </w:rPr>
        <w:t xml:space="preserve">air and water </w:t>
      </w:r>
      <w:r w:rsidR="00FC56D4" w:rsidRPr="00465279">
        <w:rPr>
          <w:rFonts w:cs="Calibri"/>
        </w:rPr>
        <w:t xml:space="preserve">temperature) will be replaced according to manufacturer’s recommendations. If abnormal readings occur, the manufacturer will be contacted for assistance or replacement of field equipment. </w:t>
      </w:r>
    </w:p>
    <w:p w14:paraId="312B2BFC" w14:textId="302C5B57" w:rsidR="00E13C49" w:rsidRPr="00465279" w:rsidRDefault="0023110E" w:rsidP="0023110E">
      <w:pPr>
        <w:rPr>
          <w:rFonts w:cs="Calibri"/>
        </w:rPr>
      </w:pPr>
      <w:r w:rsidRPr="00465279">
        <w:rPr>
          <w:rFonts w:cs="Calibri"/>
        </w:rPr>
        <w:t xml:space="preserve">Contracted and sub-contracted laboratories will follow the calibration procedures found in its QAP and the laboratory’s Standard Operating Procedures (SOPs). Specific calibration procedures for regulated pollutants will </w:t>
      </w:r>
      <w:r w:rsidR="005640CD" w:rsidRPr="00465279">
        <w:rPr>
          <w:rFonts w:cs="Calibri"/>
        </w:rPr>
        <w:t>agree</w:t>
      </w:r>
      <w:r w:rsidRPr="00465279">
        <w:rPr>
          <w:rFonts w:cs="Calibri"/>
        </w:rPr>
        <w:t xml:space="preserve"> with the respective “EPA Approved” Clean Water Act Pollutant methods of analysis. Field and/or Laboratory calibration records will be made available to </w:t>
      </w:r>
      <w:r w:rsidR="00292F58">
        <w:rPr>
          <w:rFonts w:cs="Calibri"/>
        </w:rPr>
        <w:t>DEC</w:t>
      </w:r>
      <w:r w:rsidR="005121A6" w:rsidRPr="00465279">
        <w:rPr>
          <w:rFonts w:cs="Calibri"/>
        </w:rPr>
        <w:t xml:space="preserve"> </w:t>
      </w:r>
      <w:r w:rsidRPr="00465279">
        <w:rPr>
          <w:rFonts w:cs="Calibri"/>
        </w:rPr>
        <w:t>upon request.</w:t>
      </w:r>
    </w:p>
    <w:p w14:paraId="65CA01C5" w14:textId="131EEA78" w:rsidR="0023110E" w:rsidRPr="00465279" w:rsidRDefault="0023110E" w:rsidP="0023110E">
      <w:pPr>
        <w:pStyle w:val="Heading2"/>
        <w:rPr>
          <w:rFonts w:cs="Calibri"/>
        </w:rPr>
      </w:pPr>
      <w:bookmarkStart w:id="84" w:name="_Toc130220947"/>
      <w:r w:rsidRPr="00465279">
        <w:rPr>
          <w:rFonts w:cs="Calibri"/>
        </w:rPr>
        <w:t>Inspection/Acceptance of Supplies and Consumables</w:t>
      </w:r>
      <w:bookmarkEnd w:id="84"/>
    </w:p>
    <w:p w14:paraId="79E7B886" w14:textId="1306369D" w:rsidR="0023110E" w:rsidRPr="00465279" w:rsidRDefault="0023110E" w:rsidP="0023110E">
      <w:pPr>
        <w:rPr>
          <w:rFonts w:cs="Calibri"/>
        </w:rPr>
      </w:pPr>
      <w:r w:rsidRPr="00465279">
        <w:rPr>
          <w:rFonts w:cs="Calibri"/>
        </w:rPr>
        <w:t>Pre-cleaned sample containers will be obtained from the lab with the appropriate preservation method included</w:t>
      </w:r>
      <w:r w:rsidR="008B56CF" w:rsidRPr="00465279">
        <w:rPr>
          <w:rFonts w:cs="Calibri"/>
        </w:rPr>
        <w:t xml:space="preserve">. </w:t>
      </w:r>
      <w:r w:rsidRPr="00465279">
        <w:rPr>
          <w:rFonts w:cs="Calibri"/>
        </w:rPr>
        <w:t>Coolers, gel ice, temperature blanks, and chain-of-custody forms will be provided by the contract laboratory prior to field mobilization</w:t>
      </w:r>
      <w:r w:rsidR="008B56CF" w:rsidRPr="00465279">
        <w:rPr>
          <w:rFonts w:cs="Calibri"/>
        </w:rPr>
        <w:t xml:space="preserve">. </w:t>
      </w:r>
      <w:r w:rsidRPr="00465279">
        <w:rPr>
          <w:rFonts w:cs="Calibri"/>
        </w:rPr>
        <w:t xml:space="preserve">Qualified </w:t>
      </w:r>
      <w:r w:rsidR="00DC53E2">
        <w:rPr>
          <w:rFonts w:cs="Calibri"/>
        </w:rPr>
        <w:t xml:space="preserve">grantee </w:t>
      </w:r>
      <w:r w:rsidRPr="00465279">
        <w:rPr>
          <w:rFonts w:cs="Calibri"/>
        </w:rPr>
        <w:t>staff will check all field equipment and supplies to ensure that their technical specifications have been met before use</w:t>
      </w:r>
      <w:r w:rsidR="008B56CF" w:rsidRPr="00465279">
        <w:rPr>
          <w:rFonts w:cs="Calibri"/>
        </w:rPr>
        <w:t xml:space="preserve">. </w:t>
      </w:r>
      <w:r w:rsidRPr="00465279">
        <w:rPr>
          <w:rFonts w:cs="Calibri"/>
        </w:rPr>
        <w:t xml:space="preserve">Any deviances during inspection procedures will be remedied by the </w:t>
      </w:r>
      <w:r w:rsidR="000E5C62">
        <w:rPr>
          <w:rFonts w:cs="Calibri"/>
        </w:rPr>
        <w:t>grantee staff</w:t>
      </w:r>
      <w:r w:rsidRPr="00465279">
        <w:rPr>
          <w:rFonts w:cs="Calibri"/>
        </w:rPr>
        <w:t xml:space="preserve"> and recorded in the </w:t>
      </w:r>
      <w:r w:rsidR="008B56CF" w:rsidRPr="00465279">
        <w:rPr>
          <w:rFonts w:cs="Calibri"/>
        </w:rPr>
        <w:t>electronic or paper field data sheets.</w:t>
      </w:r>
      <w:r w:rsidRPr="00465279">
        <w:rPr>
          <w:rFonts w:cs="Calibri"/>
        </w:rPr>
        <w:t xml:space="preserve"> If re-sampling becomes necessary, replacements will be made.</w:t>
      </w:r>
    </w:p>
    <w:p w14:paraId="335D8A45" w14:textId="690CB77D" w:rsidR="009F314D" w:rsidRPr="00465279" w:rsidRDefault="009F314D" w:rsidP="009F314D">
      <w:pPr>
        <w:rPr>
          <w:rFonts w:cs="Calibri"/>
        </w:rPr>
      </w:pPr>
      <w:r w:rsidRPr="00465279">
        <w:rPr>
          <w:rFonts w:cs="Calibri"/>
        </w:rPr>
        <w:t xml:space="preserve">No standards, solutions, buffers, or other chemical additives will be used if the expiration date has passed. It is the responsibility of the </w:t>
      </w:r>
      <w:r w:rsidR="000E5C62">
        <w:rPr>
          <w:rFonts w:cs="Calibri"/>
        </w:rPr>
        <w:t>grantee lead sampler</w:t>
      </w:r>
      <w:r w:rsidRPr="00465279">
        <w:rPr>
          <w:rFonts w:cs="Calibri"/>
        </w:rPr>
        <w:t xml:space="preserve"> or his/her designee to keep appropriate records, such as logbook entries or field data sheets, to verify the inspection/acceptance of supplies and </w:t>
      </w:r>
      <w:r w:rsidR="008C4384" w:rsidRPr="00465279">
        <w:rPr>
          <w:rFonts w:cs="Calibri"/>
        </w:rPr>
        <w:t>consumables and</w:t>
      </w:r>
      <w:r w:rsidRPr="00465279">
        <w:rPr>
          <w:rFonts w:cs="Calibri"/>
        </w:rPr>
        <w:t xml:space="preserve"> restock these supplies and consumables when necessary.</w:t>
      </w:r>
    </w:p>
    <w:p w14:paraId="268E3DDA" w14:textId="77777777" w:rsidR="009F314D" w:rsidRPr="00465279" w:rsidRDefault="009F314D" w:rsidP="009F314D">
      <w:pPr>
        <w:rPr>
          <w:rFonts w:cs="Calibri"/>
        </w:rPr>
      </w:pPr>
      <w:r w:rsidRPr="00465279">
        <w:rPr>
          <w:rFonts w:cs="Calibri"/>
        </w:rPr>
        <w:t>Contracted and sub-contracted laboratories will follow procedures in their laboratory’s QAP and SOPs for inspection/acceptance of supplies and consumables.</w:t>
      </w:r>
    </w:p>
    <w:p w14:paraId="11B2CAE8" w14:textId="2854EF6B" w:rsidR="0023110E" w:rsidRPr="00465279" w:rsidRDefault="009F314D" w:rsidP="009F314D">
      <w:pPr>
        <w:pStyle w:val="Heading2"/>
        <w:rPr>
          <w:rFonts w:cs="Calibri"/>
        </w:rPr>
      </w:pPr>
      <w:bookmarkStart w:id="85" w:name="_Toc130220948"/>
      <w:r w:rsidRPr="00465279">
        <w:rPr>
          <w:rFonts w:cs="Calibri"/>
        </w:rPr>
        <w:t>Data Acquisition Requirements (Non-Direct Measurements)</w:t>
      </w:r>
      <w:bookmarkEnd w:id="85"/>
    </w:p>
    <w:p w14:paraId="6BD6B57F" w14:textId="48178ED1" w:rsidR="009F314D" w:rsidRDefault="009F314D" w:rsidP="009F314D">
      <w:pPr>
        <w:rPr>
          <w:rFonts w:cs="Calibri"/>
        </w:rPr>
      </w:pPr>
      <w:r w:rsidRPr="00465279">
        <w:rPr>
          <w:rFonts w:cs="Calibri"/>
        </w:rPr>
        <w:t>Topographic non-direct measurements (e.g., maps, charts) will be conducted using USGS derived materials. All geographical materials will be listed according to their source, year, and scale. GPS information will be documented by including collection device make and model number, geographic coordinate system, degree of accuracy (minimum of three satellite signals), and calibration information. GIS information will include GIS software program and model, source information, and geographic coordinate system.</w:t>
      </w:r>
    </w:p>
    <w:p w14:paraId="7BA516FF" w14:textId="77777777" w:rsidR="0044474B" w:rsidRPr="0044474B" w:rsidRDefault="0044474B" w:rsidP="0044474B">
      <w:pPr>
        <w:pStyle w:val="Heading2"/>
      </w:pPr>
      <w:bookmarkStart w:id="86" w:name="_Toc7519129"/>
      <w:bookmarkStart w:id="87" w:name="_Toc130220949"/>
      <w:r w:rsidRPr="0044474B">
        <w:t>Data Management</w:t>
      </w:r>
      <w:bookmarkEnd w:id="86"/>
      <w:bookmarkEnd w:id="87"/>
    </w:p>
    <w:p w14:paraId="017A475E" w14:textId="675F472B" w:rsidR="0044474B" w:rsidRPr="0044474B" w:rsidRDefault="0044474B" w:rsidP="0044474B">
      <w:pPr>
        <w:rPr>
          <w:rFonts w:cs="Calibri"/>
        </w:rPr>
      </w:pPr>
      <w:r w:rsidRPr="0044474B">
        <w:rPr>
          <w:rFonts w:cs="Calibri"/>
        </w:rPr>
        <w:t>Various people are responsible for separate or discrete parts of the data management process</w:t>
      </w:r>
      <w:r w:rsidR="00C2363A">
        <w:rPr>
          <w:rFonts w:cs="Calibri"/>
        </w:rPr>
        <w:t>.</w:t>
      </w:r>
    </w:p>
    <w:p w14:paraId="4B108CAE" w14:textId="003362E9" w:rsidR="0044474B" w:rsidRPr="0044474B" w:rsidRDefault="0044474B" w:rsidP="0044474B">
      <w:pPr>
        <w:rPr>
          <w:rFonts w:cs="Calibri"/>
        </w:rPr>
      </w:pPr>
      <w:r w:rsidRPr="0044474B">
        <w:rPr>
          <w:rFonts w:cs="Calibri"/>
        </w:rPr>
        <w:t xml:space="preserve">The </w:t>
      </w:r>
      <w:r w:rsidR="00B73F42">
        <w:rPr>
          <w:rFonts w:cs="Calibri"/>
        </w:rPr>
        <w:t xml:space="preserve">grantee </w:t>
      </w:r>
      <w:r w:rsidRPr="0044474B">
        <w:rPr>
          <w:rFonts w:cs="Calibri"/>
        </w:rPr>
        <w:t xml:space="preserve">field samplers are responsible field measurements/sample collection and recording of data and subsequent shipment of samples to laboratories for analyses.  They assemble data files, which includes raw data, calibration information and certificates, QC checks (routine checks), data flags, sampler comments and metadata where available.  These files are assembled and forwarded for secondary data review by the </w:t>
      </w:r>
      <w:r w:rsidR="00B73F42">
        <w:rPr>
          <w:rFonts w:cs="Calibri"/>
        </w:rPr>
        <w:t>Grantee Project Manager</w:t>
      </w:r>
      <w:r w:rsidRPr="0044474B">
        <w:rPr>
          <w:rFonts w:cs="Calibri"/>
        </w:rPr>
        <w:t>.</w:t>
      </w:r>
    </w:p>
    <w:p w14:paraId="54F1DD81" w14:textId="0F894C3A" w:rsidR="0044474B" w:rsidRPr="0044474B" w:rsidRDefault="0044474B" w:rsidP="0044474B">
      <w:pPr>
        <w:rPr>
          <w:rFonts w:cs="Calibri"/>
        </w:rPr>
      </w:pPr>
      <w:r w:rsidRPr="0044474B">
        <w:rPr>
          <w:rFonts w:cs="Calibri"/>
        </w:rPr>
        <w:t xml:space="preserve">Laboratories are responsible to comply with the data quality objectives specified in the QAPP and as specified in the laboratory QAP and method specific SOPs.  Validated sample laboratory data results are reported to the </w:t>
      </w:r>
      <w:r w:rsidR="00B8173E">
        <w:rPr>
          <w:rFonts w:cs="Calibri"/>
        </w:rPr>
        <w:t>G</w:t>
      </w:r>
      <w:r w:rsidR="00B73F42">
        <w:rPr>
          <w:rFonts w:cs="Calibri"/>
        </w:rPr>
        <w:t xml:space="preserve">rantee </w:t>
      </w:r>
      <w:r w:rsidR="00B8173E">
        <w:rPr>
          <w:rFonts w:cs="Calibri"/>
        </w:rPr>
        <w:t>L</w:t>
      </w:r>
      <w:r w:rsidR="00B73F42">
        <w:rPr>
          <w:rFonts w:cs="Calibri"/>
        </w:rPr>
        <w:t xml:space="preserve">ead </w:t>
      </w:r>
      <w:r w:rsidR="00B8173E">
        <w:rPr>
          <w:rFonts w:cs="Calibri"/>
        </w:rPr>
        <w:t>Field S</w:t>
      </w:r>
      <w:r w:rsidR="00B73F42">
        <w:rPr>
          <w:rFonts w:cs="Calibri"/>
        </w:rPr>
        <w:t>ampler and</w:t>
      </w:r>
      <w:r w:rsidR="00B8173E">
        <w:rPr>
          <w:rFonts w:cs="Calibri"/>
        </w:rPr>
        <w:t xml:space="preserve"> P</w:t>
      </w:r>
      <w:r w:rsidR="00B73F42">
        <w:rPr>
          <w:rFonts w:cs="Calibri"/>
        </w:rPr>
        <w:t xml:space="preserve">roject </w:t>
      </w:r>
      <w:r w:rsidR="00B8173E">
        <w:rPr>
          <w:rFonts w:cs="Calibri"/>
        </w:rPr>
        <w:t>M</w:t>
      </w:r>
      <w:r w:rsidR="00B73F42">
        <w:rPr>
          <w:rFonts w:cs="Calibri"/>
        </w:rPr>
        <w:t>anager</w:t>
      </w:r>
      <w:r w:rsidRPr="0044474B">
        <w:rPr>
          <w:rFonts w:cs="Calibri"/>
        </w:rPr>
        <w:t>.</w:t>
      </w:r>
    </w:p>
    <w:p w14:paraId="5DCB918D" w14:textId="7E842C42" w:rsidR="0044474B" w:rsidRPr="0044474B" w:rsidRDefault="0044474B" w:rsidP="0044474B">
      <w:pPr>
        <w:rPr>
          <w:rFonts w:cs="Calibri"/>
        </w:rPr>
      </w:pPr>
      <w:r w:rsidRPr="0044474B">
        <w:rPr>
          <w:rFonts w:cs="Calibri"/>
        </w:rPr>
        <w:lastRenderedPageBreak/>
        <w:t>Secondary reviewers (</w:t>
      </w:r>
      <w:r w:rsidR="00B73F42">
        <w:rPr>
          <w:rFonts w:cs="Calibri"/>
        </w:rPr>
        <w:t xml:space="preserve">DEC Beach </w:t>
      </w:r>
      <w:r w:rsidR="00B8173E">
        <w:rPr>
          <w:rFonts w:cs="Calibri"/>
        </w:rPr>
        <w:t>P</w:t>
      </w:r>
      <w:r w:rsidR="00B73F42">
        <w:rPr>
          <w:rFonts w:cs="Calibri"/>
        </w:rPr>
        <w:t xml:space="preserve">roject </w:t>
      </w:r>
      <w:r w:rsidR="00B8173E">
        <w:rPr>
          <w:rFonts w:cs="Calibri"/>
        </w:rPr>
        <w:t>M</w:t>
      </w:r>
      <w:r w:rsidR="00B73F42">
        <w:rPr>
          <w:rFonts w:cs="Calibri"/>
        </w:rPr>
        <w:t xml:space="preserve">anager and </w:t>
      </w:r>
      <w:r w:rsidR="00B8173E">
        <w:rPr>
          <w:rFonts w:cs="Calibri"/>
        </w:rPr>
        <w:t>P</w:t>
      </w:r>
      <w:r w:rsidR="00B73F42">
        <w:rPr>
          <w:rFonts w:cs="Calibri"/>
        </w:rPr>
        <w:t xml:space="preserve">rogram </w:t>
      </w:r>
      <w:r w:rsidR="00B8173E">
        <w:rPr>
          <w:rFonts w:cs="Calibri"/>
        </w:rPr>
        <w:t>M</w:t>
      </w:r>
      <w:r w:rsidR="00B73F42">
        <w:rPr>
          <w:rFonts w:cs="Calibri"/>
        </w:rPr>
        <w:t>anager</w:t>
      </w:r>
      <w:r w:rsidRPr="0044474B">
        <w:rPr>
          <w:rFonts w:cs="Calibri"/>
        </w:rPr>
        <w:t xml:space="preserve">) are responsible for the QC the review, verification and validation of field and laboratory data and data reformatting as appropriate for reporting to AWQMS and reporting validated data to the </w:t>
      </w:r>
      <w:r w:rsidR="003273AC">
        <w:rPr>
          <w:rFonts w:cs="Calibri"/>
        </w:rPr>
        <w:t xml:space="preserve">DEC </w:t>
      </w:r>
      <w:r w:rsidR="00B8173E">
        <w:rPr>
          <w:rFonts w:cs="Calibri"/>
        </w:rPr>
        <w:t>P</w:t>
      </w:r>
      <w:r w:rsidRPr="0044474B">
        <w:rPr>
          <w:rFonts w:cs="Calibri"/>
        </w:rPr>
        <w:t xml:space="preserve">roject </w:t>
      </w:r>
      <w:r w:rsidR="00B8173E">
        <w:rPr>
          <w:rFonts w:cs="Calibri"/>
        </w:rPr>
        <w:t>M</w:t>
      </w:r>
      <w:r w:rsidRPr="0044474B">
        <w:rPr>
          <w:rFonts w:cs="Calibri"/>
        </w:rPr>
        <w:t>anager.</w:t>
      </w:r>
    </w:p>
    <w:p w14:paraId="659BB971" w14:textId="13ECD427" w:rsidR="0044474B" w:rsidRPr="0044474B" w:rsidRDefault="0044474B" w:rsidP="0044474B">
      <w:pPr>
        <w:rPr>
          <w:rFonts w:cs="Calibri"/>
        </w:rPr>
      </w:pPr>
      <w:r w:rsidRPr="0044474B">
        <w:rPr>
          <w:rFonts w:cs="Calibri"/>
        </w:rPr>
        <w:t xml:space="preserve">The </w:t>
      </w:r>
      <w:r w:rsidR="003273AC">
        <w:rPr>
          <w:rFonts w:cs="Calibri"/>
        </w:rPr>
        <w:t>G</w:t>
      </w:r>
      <w:r w:rsidR="00B73F42">
        <w:rPr>
          <w:rFonts w:cs="Calibri"/>
        </w:rPr>
        <w:t>rantee</w:t>
      </w:r>
      <w:r w:rsidRPr="0044474B">
        <w:rPr>
          <w:rFonts w:cs="Calibri"/>
        </w:rPr>
        <w:t xml:space="preserve"> QA officer is responsible for performing routine independent reviews of data to ensure the monitoring projects data quality objectives are being met.  Findings and recommended corrective actions (as appropriate) are reported directly to project management.</w:t>
      </w:r>
    </w:p>
    <w:p w14:paraId="2226217C" w14:textId="18B1C8C2" w:rsidR="0044474B" w:rsidRPr="0044474B" w:rsidRDefault="0044474B" w:rsidP="0044474B">
      <w:pPr>
        <w:rPr>
          <w:rFonts w:cs="Calibri"/>
        </w:rPr>
      </w:pPr>
      <w:r w:rsidRPr="0044474B">
        <w:rPr>
          <w:rFonts w:cs="Calibri"/>
        </w:rPr>
        <w:t xml:space="preserve">The </w:t>
      </w:r>
      <w:r w:rsidR="00B73F42">
        <w:rPr>
          <w:rFonts w:cs="Calibri"/>
        </w:rPr>
        <w:t xml:space="preserve">DEC and </w:t>
      </w:r>
      <w:r w:rsidR="00B8173E">
        <w:rPr>
          <w:rFonts w:cs="Calibri"/>
        </w:rPr>
        <w:t>G</w:t>
      </w:r>
      <w:r w:rsidR="00B73F42">
        <w:rPr>
          <w:rFonts w:cs="Calibri"/>
        </w:rPr>
        <w:t xml:space="preserve">rantee </w:t>
      </w:r>
      <w:r w:rsidR="00B8173E">
        <w:rPr>
          <w:rFonts w:cs="Calibri"/>
        </w:rPr>
        <w:t>P</w:t>
      </w:r>
      <w:r w:rsidRPr="0044474B">
        <w:rPr>
          <w:rFonts w:cs="Calibri"/>
        </w:rPr>
        <w:t xml:space="preserve">roject </w:t>
      </w:r>
      <w:r w:rsidR="00B8173E">
        <w:rPr>
          <w:rFonts w:cs="Calibri"/>
        </w:rPr>
        <w:t>M</w:t>
      </w:r>
      <w:r w:rsidRPr="0044474B">
        <w:rPr>
          <w:rFonts w:cs="Calibri"/>
        </w:rPr>
        <w:t>anager</w:t>
      </w:r>
      <w:r w:rsidR="00B73F42">
        <w:rPr>
          <w:rFonts w:cs="Calibri"/>
        </w:rPr>
        <w:t>s are</w:t>
      </w:r>
      <w:r w:rsidRPr="0044474B">
        <w:rPr>
          <w:rFonts w:cs="Calibri"/>
        </w:rPr>
        <w:t xml:space="preserve"> responsible for final data certification.</w:t>
      </w:r>
    </w:p>
    <w:p w14:paraId="2BDF4812" w14:textId="0CED6C5F" w:rsidR="0044474B" w:rsidRPr="0044474B" w:rsidRDefault="0044474B" w:rsidP="0044474B">
      <w:pPr>
        <w:rPr>
          <w:rFonts w:cs="Calibri"/>
        </w:rPr>
      </w:pPr>
      <w:r w:rsidRPr="0044474B">
        <w:rPr>
          <w:rFonts w:cs="Calibri"/>
        </w:rPr>
        <w:t xml:space="preserve">DEC </w:t>
      </w:r>
      <w:r w:rsidR="00B73F42">
        <w:rPr>
          <w:rFonts w:cs="Calibri"/>
        </w:rPr>
        <w:t xml:space="preserve">Beach Program </w:t>
      </w:r>
      <w:r w:rsidR="00B8173E">
        <w:rPr>
          <w:rFonts w:cs="Calibri"/>
        </w:rPr>
        <w:t>M</w:t>
      </w:r>
      <w:r w:rsidR="00B73F42">
        <w:rPr>
          <w:rFonts w:cs="Calibri"/>
        </w:rPr>
        <w:t xml:space="preserve">anager </w:t>
      </w:r>
      <w:r w:rsidRPr="0044474B">
        <w:rPr>
          <w:rFonts w:cs="Calibri"/>
        </w:rPr>
        <w:t>and QA Officer conducts a final review (tertiary review) and submits the validated data to AWQMS.</w:t>
      </w:r>
    </w:p>
    <w:p w14:paraId="40CA215E" w14:textId="340E3982" w:rsidR="0044474B" w:rsidRPr="0044474B" w:rsidRDefault="0044474B" w:rsidP="0044474B">
      <w:pPr>
        <w:rPr>
          <w:rFonts w:cs="Calibri"/>
        </w:rPr>
      </w:pPr>
      <w:r w:rsidRPr="0044474B">
        <w:rPr>
          <w:rFonts w:cs="Calibri"/>
        </w:rPr>
        <w:t xml:space="preserve">Daily field records (a combination of field and core logbooks data sheets) will make up the main documentation for field activities.  As soon after collection as possible, field notes, data sheets, core logs, and chain-of-custody forms will be scanned to create an electronic record.  Field data will be hand-entered </w:t>
      </w:r>
      <w:r w:rsidR="00B73F42">
        <w:rPr>
          <w:rFonts w:cs="Calibri"/>
        </w:rPr>
        <w:t xml:space="preserve">or electronically transferred onto excel workbooks to be submitted </w:t>
      </w:r>
      <w:r w:rsidRPr="0044474B">
        <w:rPr>
          <w:rFonts w:cs="Calibri"/>
        </w:rPr>
        <w:t>into the database.  One hundred percent of the transferred data will be verified based on hard copy records.  Electronic QA checks to identify anomalous values will also be conducted following entry.</w:t>
      </w:r>
    </w:p>
    <w:p w14:paraId="256EEE1D" w14:textId="7D821346" w:rsidR="0044474B" w:rsidRPr="0044474B" w:rsidRDefault="0044474B" w:rsidP="0044474B">
      <w:pPr>
        <w:rPr>
          <w:rFonts w:cs="Calibri"/>
        </w:rPr>
      </w:pPr>
      <w:r w:rsidRPr="0044474B">
        <w:rPr>
          <w:rFonts w:cs="Calibri"/>
        </w:rPr>
        <w:t xml:space="preserve">Data obtained during sampling activities will be entered into field </w:t>
      </w:r>
      <w:r w:rsidR="00C2363A">
        <w:rPr>
          <w:rFonts w:cs="Calibri"/>
        </w:rPr>
        <w:t xml:space="preserve">data sheet and/or </w:t>
      </w:r>
      <w:r w:rsidRPr="0044474B">
        <w:rPr>
          <w:rFonts w:cs="Calibri"/>
        </w:rPr>
        <w:t>notebooks.</w:t>
      </w:r>
    </w:p>
    <w:p w14:paraId="2BB195A5" w14:textId="310439C6" w:rsidR="0044474B" w:rsidRPr="0044474B" w:rsidRDefault="0044474B" w:rsidP="0044474B">
      <w:pPr>
        <w:rPr>
          <w:rFonts w:cs="Calibri"/>
        </w:rPr>
      </w:pPr>
      <w:r w:rsidRPr="0044474B">
        <w:rPr>
          <w:rFonts w:cs="Calibri"/>
        </w:rPr>
        <w:t>The following is a list of data information that will be kept and submitted to DEC</w:t>
      </w:r>
      <w:r w:rsidR="00C2363A">
        <w:rPr>
          <w:rFonts w:cs="Calibri"/>
        </w:rPr>
        <w:t>.</w:t>
      </w:r>
    </w:p>
    <w:p w14:paraId="56C69CE1" w14:textId="15C2DB59" w:rsidR="0044474B" w:rsidRPr="0044474B" w:rsidRDefault="0044474B" w:rsidP="0044474B">
      <w:pPr>
        <w:pStyle w:val="ListParagraph"/>
      </w:pPr>
      <w:r w:rsidRPr="0044474B">
        <w:t xml:space="preserve">Field equipment and chemicals maintenance, </w:t>
      </w:r>
      <w:r w:rsidR="0064292F" w:rsidRPr="0044474B">
        <w:t>cleaning,</w:t>
      </w:r>
      <w:r w:rsidRPr="0044474B">
        <w:t xml:space="preserve"> and calibration records</w:t>
      </w:r>
    </w:p>
    <w:p w14:paraId="1C7D3796" w14:textId="77777777" w:rsidR="0044474B" w:rsidRPr="0044474B" w:rsidRDefault="0044474B" w:rsidP="0044474B">
      <w:pPr>
        <w:pStyle w:val="ListParagraph"/>
      </w:pPr>
      <w:r w:rsidRPr="0044474B">
        <w:t>Field notebooks</w:t>
      </w:r>
    </w:p>
    <w:p w14:paraId="0ACA32C9" w14:textId="77777777" w:rsidR="0044474B" w:rsidRPr="0044474B" w:rsidRDefault="0044474B" w:rsidP="0044474B">
      <w:pPr>
        <w:pStyle w:val="ListParagraph"/>
      </w:pPr>
      <w:r w:rsidRPr="0044474B">
        <w:t>Sample Data Sheets</w:t>
      </w:r>
    </w:p>
    <w:p w14:paraId="0A0B12D4" w14:textId="77777777" w:rsidR="0044474B" w:rsidRPr="0044474B" w:rsidRDefault="0044474B" w:rsidP="0044474B">
      <w:pPr>
        <w:pStyle w:val="ListParagraph"/>
      </w:pPr>
      <w:r w:rsidRPr="0044474B">
        <w:t>Photographs of sampling stations and events</w:t>
      </w:r>
    </w:p>
    <w:p w14:paraId="65DDFF44" w14:textId="77777777" w:rsidR="0044474B" w:rsidRPr="0044474B" w:rsidRDefault="0044474B" w:rsidP="0044474B">
      <w:pPr>
        <w:pStyle w:val="ListParagraph"/>
      </w:pPr>
      <w:r w:rsidRPr="0044474B">
        <w:t>Chain-of-Custody forms</w:t>
      </w:r>
    </w:p>
    <w:p w14:paraId="1096D302" w14:textId="77777777" w:rsidR="0044474B" w:rsidRPr="0044474B" w:rsidRDefault="0044474B" w:rsidP="0044474B">
      <w:pPr>
        <w:pStyle w:val="ListParagraph"/>
      </w:pPr>
      <w:r w:rsidRPr="0044474B">
        <w:t>Laboratory equipment maintenance, cleaning, and calibration records</w:t>
      </w:r>
    </w:p>
    <w:p w14:paraId="0529BE82" w14:textId="77777777" w:rsidR="0044474B" w:rsidRPr="0044474B" w:rsidRDefault="0044474B" w:rsidP="0044474B">
      <w:pPr>
        <w:pStyle w:val="ListParagraph"/>
      </w:pPr>
      <w:r w:rsidRPr="0044474B">
        <w:t>Laboratory bench sheets, control charts, and SOPs</w:t>
      </w:r>
    </w:p>
    <w:p w14:paraId="2D7E3F58" w14:textId="77777777" w:rsidR="0044474B" w:rsidRPr="0044474B" w:rsidRDefault="0044474B" w:rsidP="0044474B">
      <w:pPr>
        <w:pStyle w:val="ListParagraph"/>
      </w:pPr>
      <w:r w:rsidRPr="0044474B">
        <w:t>Records of QA/QC problems and corrective actions (field and/or laboratory)</w:t>
      </w:r>
    </w:p>
    <w:p w14:paraId="5F50DCB2" w14:textId="77777777" w:rsidR="0044474B" w:rsidRPr="0044474B" w:rsidRDefault="0044474B" w:rsidP="0044474B">
      <w:pPr>
        <w:pStyle w:val="ListParagraph"/>
      </w:pPr>
      <w:r w:rsidRPr="0044474B">
        <w:t>Laboratory data QC records</w:t>
      </w:r>
    </w:p>
    <w:p w14:paraId="3C2F8EAD" w14:textId="77777777" w:rsidR="0044474B" w:rsidRPr="0044474B" w:rsidRDefault="0044474B" w:rsidP="0044474B">
      <w:pPr>
        <w:pStyle w:val="ListParagraph"/>
      </w:pPr>
      <w:r w:rsidRPr="0044474B">
        <w:t>Records of data review sheets</w:t>
      </w:r>
    </w:p>
    <w:p w14:paraId="07815FEA" w14:textId="77777777" w:rsidR="0044474B" w:rsidRPr="0044474B" w:rsidRDefault="0044474B" w:rsidP="0044474B">
      <w:pPr>
        <w:pStyle w:val="ListParagraph"/>
      </w:pPr>
      <w:r w:rsidRPr="0044474B">
        <w:t>Replicate, performance evaluation records and other QA/QC control records (field and laboratory)</w:t>
      </w:r>
    </w:p>
    <w:p w14:paraId="0949380D" w14:textId="77777777" w:rsidR="0044474B" w:rsidRPr="0044474B" w:rsidRDefault="0044474B" w:rsidP="0044474B">
      <w:pPr>
        <w:pStyle w:val="ListParagraph"/>
      </w:pPr>
      <w:r w:rsidRPr="0044474B">
        <w:t>Data review, verification, and validation records</w:t>
      </w:r>
    </w:p>
    <w:p w14:paraId="3EFF03C2" w14:textId="77777777" w:rsidR="0044474B" w:rsidRPr="0044474B" w:rsidRDefault="0044474B" w:rsidP="0044474B">
      <w:pPr>
        <w:rPr>
          <w:rFonts w:cs="Calibri"/>
          <w:b/>
          <w:u w:val="single"/>
        </w:rPr>
      </w:pPr>
      <w:r w:rsidRPr="0044474B">
        <w:rPr>
          <w:rFonts w:cs="Calibri"/>
          <w:b/>
          <w:u w:val="single"/>
        </w:rPr>
        <w:t>Sample Numbering</w:t>
      </w:r>
    </w:p>
    <w:p w14:paraId="583FF740" w14:textId="1A7660A1" w:rsidR="0044474B" w:rsidRDefault="0044474B" w:rsidP="0044474B">
      <w:pPr>
        <w:rPr>
          <w:rFonts w:cs="Calibri"/>
        </w:rPr>
      </w:pPr>
      <w:r w:rsidRPr="0044474B">
        <w:rPr>
          <w:rFonts w:cs="Calibri"/>
        </w:rPr>
        <w:t>All samples will be assigned a unique identification code based on a sample designation scheme designed to suit the needs of the field personnel, data management, and data users.  Sample identifiers will consist of two components separated by</w:t>
      </w:r>
      <w:r w:rsidR="004952F8">
        <w:rPr>
          <w:rFonts w:cs="Calibri"/>
        </w:rPr>
        <w:t xml:space="preserve"> a</w:t>
      </w:r>
      <w:r w:rsidRPr="0044474B">
        <w:rPr>
          <w:rFonts w:cs="Calibri"/>
        </w:rPr>
        <w:t xml:space="preserve"> dash.  The first component is used to identify the area to which the sample originated, for example: KB </w:t>
      </w:r>
      <w:r w:rsidR="004952F8">
        <w:rPr>
          <w:rFonts w:cs="Calibri"/>
        </w:rPr>
        <w:t>=</w:t>
      </w:r>
      <w:r w:rsidRPr="0044474B">
        <w:rPr>
          <w:rFonts w:cs="Calibri"/>
        </w:rPr>
        <w:t xml:space="preserve"> Ketchikan Beach</w:t>
      </w:r>
      <w:r w:rsidR="004952F8">
        <w:rPr>
          <w:rFonts w:cs="Calibri"/>
        </w:rPr>
        <w:t xml:space="preserve"> for KB-</w:t>
      </w:r>
      <w:proofErr w:type="spellStart"/>
      <w:r w:rsidR="004952F8">
        <w:rPr>
          <w:rFonts w:cs="Calibri"/>
        </w:rPr>
        <w:t>HerringCove</w:t>
      </w:r>
      <w:proofErr w:type="spellEnd"/>
      <w:r w:rsidRPr="0044474B">
        <w:rPr>
          <w:rFonts w:cs="Calibri"/>
        </w:rPr>
        <w:t>.</w:t>
      </w:r>
    </w:p>
    <w:p w14:paraId="2EEFD171" w14:textId="77777777" w:rsidR="007B1B31" w:rsidRPr="0044474B" w:rsidRDefault="007B1B31" w:rsidP="0044474B">
      <w:pPr>
        <w:rPr>
          <w:rFonts w:cs="Calibri"/>
        </w:rPr>
      </w:pPr>
    </w:p>
    <w:p w14:paraId="28FD40EC" w14:textId="77777777" w:rsidR="0044474B" w:rsidRPr="0044474B" w:rsidRDefault="0044474B" w:rsidP="0044474B">
      <w:pPr>
        <w:rPr>
          <w:rFonts w:cs="Calibri"/>
          <w:b/>
          <w:u w:val="single"/>
        </w:rPr>
      </w:pPr>
      <w:r w:rsidRPr="0044474B">
        <w:rPr>
          <w:rFonts w:cs="Calibri"/>
          <w:b/>
          <w:u w:val="single"/>
        </w:rPr>
        <w:t>Laboratory Data</w:t>
      </w:r>
    </w:p>
    <w:p w14:paraId="16B05C14" w14:textId="57AA398D" w:rsidR="0044474B" w:rsidRPr="0044474B" w:rsidRDefault="0044474B" w:rsidP="0044474B">
      <w:pPr>
        <w:rPr>
          <w:rFonts w:cs="Calibri"/>
        </w:rPr>
      </w:pPr>
      <w:r w:rsidRPr="0044474B">
        <w:rPr>
          <w:rFonts w:cs="Calibri"/>
        </w:rPr>
        <w:t xml:space="preserve">The contract laboratory will submit data in electronic format to DEC.  Written documentation will be used to clarify how field replicates and laboratory duplicates and QA/QC samples were recorded in the data </w:t>
      </w:r>
      <w:r w:rsidR="00B761E0" w:rsidRPr="0044474B">
        <w:rPr>
          <w:rFonts w:cs="Calibri"/>
        </w:rPr>
        <w:t>meta tables</w:t>
      </w:r>
      <w:r w:rsidRPr="0044474B">
        <w:rPr>
          <w:rFonts w:cs="Calibri"/>
        </w:rPr>
        <w:t xml:space="preserve"> and to provide explanations of other issues that may arise.  The data management task will include keeping accurate records of field and laboratory QA/QC samples so that </w:t>
      </w:r>
      <w:r w:rsidR="00B8173E">
        <w:rPr>
          <w:rFonts w:cs="Calibri"/>
        </w:rPr>
        <w:t>DEC P</w:t>
      </w:r>
      <w:r w:rsidRPr="0044474B">
        <w:rPr>
          <w:rFonts w:cs="Calibri"/>
        </w:rPr>
        <w:t xml:space="preserve">roject </w:t>
      </w:r>
      <w:r w:rsidR="00B8173E">
        <w:rPr>
          <w:rFonts w:cs="Calibri"/>
        </w:rPr>
        <w:t>M</w:t>
      </w:r>
      <w:r w:rsidRPr="0044474B">
        <w:rPr>
          <w:rFonts w:cs="Calibri"/>
        </w:rPr>
        <w:t>anagers and technical staff who use the data will have appropriate documentation.  Data management files will be stored on a secure computer or on a removable hard drive that can be secured.  All records will be retained by the contract laboratory for five years.</w:t>
      </w:r>
    </w:p>
    <w:p w14:paraId="06C9238A" w14:textId="77777777" w:rsidR="0044474B" w:rsidRPr="0044474B" w:rsidRDefault="0044474B" w:rsidP="0044474B">
      <w:pPr>
        <w:rPr>
          <w:rFonts w:cs="Calibri"/>
          <w:b/>
          <w:u w:val="single"/>
        </w:rPr>
      </w:pPr>
      <w:r w:rsidRPr="0044474B">
        <w:rPr>
          <w:rFonts w:cs="Calibri"/>
          <w:b/>
          <w:u w:val="single"/>
        </w:rPr>
        <w:t>Data Storage and Retention</w:t>
      </w:r>
    </w:p>
    <w:p w14:paraId="4ACEC00B" w14:textId="4F3DDA6C" w:rsidR="0044474B" w:rsidRPr="00465279" w:rsidRDefault="0044474B" w:rsidP="009F314D">
      <w:pPr>
        <w:rPr>
          <w:rFonts w:cs="Calibri"/>
        </w:rPr>
      </w:pPr>
      <w:r w:rsidRPr="0044474B">
        <w:rPr>
          <w:rFonts w:cs="Calibri"/>
        </w:rPr>
        <w:t>Data management files will be stored on a secure computer or on a removable hard drive that can be secured.  Laboratory Records will be retained by the contract laboratory for a minimum of five years.  Project records will be retained by the lead organization conducting the monitoring operations for a minimum of five years, preferably longer.  Site location and retention period for the stored data will be specified in each QAPP.</w:t>
      </w:r>
    </w:p>
    <w:p w14:paraId="08753826" w14:textId="7FC47F0E" w:rsidR="00053CB3" w:rsidRPr="00465279" w:rsidRDefault="00C75616" w:rsidP="00C75616">
      <w:pPr>
        <w:pStyle w:val="Heading1"/>
        <w:rPr>
          <w:rFonts w:cs="Calibri"/>
        </w:rPr>
      </w:pPr>
      <w:bookmarkStart w:id="88" w:name="_Toc36806511"/>
      <w:bookmarkStart w:id="89" w:name="_Toc130220950"/>
      <w:r w:rsidRPr="00465279">
        <w:rPr>
          <w:rFonts w:cs="Calibri"/>
        </w:rPr>
        <w:t>Assessment and Oversight</w:t>
      </w:r>
      <w:bookmarkEnd w:id="88"/>
      <w:bookmarkEnd w:id="89"/>
    </w:p>
    <w:p w14:paraId="4CA71FE9" w14:textId="7E44A7D6" w:rsidR="00C75616" w:rsidRPr="00465279" w:rsidRDefault="00C75616" w:rsidP="00C75616">
      <w:pPr>
        <w:pStyle w:val="Heading2"/>
        <w:rPr>
          <w:rFonts w:cs="Calibri"/>
        </w:rPr>
      </w:pPr>
      <w:bookmarkStart w:id="90" w:name="_Toc36806512"/>
      <w:bookmarkStart w:id="91" w:name="_Toc130220951"/>
      <w:r w:rsidRPr="00465279">
        <w:rPr>
          <w:rFonts w:cs="Calibri"/>
        </w:rPr>
        <w:t>Assessment and Response Actions</w:t>
      </w:r>
      <w:bookmarkEnd w:id="90"/>
      <w:bookmarkEnd w:id="91"/>
    </w:p>
    <w:p w14:paraId="57A7CB7F" w14:textId="45CA7278" w:rsidR="00C75616" w:rsidRPr="00465279" w:rsidRDefault="00C75616" w:rsidP="00C75616">
      <w:pPr>
        <w:rPr>
          <w:rFonts w:cs="Calibri"/>
        </w:rPr>
      </w:pPr>
      <w:r w:rsidRPr="00465279">
        <w:rPr>
          <w:rFonts w:cs="Calibri"/>
        </w:rPr>
        <w:t>Assessment</w:t>
      </w:r>
      <w:r w:rsidR="005767E3" w:rsidRPr="00465279">
        <w:rPr>
          <w:rFonts w:cs="Calibri"/>
        </w:rPr>
        <w:t xml:space="preserve"> audits</w:t>
      </w:r>
      <w:r w:rsidRPr="00465279">
        <w:rPr>
          <w:rFonts w:cs="Calibri"/>
        </w:rPr>
        <w:t xml:space="preserve"> are independent evaluations of the monitoring project that are performed by the Project’s QA Officer or his/her designee. </w:t>
      </w:r>
      <w:r w:rsidR="005767E3" w:rsidRPr="00465279">
        <w:rPr>
          <w:rFonts w:cs="Calibri"/>
        </w:rPr>
        <w:t xml:space="preserve">These audits </w:t>
      </w:r>
      <w:r w:rsidRPr="00465279">
        <w:rPr>
          <w:rFonts w:cs="Calibri"/>
        </w:rPr>
        <w:t>may include (but are not limited to) any of the following: on-site field surveillance, on-site laboratory audits, performance evaluation samples, blind sample duplicates/</w:t>
      </w:r>
      <w:r w:rsidR="0031616E" w:rsidRPr="00465279">
        <w:rPr>
          <w:rFonts w:cs="Calibri"/>
        </w:rPr>
        <w:t xml:space="preserve"> </w:t>
      </w:r>
      <w:r w:rsidRPr="00465279">
        <w:rPr>
          <w:rFonts w:cs="Calibri"/>
        </w:rPr>
        <w:t xml:space="preserve">replicates (precision samples), field split samples, data quality audits, </w:t>
      </w:r>
      <w:r w:rsidR="0031616E" w:rsidRPr="00465279">
        <w:rPr>
          <w:rFonts w:cs="Calibri"/>
        </w:rPr>
        <w:t xml:space="preserve">and/or </w:t>
      </w:r>
      <w:r w:rsidRPr="00465279">
        <w:rPr>
          <w:rFonts w:cs="Calibri"/>
        </w:rPr>
        <w:t>data reviews. The number and types of assessments are dependent upon the monitoring project’s intended data uses.</w:t>
      </w:r>
    </w:p>
    <w:p w14:paraId="4D3BA806" w14:textId="28BC3937" w:rsidR="00AB0D21" w:rsidRPr="00465279" w:rsidRDefault="00F536B7" w:rsidP="001A5F3F">
      <w:pPr>
        <w:pStyle w:val="Heading3"/>
      </w:pPr>
      <w:bookmarkStart w:id="92" w:name="_Toc130220952"/>
      <w:bookmarkStart w:id="93" w:name="_Toc36806513"/>
      <w:r w:rsidRPr="00465279">
        <w:t>On-Site assessments to be performed</w:t>
      </w:r>
      <w:bookmarkEnd w:id="92"/>
      <w:r w:rsidRPr="00465279">
        <w:t xml:space="preserve"> </w:t>
      </w:r>
      <w:bookmarkEnd w:id="93"/>
    </w:p>
    <w:p w14:paraId="43F64D61" w14:textId="73EC259F" w:rsidR="00F536B7" w:rsidRPr="00465279" w:rsidRDefault="00F536B7" w:rsidP="001A5F3F">
      <w:pPr>
        <w:pStyle w:val="ListParagraph"/>
        <w:numPr>
          <w:ilvl w:val="0"/>
          <w:numId w:val="8"/>
        </w:numPr>
      </w:pPr>
      <w:r w:rsidRPr="00465279">
        <w:t>O</w:t>
      </w:r>
      <w:r w:rsidR="00002F76" w:rsidRPr="00465279">
        <w:t xml:space="preserve">ne on-site field audit will be completed to evaluate sampling protocols and survey techniques. Audits will evaluate whether procedures used for sample collection, preservation, shipping and hold times, and sample receipt at lab </w:t>
      </w:r>
      <w:r w:rsidR="009A079A" w:rsidRPr="00465279">
        <w:t>follow</w:t>
      </w:r>
      <w:r w:rsidR="00002F76" w:rsidRPr="00465279">
        <w:t xml:space="preserve"> QAPP requirements. </w:t>
      </w:r>
    </w:p>
    <w:p w14:paraId="267BFC55" w14:textId="6D8948A1" w:rsidR="00002F76" w:rsidRPr="00465279" w:rsidRDefault="00002F76" w:rsidP="001A5F3F">
      <w:pPr>
        <w:pStyle w:val="Heading3"/>
      </w:pPr>
      <w:bookmarkStart w:id="94" w:name="_Toc36806514"/>
      <w:bookmarkStart w:id="95" w:name="_Toc130220953"/>
      <w:r w:rsidRPr="00465279">
        <w:t>Project Data Assessments</w:t>
      </w:r>
      <w:bookmarkEnd w:id="94"/>
      <w:bookmarkEnd w:id="95"/>
    </w:p>
    <w:p w14:paraId="1EF664E4" w14:textId="06F54F42" w:rsidR="00002F76" w:rsidRPr="00465279" w:rsidRDefault="00002F76" w:rsidP="001A5F3F">
      <w:pPr>
        <w:pStyle w:val="ListParagraph"/>
        <w:numPr>
          <w:ilvl w:val="0"/>
          <w:numId w:val="8"/>
        </w:numPr>
      </w:pPr>
      <w:r w:rsidRPr="00465279">
        <w:t xml:space="preserve">Audits of Monitoring Data for reproducibility of results from recalculation/reconstruction of field/lab data. </w:t>
      </w:r>
    </w:p>
    <w:p w14:paraId="46BE92A9" w14:textId="14A01F15" w:rsidR="00002F76" w:rsidRPr="00465279" w:rsidRDefault="00002F76" w:rsidP="001A5F3F">
      <w:pPr>
        <w:pStyle w:val="ListParagraph"/>
        <w:numPr>
          <w:ilvl w:val="0"/>
          <w:numId w:val="8"/>
        </w:numPr>
      </w:pPr>
      <w:r w:rsidRPr="00465279">
        <w:t xml:space="preserve">Calculation of monitoring project’s overall achieved precision, accuracy, and data completeness compared to QAPP defined precision, accuracy, and data completeness goals. Method specific precision, accuracy, and data completeness criteria are specified in the Project MQO Table 3 of section A.6.2. </w:t>
      </w:r>
    </w:p>
    <w:p w14:paraId="68991579" w14:textId="796C36DB" w:rsidR="00E96436" w:rsidRDefault="000075D0" w:rsidP="001A5F3F">
      <w:pPr>
        <w:pStyle w:val="ListParagraph"/>
        <w:numPr>
          <w:ilvl w:val="0"/>
          <w:numId w:val="8"/>
        </w:numPr>
      </w:pPr>
      <w:r>
        <w:t xml:space="preserve">Complete the </w:t>
      </w:r>
      <w:r w:rsidR="00E96436">
        <w:t>data review</w:t>
      </w:r>
      <w:r>
        <w:t xml:space="preserve"> </w:t>
      </w:r>
      <w:r w:rsidR="00E96436">
        <w:t>checklist</w:t>
      </w:r>
      <w:r w:rsidR="00002F76" w:rsidRPr="00465279">
        <w:t>. Describes whether project data quality objectives and measurement quality objectives were obtained</w:t>
      </w:r>
      <w:r w:rsidR="00E96436">
        <w:t xml:space="preserve">, </w:t>
      </w:r>
      <w:r w:rsidR="00E96436" w:rsidRPr="00465279">
        <w:t>and corrective actions that were taken</w:t>
      </w:r>
      <w:r w:rsidR="00E96436">
        <w:t xml:space="preserve"> if any</w:t>
      </w:r>
      <w:r w:rsidR="00002F76" w:rsidRPr="00465279">
        <w:t xml:space="preserve">. </w:t>
      </w:r>
    </w:p>
    <w:p w14:paraId="0EB01847" w14:textId="62487755" w:rsidR="00002F76" w:rsidRPr="00465279" w:rsidRDefault="00E96436" w:rsidP="001A5F3F">
      <w:pPr>
        <w:pStyle w:val="ListParagraph"/>
        <w:numPr>
          <w:ilvl w:val="0"/>
          <w:numId w:val="8"/>
        </w:numPr>
      </w:pPr>
      <w:r>
        <w:lastRenderedPageBreak/>
        <w:t>Water Quality Field Report will be completed at the end of the project. Summarizes project methods</w:t>
      </w:r>
      <w:r w:rsidR="00F261C2">
        <w:t xml:space="preserve"> and</w:t>
      </w:r>
      <w:r>
        <w:t xml:space="preserve"> results and </w:t>
      </w:r>
      <w:r w:rsidR="00002F76" w:rsidRPr="00465279">
        <w:t>whether exceedances of Alaska’s Water Quality Standards were measured</w:t>
      </w:r>
      <w:r w:rsidR="00F261C2">
        <w:t>.</w:t>
      </w:r>
      <w:r w:rsidR="00002F76" w:rsidRPr="00465279">
        <w:t xml:space="preserve"> </w:t>
      </w:r>
    </w:p>
    <w:p w14:paraId="7D333FD6" w14:textId="5438D694" w:rsidR="00002F76" w:rsidRPr="00465279" w:rsidRDefault="00002F76" w:rsidP="00BE7170">
      <w:pPr>
        <w:pStyle w:val="Heading2"/>
        <w:rPr>
          <w:rFonts w:cs="Calibri"/>
        </w:rPr>
      </w:pPr>
      <w:bookmarkStart w:id="96" w:name="_Toc130220954"/>
      <w:r w:rsidRPr="00465279">
        <w:rPr>
          <w:rFonts w:cs="Calibri"/>
        </w:rPr>
        <w:t>Revisions to QAPP</w:t>
      </w:r>
      <w:bookmarkEnd w:id="96"/>
    </w:p>
    <w:p w14:paraId="32572525" w14:textId="5E853BFE" w:rsidR="00002F76" w:rsidRPr="00465279" w:rsidRDefault="005767E3" w:rsidP="00BE7170">
      <w:pPr>
        <w:rPr>
          <w:rFonts w:cs="Calibri"/>
        </w:rPr>
      </w:pPr>
      <w:r w:rsidRPr="00465279">
        <w:rPr>
          <w:rFonts w:cs="Calibri"/>
        </w:rPr>
        <w:t xml:space="preserve">This </w:t>
      </w:r>
      <w:r w:rsidR="00002F76" w:rsidRPr="00465279">
        <w:rPr>
          <w:rFonts w:cs="Calibri"/>
        </w:rPr>
        <w:t xml:space="preserve">QAPP will be reviewed and revised </w:t>
      </w:r>
      <w:r w:rsidRPr="00465279">
        <w:rPr>
          <w:rFonts w:cs="Calibri"/>
        </w:rPr>
        <w:t xml:space="preserve">annually or earlier </w:t>
      </w:r>
      <w:r w:rsidR="00002F76" w:rsidRPr="00465279">
        <w:rPr>
          <w:rFonts w:cs="Calibri"/>
        </w:rPr>
        <w:t xml:space="preserve">as needed. Minor revisions may be made without formal comment. Such minor revisions may include changes to identified project staff, QAPP distribution list, and or minor editorial changes. </w:t>
      </w:r>
    </w:p>
    <w:p w14:paraId="6D799AF7" w14:textId="64EB6F15" w:rsidR="00002F76" w:rsidRPr="00465279" w:rsidRDefault="00002F76" w:rsidP="00BE7170">
      <w:pPr>
        <w:rPr>
          <w:rFonts w:cs="Calibri"/>
        </w:rPr>
      </w:pPr>
      <w:r w:rsidRPr="00465279">
        <w:rPr>
          <w:rFonts w:cs="Calibri"/>
        </w:rPr>
        <w:t xml:space="preserve">Revisions to the QAPP that affect state monitoring Data Quality Objectives, Method Quality Objectives, method specific data validation “critical” criteria and/or inclusion of new monitoring methods must solicit input/ and pre-approval by </w:t>
      </w:r>
      <w:r w:rsidR="00292F58">
        <w:rPr>
          <w:rFonts w:cs="Calibri"/>
        </w:rPr>
        <w:t>DEC</w:t>
      </w:r>
      <w:r w:rsidR="005121A6" w:rsidRPr="00465279">
        <w:rPr>
          <w:rFonts w:cs="Calibri"/>
        </w:rPr>
        <w:t xml:space="preserve"> </w:t>
      </w:r>
      <w:r w:rsidRPr="00465279">
        <w:rPr>
          <w:rFonts w:cs="Calibri"/>
        </w:rPr>
        <w:t>DOW QA Officer/</w:t>
      </w:r>
      <w:r w:rsidR="00292F58">
        <w:rPr>
          <w:rFonts w:cs="Calibri"/>
        </w:rPr>
        <w:t>DEC</w:t>
      </w:r>
      <w:r w:rsidR="005121A6" w:rsidRPr="00465279">
        <w:rPr>
          <w:rFonts w:cs="Calibri"/>
        </w:rPr>
        <w:t xml:space="preserve"> </w:t>
      </w:r>
      <w:r w:rsidRPr="00465279">
        <w:rPr>
          <w:rFonts w:cs="Calibri"/>
        </w:rPr>
        <w:t xml:space="preserve">Project Manager before being implemented. </w:t>
      </w:r>
    </w:p>
    <w:p w14:paraId="68E297B5" w14:textId="77777777" w:rsidR="0086315D" w:rsidRPr="00465279" w:rsidRDefault="0086315D">
      <w:pPr>
        <w:spacing w:before="0" w:after="160"/>
        <w:rPr>
          <w:rFonts w:eastAsiaTheme="majorEastAsia" w:cs="Calibri"/>
          <w:b/>
          <w:sz w:val="32"/>
          <w:szCs w:val="32"/>
        </w:rPr>
      </w:pPr>
      <w:r w:rsidRPr="00465279">
        <w:rPr>
          <w:rFonts w:cs="Calibri"/>
        </w:rPr>
        <w:br w:type="page"/>
      </w:r>
    </w:p>
    <w:p w14:paraId="350C1321" w14:textId="052B4AD6" w:rsidR="00FB725A" w:rsidRPr="00465279" w:rsidRDefault="00516C81" w:rsidP="00FB725A">
      <w:pPr>
        <w:pStyle w:val="Heading1"/>
        <w:rPr>
          <w:rFonts w:cs="Calibri"/>
        </w:rPr>
      </w:pPr>
      <w:bookmarkStart w:id="97" w:name="_Toc130220955"/>
      <w:r w:rsidRPr="00465279">
        <w:rPr>
          <w:rFonts w:cs="Calibri"/>
        </w:rPr>
        <w:lastRenderedPageBreak/>
        <w:t>References</w:t>
      </w:r>
      <w:bookmarkEnd w:id="97"/>
    </w:p>
    <w:p w14:paraId="6A6D0307" w14:textId="7D438EE1" w:rsidR="00B84AC9" w:rsidRPr="00465279" w:rsidRDefault="009A079A" w:rsidP="00B84AC9">
      <w:pPr>
        <w:ind w:left="720" w:hanging="720"/>
        <w:rPr>
          <w:rFonts w:cs="Calibri"/>
        </w:rPr>
      </w:pPr>
      <w:r w:rsidRPr="00041AA6">
        <w:rPr>
          <w:rFonts w:cs="Calibri"/>
        </w:rPr>
        <w:t>ADEC</w:t>
      </w:r>
      <w:r w:rsidR="005121A6" w:rsidRPr="00041AA6">
        <w:rPr>
          <w:rFonts w:cs="Calibri"/>
        </w:rPr>
        <w:t xml:space="preserve"> </w:t>
      </w:r>
      <w:r w:rsidR="00B84AC9" w:rsidRPr="00041AA6">
        <w:rPr>
          <w:rFonts w:cs="Calibri"/>
        </w:rPr>
        <w:t>(Alaska Department of Environmental Conservation). 202</w:t>
      </w:r>
      <w:r w:rsidR="00DD3B18">
        <w:rPr>
          <w:rFonts w:cs="Calibri"/>
        </w:rPr>
        <w:t>3</w:t>
      </w:r>
      <w:r w:rsidR="00B84AC9" w:rsidRPr="00041AA6">
        <w:rPr>
          <w:rFonts w:cs="Calibri"/>
        </w:rPr>
        <w:t xml:space="preserve">. </w:t>
      </w:r>
      <w:r w:rsidR="00DD3B18">
        <w:rPr>
          <w:rFonts w:cs="Calibri"/>
        </w:rPr>
        <w:t xml:space="preserve">Generic </w:t>
      </w:r>
      <w:r w:rsidR="00B84AC9" w:rsidRPr="00041AA6">
        <w:rPr>
          <w:rFonts w:cs="Calibri"/>
        </w:rPr>
        <w:t xml:space="preserve">Beach Monitoring Handbook. Water Quality, Division of Water. </w:t>
      </w:r>
      <w:r w:rsidR="004F7CDA" w:rsidRPr="00041AA6">
        <w:rPr>
          <w:rFonts w:cs="Calibri"/>
        </w:rPr>
        <w:t>Juneau</w:t>
      </w:r>
      <w:r w:rsidR="00B84AC9" w:rsidRPr="00041AA6">
        <w:rPr>
          <w:rFonts w:cs="Calibri"/>
        </w:rPr>
        <w:t>, AK.</w:t>
      </w:r>
      <w:r w:rsidR="00B84AC9" w:rsidRPr="00465279">
        <w:rPr>
          <w:rFonts w:cs="Calibri"/>
        </w:rPr>
        <w:t xml:space="preserve">  </w:t>
      </w:r>
    </w:p>
    <w:p w14:paraId="1E7E32BB" w14:textId="17EBB470" w:rsidR="00B84AC9" w:rsidRPr="00465279" w:rsidRDefault="009A079A" w:rsidP="00696BF2">
      <w:pPr>
        <w:ind w:left="720" w:hanging="720"/>
        <w:rPr>
          <w:rFonts w:cs="Calibri"/>
        </w:rPr>
      </w:pPr>
      <w:r w:rsidRPr="00465279">
        <w:rPr>
          <w:rFonts w:cs="Calibri"/>
        </w:rPr>
        <w:t>ADEC</w:t>
      </w:r>
      <w:r w:rsidR="005121A6" w:rsidRPr="00465279">
        <w:rPr>
          <w:rFonts w:cs="Calibri"/>
        </w:rPr>
        <w:t xml:space="preserve"> </w:t>
      </w:r>
      <w:r w:rsidR="00B84AC9" w:rsidRPr="00465279">
        <w:rPr>
          <w:rFonts w:cs="Calibri"/>
        </w:rPr>
        <w:t>(Alaska Department of Environmental Conservation). 202</w:t>
      </w:r>
      <w:r w:rsidR="00DD3B18">
        <w:rPr>
          <w:rFonts w:cs="Calibri"/>
        </w:rPr>
        <w:t>2</w:t>
      </w:r>
      <w:r w:rsidR="00B84AC9" w:rsidRPr="00465279">
        <w:rPr>
          <w:rFonts w:cs="Calibri"/>
        </w:rPr>
        <w:t xml:space="preserve">. 18 AAC 70. Water Quality Standards. 73 pg. </w:t>
      </w:r>
    </w:p>
    <w:p w14:paraId="2B46BBBF" w14:textId="4DB7C7F0" w:rsidR="00FB725A" w:rsidRPr="00465279" w:rsidRDefault="00FB725A" w:rsidP="00FB725A">
      <w:pPr>
        <w:ind w:left="720" w:hanging="720"/>
        <w:rPr>
          <w:rFonts w:cs="Calibri"/>
        </w:rPr>
      </w:pPr>
      <w:r w:rsidRPr="00465279">
        <w:rPr>
          <w:rFonts w:cs="Calibri"/>
        </w:rPr>
        <w:t>Bureau of Land Management. 2017. AIM National Aquatic Monitoring Framework: Field Protocol for Wadeable Lotic Systems. Tech Ref 1735-2. U.S. Department of the Interior, Bureau of Land Management, National Operations Center, Denver, CO.</w:t>
      </w:r>
    </w:p>
    <w:p w14:paraId="6D6D2BA0" w14:textId="2EE967C4" w:rsidR="007A6FEF" w:rsidRDefault="00624715" w:rsidP="007A6FEF">
      <w:pPr>
        <w:ind w:left="720" w:hanging="720"/>
        <w:rPr>
          <w:rFonts w:cs="Calibri"/>
        </w:rPr>
      </w:pPr>
      <w:r w:rsidRPr="00465279">
        <w:rPr>
          <w:rFonts w:cs="Calibri"/>
        </w:rPr>
        <w:t>USEPA</w:t>
      </w:r>
      <w:r w:rsidR="008F7E98" w:rsidRPr="00465279">
        <w:rPr>
          <w:rFonts w:cs="Calibri"/>
        </w:rPr>
        <w:t xml:space="preserve"> (U.S. Environmental Protection Agency)</w:t>
      </w:r>
      <w:r w:rsidRPr="00465279">
        <w:rPr>
          <w:rFonts w:cs="Calibri"/>
        </w:rPr>
        <w:t xml:space="preserve">. 2013. Great Lakes Beach Sanitary Survey User Manual. EPA-823-B-06-001. U.S. Environmental Protection Agency, </w:t>
      </w:r>
      <w:r w:rsidR="00340903" w:rsidRPr="00465279">
        <w:rPr>
          <w:rFonts w:cs="Calibri"/>
        </w:rPr>
        <w:t>Office of Water</w:t>
      </w:r>
      <w:r w:rsidR="00D20568" w:rsidRPr="00465279">
        <w:rPr>
          <w:rFonts w:cs="Calibri"/>
        </w:rPr>
        <w:t>.</w:t>
      </w:r>
      <w:r w:rsidR="00340903" w:rsidRPr="00465279">
        <w:rPr>
          <w:rFonts w:cs="Calibri"/>
        </w:rPr>
        <w:t xml:space="preserve"> </w:t>
      </w:r>
      <w:r w:rsidRPr="00465279">
        <w:rPr>
          <w:rFonts w:cs="Calibri"/>
        </w:rPr>
        <w:t>Washington, DC</w:t>
      </w:r>
    </w:p>
    <w:p w14:paraId="6803B3C7" w14:textId="77777777" w:rsidR="007A6FEF" w:rsidRDefault="007A6FEF" w:rsidP="007A6FEF">
      <w:pPr>
        <w:ind w:left="720" w:hanging="720"/>
        <w:rPr>
          <w:rFonts w:cs="Calibri"/>
        </w:rPr>
      </w:pPr>
      <w:r>
        <w:rPr>
          <w:rFonts w:cs="Calibri"/>
        </w:rPr>
        <w:t>USEPA (U.S. Environmental Protection Agency). 2014. National Beach Guidance and Required Performance Criteria for Grant, 2014 Edition. EPA-823-B-14-001. U.S. Environmental Protection Agency, Office of Water. Washington, DC.</w:t>
      </w:r>
    </w:p>
    <w:p w14:paraId="4D247E87" w14:textId="08E5A810" w:rsidR="007A6FEF" w:rsidRPr="00465279" w:rsidRDefault="007A6FEF" w:rsidP="00BA3333">
      <w:pPr>
        <w:rPr>
          <w:rFonts w:cs="Calibri"/>
        </w:rPr>
        <w:sectPr w:rsidR="007A6FEF" w:rsidRPr="00465279" w:rsidSect="00E1479C">
          <w:pgSz w:w="12240" w:h="15840"/>
          <w:pgMar w:top="1440" w:right="1440" w:bottom="1440" w:left="1440" w:header="720" w:footer="720" w:gutter="0"/>
          <w:cols w:space="720"/>
          <w:docGrid w:linePitch="360"/>
        </w:sectPr>
      </w:pPr>
    </w:p>
    <w:p w14:paraId="6DCCEE39" w14:textId="36BC2EE3" w:rsidR="00537882" w:rsidRPr="007A6FEF" w:rsidRDefault="00E42DC4" w:rsidP="00537882">
      <w:pPr>
        <w:pStyle w:val="Heading1"/>
        <w:numPr>
          <w:ilvl w:val="0"/>
          <w:numId w:val="42"/>
        </w:numPr>
        <w:rPr>
          <w:lang w:val="fr-FR"/>
        </w:rPr>
      </w:pPr>
      <w:bookmarkStart w:id="98" w:name="_Toc130220956"/>
      <w:r>
        <w:rPr>
          <w:noProof/>
        </w:rPr>
        <w:lastRenderedPageBreak/>
        <w:drawing>
          <wp:anchor distT="0" distB="0" distL="114300" distR="114300" simplePos="0" relativeHeight="251659264" behindDoc="0" locked="0" layoutInCell="1" allowOverlap="1" wp14:anchorId="24FD211F" wp14:editId="16FE68AC">
            <wp:simplePos x="0" y="0"/>
            <wp:positionH relativeFrom="column">
              <wp:posOffset>161290</wp:posOffset>
            </wp:positionH>
            <wp:positionV relativeFrom="paragraph">
              <wp:posOffset>333375</wp:posOffset>
            </wp:positionV>
            <wp:extent cx="5407660" cy="7477125"/>
            <wp:effectExtent l="0" t="0" r="2540" b="9525"/>
            <wp:wrapSquare wrapText="bothSides"/>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18" cstate="print">
                      <a:extLst>
                        <a:ext uri="{28A0092B-C50C-407E-A947-70E740481C1C}">
                          <a14:useLocalDpi xmlns:a14="http://schemas.microsoft.com/office/drawing/2010/main" val="0"/>
                        </a:ext>
                      </a:extLst>
                    </a:blip>
                    <a:srcRect r="12974"/>
                    <a:stretch/>
                  </pic:blipFill>
                  <pic:spPr bwMode="auto">
                    <a:xfrm>
                      <a:off x="0" y="0"/>
                      <a:ext cx="5407660" cy="747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5B8" w:rsidRPr="007A6FEF">
        <w:rPr>
          <w:lang w:val="fr-FR"/>
        </w:rPr>
        <w:t xml:space="preserve">Appendix </w:t>
      </w:r>
      <w:proofErr w:type="gramStart"/>
      <w:r w:rsidR="008140FA" w:rsidRPr="007A6FEF">
        <w:rPr>
          <w:lang w:val="fr-FR"/>
        </w:rPr>
        <w:t>A:</w:t>
      </w:r>
      <w:proofErr w:type="gramEnd"/>
      <w:r w:rsidR="008140FA" w:rsidRPr="007A6FEF">
        <w:rPr>
          <w:lang w:val="fr-FR"/>
        </w:rPr>
        <w:t xml:space="preserve"> </w:t>
      </w:r>
      <w:proofErr w:type="spellStart"/>
      <w:r w:rsidR="008140FA" w:rsidRPr="007A6FEF">
        <w:rPr>
          <w:lang w:val="fr-FR"/>
        </w:rPr>
        <w:t>Sampl</w:t>
      </w:r>
      <w:r w:rsidR="00B761E0" w:rsidRPr="007A6FEF">
        <w:rPr>
          <w:lang w:val="fr-FR"/>
        </w:rPr>
        <w:t>e</w:t>
      </w:r>
      <w:proofErr w:type="spellEnd"/>
      <w:r w:rsidR="00B761E0" w:rsidRPr="007A6FEF">
        <w:rPr>
          <w:lang w:val="fr-FR"/>
        </w:rPr>
        <w:t xml:space="preserve"> Site Locations</w:t>
      </w:r>
      <w:r>
        <w:rPr>
          <w:lang w:val="fr-FR"/>
        </w:rPr>
        <w:t xml:space="preserve"> </w:t>
      </w:r>
      <w:proofErr w:type="spellStart"/>
      <w:r w:rsidRPr="00E42DC4">
        <w:rPr>
          <w:color w:val="FF0000"/>
          <w:lang w:val="fr-FR"/>
        </w:rPr>
        <w:t>Examples</w:t>
      </w:r>
      <w:bookmarkEnd w:id="98"/>
      <w:proofErr w:type="spellEnd"/>
    </w:p>
    <w:p w14:paraId="52941FBD" w14:textId="45BB666A" w:rsidR="00537882" w:rsidRPr="003878AF" w:rsidRDefault="00537882" w:rsidP="00D14095">
      <w:pPr>
        <w:pStyle w:val="Caption"/>
        <w:rPr>
          <w:rFonts w:cs="Calibri"/>
          <w:i w:val="0"/>
          <w:iCs w:val="0"/>
          <w:color w:val="auto"/>
          <w:sz w:val="22"/>
          <w:szCs w:val="22"/>
          <w:lang w:val="fr-FR"/>
        </w:rPr>
      </w:pPr>
    </w:p>
    <w:p w14:paraId="5B89ABE5" w14:textId="667A2ED5" w:rsidR="001A0E74" w:rsidRPr="00465279" w:rsidRDefault="001A0E74" w:rsidP="00C45B28">
      <w:pPr>
        <w:pStyle w:val="Heading1"/>
        <w:rPr>
          <w:rFonts w:cs="Calibri"/>
        </w:rPr>
      </w:pPr>
      <w:bookmarkStart w:id="99" w:name="_Ref95922586"/>
      <w:bookmarkStart w:id="100" w:name="_Toc130220957"/>
      <w:r w:rsidRPr="00465279">
        <w:rPr>
          <w:rFonts w:cs="Calibri"/>
        </w:rPr>
        <w:lastRenderedPageBreak/>
        <w:t xml:space="preserve">Appendix </w:t>
      </w:r>
      <w:r w:rsidR="00E95AB0" w:rsidRPr="00465279">
        <w:rPr>
          <w:rFonts w:cs="Calibri"/>
        </w:rPr>
        <w:t>B</w:t>
      </w:r>
      <w:r w:rsidR="008140FA" w:rsidRPr="00465279">
        <w:rPr>
          <w:rFonts w:cs="Calibri"/>
        </w:rPr>
        <w:t xml:space="preserve">: </w:t>
      </w:r>
      <w:r w:rsidR="004802AD" w:rsidRPr="00465279">
        <w:rPr>
          <w:rFonts w:cs="Calibri"/>
          <w:bCs/>
        </w:rPr>
        <w:t>Standard Operating Procedure for Ambient Water Collection for Pathogen Monitoring</w:t>
      </w:r>
      <w:bookmarkEnd w:id="99"/>
      <w:bookmarkEnd w:id="100"/>
    </w:p>
    <w:p w14:paraId="0C037475" w14:textId="616D61B6" w:rsidR="00466FB6" w:rsidRPr="00465279" w:rsidRDefault="00466FB6" w:rsidP="00466FB6">
      <w:pPr>
        <w:pStyle w:val="Heading2"/>
        <w:rPr>
          <w:rFonts w:cs="Calibri"/>
        </w:rPr>
      </w:pPr>
      <w:bookmarkStart w:id="101" w:name="_Toc295403189"/>
      <w:bookmarkStart w:id="102" w:name="_Toc96005749"/>
      <w:bookmarkStart w:id="103" w:name="_Toc130220958"/>
      <w:r w:rsidRPr="00465279">
        <w:rPr>
          <w:rFonts w:cs="Calibri"/>
        </w:rPr>
        <w:t xml:space="preserve">Standard Operating Procedures </w:t>
      </w:r>
      <w:bookmarkEnd w:id="101"/>
      <w:r w:rsidRPr="00465279">
        <w:rPr>
          <w:rFonts w:cs="Calibri"/>
        </w:rPr>
        <w:t>Alaska BEACH Program</w:t>
      </w:r>
      <w:bookmarkEnd w:id="102"/>
      <w:bookmarkEnd w:id="103"/>
    </w:p>
    <w:p w14:paraId="7B977388" w14:textId="45B509FA" w:rsidR="00466FB6" w:rsidRPr="00465279" w:rsidRDefault="00466FB6" w:rsidP="00466FB6">
      <w:pPr>
        <w:rPr>
          <w:rFonts w:cs="Calibri"/>
        </w:rPr>
      </w:pPr>
      <w:r w:rsidRPr="00465279">
        <w:rPr>
          <w:rFonts w:cs="Calibri"/>
        </w:rPr>
        <w:t>Sampling for the Alaska BEACH Program involves wading into the water adjacent to a beach commonly used for recreation to collect water from below the surface into sample jars. The sample should be collected in the general recreational beach area, or near locations expected to be influenced by fecal contamination (e.g., adjacent to sewage lagoons, near small boat harbors, etc.).  Field staff will have completed sampling after the following steps have been accomplished:</w:t>
      </w:r>
    </w:p>
    <w:p w14:paraId="7C383019" w14:textId="77777777" w:rsidR="00466FB6" w:rsidRPr="00465279" w:rsidRDefault="00466FB6" w:rsidP="005546AF">
      <w:pPr>
        <w:pStyle w:val="ListBullet2"/>
        <w:numPr>
          <w:ilvl w:val="0"/>
          <w:numId w:val="12"/>
        </w:numPr>
        <w:contextualSpacing w:val="0"/>
        <w:rPr>
          <w:rFonts w:ascii="Calibri" w:hAnsi="Calibri" w:cs="Calibri"/>
          <w:sz w:val="22"/>
          <w:szCs w:val="22"/>
        </w:rPr>
      </w:pPr>
      <w:r w:rsidRPr="00465279">
        <w:rPr>
          <w:rFonts w:ascii="Calibri" w:hAnsi="Calibri" w:cs="Calibri"/>
          <w:sz w:val="22"/>
          <w:szCs w:val="22"/>
        </w:rPr>
        <w:t xml:space="preserve">Each sample jar is filled with water, </w:t>
      </w:r>
    </w:p>
    <w:p w14:paraId="129A2D7D" w14:textId="77777777" w:rsidR="00466FB6" w:rsidRPr="00465279" w:rsidRDefault="00466FB6" w:rsidP="005546AF">
      <w:pPr>
        <w:pStyle w:val="ListBullet2"/>
        <w:numPr>
          <w:ilvl w:val="0"/>
          <w:numId w:val="12"/>
        </w:numPr>
        <w:contextualSpacing w:val="0"/>
        <w:rPr>
          <w:rFonts w:ascii="Calibri" w:hAnsi="Calibri" w:cs="Calibri"/>
          <w:sz w:val="22"/>
          <w:szCs w:val="22"/>
        </w:rPr>
      </w:pPr>
      <w:r w:rsidRPr="00465279">
        <w:rPr>
          <w:rFonts w:ascii="Calibri" w:hAnsi="Calibri" w:cs="Calibri"/>
          <w:sz w:val="22"/>
          <w:szCs w:val="22"/>
        </w:rPr>
        <w:t xml:space="preserve">Each sample jar is labeled, </w:t>
      </w:r>
    </w:p>
    <w:p w14:paraId="3FCFD85F" w14:textId="77777777" w:rsidR="00466FB6" w:rsidRPr="00465279" w:rsidRDefault="00466FB6" w:rsidP="005546AF">
      <w:pPr>
        <w:pStyle w:val="ListBullet2"/>
        <w:numPr>
          <w:ilvl w:val="0"/>
          <w:numId w:val="12"/>
        </w:numPr>
        <w:contextualSpacing w:val="0"/>
        <w:rPr>
          <w:rFonts w:ascii="Calibri" w:hAnsi="Calibri" w:cs="Calibri"/>
          <w:sz w:val="22"/>
          <w:szCs w:val="22"/>
        </w:rPr>
      </w:pPr>
      <w:r w:rsidRPr="00465279">
        <w:rPr>
          <w:rFonts w:ascii="Calibri" w:hAnsi="Calibri" w:cs="Calibri"/>
          <w:sz w:val="22"/>
          <w:szCs w:val="22"/>
        </w:rPr>
        <w:t xml:space="preserve">Each sample jar is placed in a cooler kept chilled with artificial ice, </w:t>
      </w:r>
    </w:p>
    <w:p w14:paraId="23AC84B0" w14:textId="77777777" w:rsidR="00466FB6" w:rsidRPr="00465279" w:rsidRDefault="00466FB6" w:rsidP="005546AF">
      <w:pPr>
        <w:pStyle w:val="ListBullet2"/>
        <w:numPr>
          <w:ilvl w:val="0"/>
          <w:numId w:val="12"/>
        </w:numPr>
        <w:contextualSpacing w:val="0"/>
        <w:rPr>
          <w:rFonts w:ascii="Calibri" w:hAnsi="Calibri" w:cs="Calibri"/>
          <w:sz w:val="22"/>
          <w:szCs w:val="22"/>
        </w:rPr>
      </w:pPr>
      <w:r w:rsidRPr="00465279">
        <w:rPr>
          <w:rFonts w:ascii="Calibri" w:hAnsi="Calibri" w:cs="Calibri"/>
          <w:sz w:val="22"/>
          <w:szCs w:val="22"/>
        </w:rPr>
        <w:t xml:space="preserve">The Beach Sampling Data Sheet is filled out, </w:t>
      </w:r>
    </w:p>
    <w:p w14:paraId="2C6B150D" w14:textId="77777777" w:rsidR="00466FB6" w:rsidRPr="00465279" w:rsidRDefault="00466FB6" w:rsidP="005546AF">
      <w:pPr>
        <w:pStyle w:val="ListBullet2"/>
        <w:numPr>
          <w:ilvl w:val="0"/>
          <w:numId w:val="12"/>
        </w:numPr>
        <w:contextualSpacing w:val="0"/>
        <w:rPr>
          <w:rFonts w:ascii="Calibri" w:hAnsi="Calibri" w:cs="Calibri"/>
          <w:sz w:val="22"/>
          <w:szCs w:val="22"/>
        </w:rPr>
      </w:pPr>
      <w:r w:rsidRPr="00465279">
        <w:rPr>
          <w:rFonts w:ascii="Calibri" w:hAnsi="Calibri" w:cs="Calibri"/>
          <w:sz w:val="22"/>
          <w:szCs w:val="22"/>
        </w:rPr>
        <w:t xml:space="preserve">A chain-of-custody form is filled out, </w:t>
      </w:r>
    </w:p>
    <w:p w14:paraId="231367A5" w14:textId="77777777" w:rsidR="00466FB6" w:rsidRPr="00465279" w:rsidRDefault="00466FB6" w:rsidP="005546AF">
      <w:pPr>
        <w:pStyle w:val="ListBullet2"/>
        <w:numPr>
          <w:ilvl w:val="0"/>
          <w:numId w:val="12"/>
        </w:numPr>
        <w:contextualSpacing w:val="0"/>
        <w:rPr>
          <w:rFonts w:ascii="Calibri" w:hAnsi="Calibri" w:cs="Calibri"/>
          <w:sz w:val="22"/>
          <w:szCs w:val="22"/>
        </w:rPr>
      </w:pPr>
      <w:r w:rsidRPr="00465279">
        <w:rPr>
          <w:rFonts w:ascii="Calibri" w:hAnsi="Calibri" w:cs="Calibri"/>
          <w:sz w:val="22"/>
          <w:szCs w:val="22"/>
        </w:rPr>
        <w:t xml:space="preserve">The cooler is transported to the laboratory responsible for determining fecal coliform and enterococcus populations, </w:t>
      </w:r>
    </w:p>
    <w:p w14:paraId="72306100" w14:textId="4EEAE460" w:rsidR="00C45B28" w:rsidRPr="00465279" w:rsidRDefault="00466FB6" w:rsidP="005546AF">
      <w:pPr>
        <w:pStyle w:val="ListBullet2"/>
        <w:numPr>
          <w:ilvl w:val="0"/>
          <w:numId w:val="12"/>
        </w:numPr>
        <w:contextualSpacing w:val="0"/>
        <w:rPr>
          <w:rFonts w:ascii="Calibri" w:hAnsi="Calibri" w:cs="Calibri"/>
          <w:sz w:val="22"/>
          <w:szCs w:val="22"/>
        </w:rPr>
      </w:pPr>
      <w:r w:rsidRPr="00465279">
        <w:rPr>
          <w:rFonts w:ascii="Calibri" w:hAnsi="Calibri" w:cs="Calibri"/>
          <w:sz w:val="22"/>
          <w:szCs w:val="22"/>
        </w:rPr>
        <w:t xml:space="preserve">A copy of the Beach Sampling Data Sheet is sent to the respective </w:t>
      </w:r>
      <w:r w:rsidR="008C0681">
        <w:rPr>
          <w:rFonts w:ascii="Calibri" w:hAnsi="Calibri" w:cs="Calibri"/>
          <w:sz w:val="22"/>
          <w:szCs w:val="22"/>
        </w:rPr>
        <w:t>DEC Project Manager</w:t>
      </w:r>
      <w:r w:rsidRPr="00465279">
        <w:rPr>
          <w:rFonts w:ascii="Calibri" w:hAnsi="Calibri" w:cs="Calibri"/>
          <w:sz w:val="22"/>
          <w:szCs w:val="22"/>
        </w:rPr>
        <w:t xml:space="preserve">, and </w:t>
      </w:r>
      <w:r w:rsidR="00C45B28" w:rsidRPr="00465279">
        <w:rPr>
          <w:rFonts w:ascii="Calibri" w:hAnsi="Calibri" w:cs="Calibri"/>
          <w:sz w:val="22"/>
          <w:szCs w:val="22"/>
        </w:rPr>
        <w:t>a</w:t>
      </w:r>
      <w:r w:rsidRPr="00465279">
        <w:rPr>
          <w:rFonts w:ascii="Calibri" w:hAnsi="Calibri" w:cs="Calibri"/>
          <w:sz w:val="22"/>
          <w:szCs w:val="22"/>
        </w:rPr>
        <w:t xml:space="preserve"> copy of the Beach sampling Data Sheet is </w:t>
      </w:r>
      <w:r w:rsidR="008C0681">
        <w:rPr>
          <w:rFonts w:ascii="Calibri" w:hAnsi="Calibri" w:cs="Calibri"/>
          <w:sz w:val="22"/>
          <w:szCs w:val="22"/>
        </w:rPr>
        <w:t>kept by the Grantee Project Manager</w:t>
      </w:r>
      <w:r w:rsidRPr="00465279">
        <w:rPr>
          <w:rFonts w:ascii="Calibri" w:hAnsi="Calibri" w:cs="Calibri"/>
          <w:sz w:val="22"/>
          <w:szCs w:val="22"/>
        </w:rPr>
        <w:t xml:space="preserve">. </w:t>
      </w:r>
    </w:p>
    <w:p w14:paraId="3EAE3593" w14:textId="7E4D8427" w:rsidR="00466FB6" w:rsidRPr="00465279" w:rsidRDefault="00466FB6" w:rsidP="00C45B28">
      <w:pPr>
        <w:pStyle w:val="ListBullet2"/>
        <w:numPr>
          <w:ilvl w:val="0"/>
          <w:numId w:val="0"/>
        </w:numPr>
        <w:contextualSpacing w:val="0"/>
        <w:rPr>
          <w:rFonts w:ascii="Calibri" w:hAnsi="Calibri" w:cs="Calibri"/>
          <w:sz w:val="22"/>
          <w:szCs w:val="22"/>
        </w:rPr>
      </w:pPr>
      <w:r w:rsidRPr="00465279">
        <w:rPr>
          <w:rFonts w:ascii="Calibri" w:hAnsi="Calibri" w:cs="Calibri"/>
          <w:sz w:val="22"/>
          <w:szCs w:val="22"/>
        </w:rPr>
        <w:t xml:space="preserve">Detailed directions for collecting good water samples, shipping the samples to the laboratory, and providing beach assessment information to </w:t>
      </w:r>
      <w:r w:rsidR="00292F58">
        <w:rPr>
          <w:rFonts w:ascii="Calibri" w:hAnsi="Calibri" w:cs="Calibri"/>
          <w:sz w:val="22"/>
          <w:szCs w:val="22"/>
        </w:rPr>
        <w:t>DEC</w:t>
      </w:r>
      <w:r w:rsidR="005121A6" w:rsidRPr="00465279">
        <w:rPr>
          <w:rFonts w:ascii="Calibri" w:hAnsi="Calibri" w:cs="Calibri"/>
          <w:sz w:val="22"/>
          <w:szCs w:val="22"/>
        </w:rPr>
        <w:t xml:space="preserve"> </w:t>
      </w:r>
      <w:r w:rsidRPr="00465279">
        <w:rPr>
          <w:rFonts w:ascii="Calibri" w:hAnsi="Calibri" w:cs="Calibri"/>
          <w:sz w:val="22"/>
          <w:szCs w:val="22"/>
        </w:rPr>
        <w:t>are given in the following subsections.</w:t>
      </w:r>
    </w:p>
    <w:p w14:paraId="3C4A1F65" w14:textId="77777777" w:rsidR="00466FB6" w:rsidRPr="00465279" w:rsidRDefault="00466FB6" w:rsidP="001A5F3F">
      <w:pPr>
        <w:pStyle w:val="Heading3"/>
      </w:pPr>
      <w:bookmarkStart w:id="104" w:name="_Toc295403190"/>
      <w:bookmarkStart w:id="105" w:name="_Toc96005750"/>
      <w:bookmarkStart w:id="106" w:name="_Toc130220959"/>
      <w:r w:rsidRPr="00465279">
        <w:t>Sample Collection Method</w:t>
      </w:r>
      <w:bookmarkEnd w:id="104"/>
      <w:bookmarkEnd w:id="105"/>
      <w:bookmarkEnd w:id="106"/>
      <w:r w:rsidRPr="00465279">
        <w:t xml:space="preserve"> </w:t>
      </w:r>
    </w:p>
    <w:p w14:paraId="02A33B1D" w14:textId="77777777" w:rsidR="00466FB6" w:rsidRPr="00465279" w:rsidRDefault="00466FB6" w:rsidP="00466FB6">
      <w:pPr>
        <w:rPr>
          <w:rFonts w:cs="Calibri"/>
        </w:rPr>
      </w:pPr>
      <w:r w:rsidRPr="00465279">
        <w:rPr>
          <w:rFonts w:cs="Calibri"/>
        </w:rPr>
        <w:t>A good water sample is collected by avoiding cross-contamination, which can happen when the sampler inadvertently contaminates the sample.  To reduce the potential for cross-contamination the sampler must follow a standard sample-collection method.  Step-by-step sample-collection instructions are provided below:</w:t>
      </w:r>
    </w:p>
    <w:p w14:paraId="4B1F7DB5" w14:textId="02A00879" w:rsidR="00466FB6" w:rsidRPr="00465279" w:rsidRDefault="00466FB6" w:rsidP="001A5F3F">
      <w:pPr>
        <w:pStyle w:val="ListParagraph"/>
        <w:numPr>
          <w:ilvl w:val="0"/>
          <w:numId w:val="10"/>
        </w:numPr>
      </w:pPr>
      <w:r w:rsidRPr="00465279">
        <w:t>Request a sample kit from the laboratory.  The kit should include</w:t>
      </w:r>
      <w:r w:rsidR="00A20EBE">
        <w:t xml:space="preserve"> the following.</w:t>
      </w:r>
    </w:p>
    <w:p w14:paraId="12266F1D" w14:textId="77777777" w:rsidR="00466FB6" w:rsidRPr="00465279" w:rsidRDefault="00466FB6" w:rsidP="005546AF">
      <w:pPr>
        <w:pStyle w:val="ListBullet2"/>
        <w:numPr>
          <w:ilvl w:val="0"/>
          <w:numId w:val="11"/>
        </w:numPr>
        <w:spacing w:before="0"/>
        <w:contextualSpacing w:val="0"/>
        <w:rPr>
          <w:rFonts w:ascii="Calibri" w:hAnsi="Calibri" w:cs="Calibri"/>
          <w:sz w:val="22"/>
          <w:szCs w:val="22"/>
        </w:rPr>
      </w:pPr>
      <w:r w:rsidRPr="00465279">
        <w:rPr>
          <w:rFonts w:ascii="Calibri" w:hAnsi="Calibri" w:cs="Calibri"/>
          <w:sz w:val="22"/>
          <w:szCs w:val="22"/>
        </w:rPr>
        <w:t>A cooler</w:t>
      </w:r>
    </w:p>
    <w:p w14:paraId="6781544B" w14:textId="6DA212C8" w:rsidR="00466FB6" w:rsidRPr="00465279" w:rsidRDefault="00466FB6" w:rsidP="005546AF">
      <w:pPr>
        <w:pStyle w:val="ListBullet2"/>
        <w:numPr>
          <w:ilvl w:val="0"/>
          <w:numId w:val="11"/>
        </w:numPr>
        <w:spacing w:before="0"/>
        <w:contextualSpacing w:val="0"/>
        <w:rPr>
          <w:rFonts w:ascii="Calibri" w:hAnsi="Calibri" w:cs="Calibri"/>
          <w:sz w:val="22"/>
          <w:szCs w:val="22"/>
        </w:rPr>
      </w:pPr>
      <w:r w:rsidRPr="00465279">
        <w:rPr>
          <w:rFonts w:ascii="Calibri" w:hAnsi="Calibri" w:cs="Calibri"/>
          <w:sz w:val="22"/>
          <w:szCs w:val="22"/>
        </w:rPr>
        <w:t>The appropriate sample containers for marine water</w:t>
      </w:r>
      <w:r w:rsidR="000941B6">
        <w:rPr>
          <w:rFonts w:ascii="Calibri" w:hAnsi="Calibri" w:cs="Calibri"/>
          <w:sz w:val="22"/>
          <w:szCs w:val="22"/>
        </w:rPr>
        <w:t xml:space="preserve"> </w:t>
      </w:r>
      <w:r w:rsidRPr="00465279">
        <w:rPr>
          <w:rFonts w:ascii="Calibri" w:hAnsi="Calibri" w:cs="Calibri"/>
          <w:sz w:val="22"/>
          <w:szCs w:val="22"/>
        </w:rPr>
        <w:t>quality sampling (enterococcus and fecal coliform bacteria)</w:t>
      </w:r>
    </w:p>
    <w:p w14:paraId="678BBA41" w14:textId="6F975CC4" w:rsidR="00466FB6" w:rsidRPr="00465279" w:rsidRDefault="00466FB6" w:rsidP="005546AF">
      <w:pPr>
        <w:pStyle w:val="ListBullet2"/>
        <w:numPr>
          <w:ilvl w:val="0"/>
          <w:numId w:val="11"/>
        </w:numPr>
        <w:spacing w:before="0"/>
        <w:contextualSpacing w:val="0"/>
        <w:rPr>
          <w:rFonts w:ascii="Calibri" w:hAnsi="Calibri" w:cs="Calibri"/>
          <w:sz w:val="22"/>
          <w:szCs w:val="22"/>
        </w:rPr>
      </w:pPr>
      <w:r w:rsidRPr="00465279">
        <w:rPr>
          <w:rFonts w:ascii="Calibri" w:hAnsi="Calibri" w:cs="Calibri"/>
          <w:sz w:val="22"/>
          <w:szCs w:val="22"/>
        </w:rPr>
        <w:t>Artificial ice to keep the cooler chilled to the appropriate temperature</w:t>
      </w:r>
    </w:p>
    <w:p w14:paraId="767536DD" w14:textId="35194089" w:rsidR="00466FB6" w:rsidRPr="00465279" w:rsidRDefault="00466FB6" w:rsidP="005546AF">
      <w:pPr>
        <w:pStyle w:val="ListBullet2"/>
        <w:numPr>
          <w:ilvl w:val="0"/>
          <w:numId w:val="11"/>
        </w:numPr>
        <w:spacing w:before="0"/>
        <w:contextualSpacing w:val="0"/>
        <w:rPr>
          <w:rFonts w:ascii="Calibri" w:hAnsi="Calibri" w:cs="Calibri"/>
          <w:sz w:val="22"/>
          <w:szCs w:val="22"/>
        </w:rPr>
      </w:pPr>
      <w:r w:rsidRPr="00465279">
        <w:rPr>
          <w:rFonts w:ascii="Calibri" w:hAnsi="Calibri" w:cs="Calibri"/>
          <w:sz w:val="22"/>
          <w:szCs w:val="22"/>
        </w:rPr>
        <w:t xml:space="preserve">The appropriate container for the </w:t>
      </w:r>
      <w:r w:rsidR="00A20EBE">
        <w:rPr>
          <w:rFonts w:ascii="Calibri" w:hAnsi="Calibri" w:cs="Calibri"/>
          <w:sz w:val="22"/>
          <w:szCs w:val="22"/>
        </w:rPr>
        <w:t>duplicate sample</w:t>
      </w:r>
    </w:p>
    <w:p w14:paraId="09C6A1AB" w14:textId="2274369A" w:rsidR="00466FB6" w:rsidRPr="00465279" w:rsidRDefault="00466FB6" w:rsidP="005546AF">
      <w:pPr>
        <w:pStyle w:val="ListBullet2"/>
        <w:numPr>
          <w:ilvl w:val="0"/>
          <w:numId w:val="11"/>
        </w:numPr>
        <w:spacing w:before="0"/>
        <w:contextualSpacing w:val="0"/>
        <w:rPr>
          <w:rFonts w:ascii="Calibri" w:hAnsi="Calibri" w:cs="Calibri"/>
          <w:sz w:val="22"/>
          <w:szCs w:val="22"/>
        </w:rPr>
      </w:pPr>
      <w:r w:rsidRPr="00465279">
        <w:rPr>
          <w:rFonts w:ascii="Calibri" w:hAnsi="Calibri" w:cs="Calibri"/>
          <w:sz w:val="22"/>
          <w:szCs w:val="22"/>
        </w:rPr>
        <w:t>Temperature blank</w:t>
      </w:r>
    </w:p>
    <w:p w14:paraId="2434C775" w14:textId="396D97FB" w:rsidR="00466FB6" w:rsidRPr="00465279" w:rsidRDefault="00466FB6" w:rsidP="005546AF">
      <w:pPr>
        <w:pStyle w:val="ListBullet2"/>
        <w:numPr>
          <w:ilvl w:val="0"/>
          <w:numId w:val="11"/>
        </w:numPr>
        <w:spacing w:before="0"/>
        <w:contextualSpacing w:val="0"/>
        <w:rPr>
          <w:rFonts w:ascii="Calibri" w:hAnsi="Calibri" w:cs="Calibri"/>
          <w:sz w:val="22"/>
          <w:szCs w:val="22"/>
        </w:rPr>
      </w:pPr>
      <w:r w:rsidRPr="00465279">
        <w:rPr>
          <w:rFonts w:ascii="Calibri" w:hAnsi="Calibri" w:cs="Calibri"/>
          <w:sz w:val="22"/>
          <w:szCs w:val="22"/>
        </w:rPr>
        <w:t>Chain-of custody form</w:t>
      </w:r>
    </w:p>
    <w:p w14:paraId="17D49F09" w14:textId="22004F04" w:rsidR="00466FB6" w:rsidRPr="00465279" w:rsidRDefault="00466FB6" w:rsidP="005546AF">
      <w:pPr>
        <w:pStyle w:val="ListBullet2"/>
        <w:numPr>
          <w:ilvl w:val="0"/>
          <w:numId w:val="11"/>
        </w:numPr>
        <w:spacing w:before="0"/>
        <w:contextualSpacing w:val="0"/>
        <w:rPr>
          <w:rFonts w:ascii="Calibri" w:hAnsi="Calibri" w:cs="Calibri"/>
          <w:sz w:val="22"/>
          <w:szCs w:val="22"/>
        </w:rPr>
      </w:pPr>
      <w:r w:rsidRPr="00465279">
        <w:rPr>
          <w:rFonts w:ascii="Calibri" w:hAnsi="Calibri" w:cs="Calibri"/>
          <w:sz w:val="22"/>
          <w:szCs w:val="22"/>
        </w:rPr>
        <w:lastRenderedPageBreak/>
        <w:t>Custody seals</w:t>
      </w:r>
    </w:p>
    <w:p w14:paraId="52E5D357" w14:textId="77777777" w:rsidR="00466FB6" w:rsidRPr="00465279" w:rsidRDefault="00466FB6" w:rsidP="005546AF">
      <w:pPr>
        <w:pStyle w:val="ListBullet2"/>
        <w:numPr>
          <w:ilvl w:val="0"/>
          <w:numId w:val="11"/>
        </w:numPr>
        <w:spacing w:before="0"/>
        <w:contextualSpacing w:val="0"/>
        <w:rPr>
          <w:rFonts w:ascii="Calibri" w:hAnsi="Calibri" w:cs="Calibri"/>
          <w:sz w:val="22"/>
          <w:szCs w:val="22"/>
        </w:rPr>
      </w:pPr>
      <w:r w:rsidRPr="00465279">
        <w:rPr>
          <w:rFonts w:ascii="Calibri" w:hAnsi="Calibri" w:cs="Calibri"/>
          <w:sz w:val="22"/>
          <w:szCs w:val="22"/>
        </w:rPr>
        <w:t>Sample jar labels</w:t>
      </w:r>
    </w:p>
    <w:p w14:paraId="55E99DDA" w14:textId="00E41DFB" w:rsidR="00466FB6" w:rsidRPr="00465279" w:rsidRDefault="00466FB6" w:rsidP="005546AF">
      <w:pPr>
        <w:pStyle w:val="ListBullet2"/>
        <w:numPr>
          <w:ilvl w:val="0"/>
          <w:numId w:val="11"/>
        </w:numPr>
        <w:spacing w:before="0"/>
        <w:contextualSpacing w:val="0"/>
        <w:rPr>
          <w:rFonts w:ascii="Calibri" w:hAnsi="Calibri" w:cs="Calibri"/>
          <w:sz w:val="22"/>
          <w:szCs w:val="22"/>
        </w:rPr>
      </w:pPr>
      <w:r w:rsidRPr="00465279">
        <w:rPr>
          <w:rFonts w:ascii="Calibri" w:hAnsi="Calibri" w:cs="Calibri"/>
          <w:sz w:val="22"/>
          <w:szCs w:val="22"/>
        </w:rPr>
        <w:t>An extra set of Sample bottles</w:t>
      </w:r>
    </w:p>
    <w:p w14:paraId="7E598796" w14:textId="77777777" w:rsidR="00466FB6" w:rsidRPr="00465279" w:rsidRDefault="00466FB6" w:rsidP="005546AF">
      <w:pPr>
        <w:pStyle w:val="ListBullet2"/>
        <w:numPr>
          <w:ilvl w:val="0"/>
          <w:numId w:val="11"/>
        </w:numPr>
        <w:spacing w:before="0"/>
        <w:contextualSpacing w:val="0"/>
        <w:rPr>
          <w:rFonts w:ascii="Calibri" w:hAnsi="Calibri" w:cs="Calibri"/>
          <w:sz w:val="22"/>
          <w:szCs w:val="22"/>
        </w:rPr>
      </w:pPr>
      <w:r w:rsidRPr="00465279">
        <w:rPr>
          <w:rFonts w:ascii="Calibri" w:hAnsi="Calibri" w:cs="Calibri"/>
          <w:sz w:val="22"/>
          <w:szCs w:val="22"/>
        </w:rPr>
        <w:t xml:space="preserve">An extra set of sample bottles for a duplicate sample  </w:t>
      </w:r>
    </w:p>
    <w:p w14:paraId="4BB38C10" w14:textId="64CB5372" w:rsidR="00466FB6" w:rsidRPr="00465279" w:rsidRDefault="00466FB6" w:rsidP="005546AF">
      <w:pPr>
        <w:pStyle w:val="ListBullet2"/>
        <w:numPr>
          <w:ilvl w:val="0"/>
          <w:numId w:val="11"/>
        </w:numPr>
        <w:spacing w:before="0"/>
        <w:contextualSpacing w:val="0"/>
        <w:rPr>
          <w:rFonts w:ascii="Calibri" w:hAnsi="Calibri" w:cs="Calibri"/>
          <w:sz w:val="22"/>
          <w:szCs w:val="22"/>
        </w:rPr>
      </w:pPr>
      <w:r w:rsidRPr="00465279">
        <w:rPr>
          <w:rFonts w:ascii="Calibri" w:hAnsi="Calibri" w:cs="Calibri"/>
          <w:sz w:val="22"/>
          <w:szCs w:val="22"/>
        </w:rPr>
        <w:t xml:space="preserve">Shipping labels </w:t>
      </w:r>
    </w:p>
    <w:p w14:paraId="42112458" w14:textId="77777777" w:rsidR="00466FB6" w:rsidRPr="00465279" w:rsidRDefault="00466FB6" w:rsidP="005546AF">
      <w:pPr>
        <w:pStyle w:val="ListBullet2"/>
        <w:numPr>
          <w:ilvl w:val="0"/>
          <w:numId w:val="11"/>
        </w:numPr>
        <w:spacing w:before="0"/>
        <w:contextualSpacing w:val="0"/>
        <w:rPr>
          <w:rFonts w:ascii="Calibri" w:hAnsi="Calibri" w:cs="Calibri"/>
          <w:sz w:val="22"/>
          <w:szCs w:val="22"/>
        </w:rPr>
      </w:pPr>
      <w:r w:rsidRPr="00465279">
        <w:rPr>
          <w:rFonts w:ascii="Calibri" w:hAnsi="Calibri" w:cs="Calibri"/>
          <w:sz w:val="22"/>
          <w:szCs w:val="22"/>
        </w:rPr>
        <w:t>Packing material</w:t>
      </w:r>
    </w:p>
    <w:p w14:paraId="26AC1857" w14:textId="77777777" w:rsidR="00466FB6" w:rsidRPr="00465279" w:rsidRDefault="00466FB6" w:rsidP="001A5F3F">
      <w:pPr>
        <w:pStyle w:val="ListParagraph"/>
        <w:numPr>
          <w:ilvl w:val="0"/>
          <w:numId w:val="10"/>
        </w:numPr>
      </w:pPr>
      <w:r w:rsidRPr="00465279">
        <w:rPr>
          <w:b/>
        </w:rPr>
        <w:t>Call the laboratory prior to sampling</w:t>
      </w:r>
      <w:r w:rsidRPr="00465279">
        <w:t xml:space="preserve"> to make sure there will be someone at the laboratory to receive and process the samples within 6 hours of sampling.</w:t>
      </w:r>
    </w:p>
    <w:p w14:paraId="332E8950" w14:textId="77777777" w:rsidR="00466FB6" w:rsidRPr="00465279" w:rsidRDefault="00466FB6" w:rsidP="001A5F3F">
      <w:pPr>
        <w:pStyle w:val="ListParagraph"/>
        <w:numPr>
          <w:ilvl w:val="0"/>
          <w:numId w:val="10"/>
        </w:numPr>
      </w:pPr>
      <w:r w:rsidRPr="00465279">
        <w:rPr>
          <w:b/>
        </w:rPr>
        <w:t>Consult flight schedules</w:t>
      </w:r>
      <w:r w:rsidRPr="00465279">
        <w:t xml:space="preserve"> to make sure there will be a flight that can get the samples to the laboratory within 6 hours of sampling.</w:t>
      </w:r>
    </w:p>
    <w:p w14:paraId="1B569563" w14:textId="490AEB68" w:rsidR="00466FB6" w:rsidRPr="00465279" w:rsidRDefault="00466FB6" w:rsidP="001A5F3F">
      <w:pPr>
        <w:pStyle w:val="ListParagraph"/>
        <w:numPr>
          <w:ilvl w:val="0"/>
          <w:numId w:val="10"/>
        </w:numPr>
      </w:pPr>
      <w:r w:rsidRPr="00465279">
        <w:rPr>
          <w:b/>
        </w:rPr>
        <w:t xml:space="preserve">Calibrate </w:t>
      </w:r>
      <w:r w:rsidRPr="00465279">
        <w:t>equipment to be used for in</w:t>
      </w:r>
      <w:r w:rsidR="0010200A">
        <w:t xml:space="preserve"> </w:t>
      </w:r>
      <w:r w:rsidRPr="00465279">
        <w:t>situ measurements.</w:t>
      </w:r>
      <w:r w:rsidRPr="00465279">
        <w:rPr>
          <w:b/>
        </w:rPr>
        <w:t xml:space="preserve"> </w:t>
      </w:r>
    </w:p>
    <w:p w14:paraId="63ADA9D7" w14:textId="77777777" w:rsidR="00466FB6" w:rsidRPr="00465279" w:rsidRDefault="00466FB6" w:rsidP="001A5F3F">
      <w:pPr>
        <w:pStyle w:val="ListParagraph"/>
        <w:numPr>
          <w:ilvl w:val="0"/>
          <w:numId w:val="10"/>
        </w:numPr>
      </w:pPr>
      <w:r w:rsidRPr="00465279">
        <w:t>Write the beach sampling location on the bottle label and Beach Sampling Data Sheet.</w:t>
      </w:r>
    </w:p>
    <w:p w14:paraId="185983C3" w14:textId="77777777" w:rsidR="00466FB6" w:rsidRPr="00465279" w:rsidRDefault="00466FB6" w:rsidP="001A5F3F">
      <w:pPr>
        <w:pStyle w:val="ListParagraph"/>
        <w:numPr>
          <w:ilvl w:val="0"/>
          <w:numId w:val="10"/>
        </w:numPr>
      </w:pPr>
      <w:r w:rsidRPr="00465279">
        <w:t>Put on clean waders and gloves.  Wade into the water to a depth of approximately 3 feet.  Try to avoid kicking up sediment or wait until any sediment that has been kicked up settles.  Stand downstream of the water current and wait for sediment to clear.</w:t>
      </w:r>
    </w:p>
    <w:p w14:paraId="3D207D79" w14:textId="77777777" w:rsidR="00466FB6" w:rsidRPr="00465279" w:rsidRDefault="00466FB6" w:rsidP="001A5F3F">
      <w:pPr>
        <w:pStyle w:val="ListParagraph"/>
        <w:numPr>
          <w:ilvl w:val="0"/>
          <w:numId w:val="10"/>
        </w:numPr>
      </w:pPr>
      <w:r w:rsidRPr="00465279">
        <w:t>Remove the bottle cap just before collecting the sample.  Protect the cap from contamination.  Do not to touch the inside of the bottle, or the inside of the cap.</w:t>
      </w:r>
    </w:p>
    <w:p w14:paraId="227A5630" w14:textId="55AA39EE" w:rsidR="00466FB6" w:rsidRPr="00465279" w:rsidRDefault="001A5B0E" w:rsidP="001A5F3F">
      <w:pPr>
        <w:pStyle w:val="ListParagraph"/>
        <w:numPr>
          <w:ilvl w:val="0"/>
          <w:numId w:val="10"/>
        </w:numPr>
      </w:pPr>
      <w:r>
        <w:t>O</w:t>
      </w:r>
      <w:r w:rsidR="00466FB6" w:rsidRPr="00465279">
        <w:t xml:space="preserve">pen the sampling </w:t>
      </w:r>
      <w:r w:rsidR="0064292F" w:rsidRPr="00465279">
        <w:t>bottle and</w:t>
      </w:r>
      <w:r w:rsidR="00466FB6" w:rsidRPr="00465279">
        <w:t xml:space="preserve"> hold onto the base with one hand.  Plunge the top of the bottle downward into the water.  Avoid introducing surface scum.  Point the mouth of the bottle into the current.  Hold the bottle about 1 foot below the water surface and tip it slightly upward to allow air to exit and the bottle to fill.</w:t>
      </w:r>
    </w:p>
    <w:p w14:paraId="74E9A45D" w14:textId="77777777" w:rsidR="00466FB6" w:rsidRPr="00465279" w:rsidRDefault="00466FB6" w:rsidP="001A5F3F">
      <w:pPr>
        <w:pStyle w:val="ListParagraph"/>
        <w:numPr>
          <w:ilvl w:val="0"/>
          <w:numId w:val="10"/>
        </w:numPr>
      </w:pPr>
      <w:r w:rsidRPr="00465279">
        <w:t>Remove the bottle from the water.  Pour out a little water to leave airspace at the top of the jar.  Fill two 250-mL bottles at each sampling location.</w:t>
      </w:r>
    </w:p>
    <w:p w14:paraId="42537C0C" w14:textId="77777777" w:rsidR="00466FB6" w:rsidRPr="00465279" w:rsidRDefault="00466FB6" w:rsidP="001A5F3F">
      <w:pPr>
        <w:pStyle w:val="ListParagraph"/>
        <w:numPr>
          <w:ilvl w:val="0"/>
          <w:numId w:val="10"/>
        </w:numPr>
      </w:pPr>
      <w:r w:rsidRPr="00465279">
        <w:t>Tightly close each bottle.</w:t>
      </w:r>
    </w:p>
    <w:p w14:paraId="17CAA05E" w14:textId="35866417" w:rsidR="00466FB6" w:rsidRPr="00465279" w:rsidRDefault="00466FB6" w:rsidP="001A5F3F">
      <w:pPr>
        <w:pStyle w:val="ListParagraph"/>
        <w:numPr>
          <w:ilvl w:val="0"/>
          <w:numId w:val="10"/>
        </w:numPr>
      </w:pPr>
      <w:r w:rsidRPr="00465279">
        <w:t>Collect in</w:t>
      </w:r>
      <w:r w:rsidR="0010200A">
        <w:t xml:space="preserve"> </w:t>
      </w:r>
      <w:r w:rsidRPr="00465279">
        <w:t>situ field measurements using a handheld probe or similar. Collect in</w:t>
      </w:r>
      <w:r w:rsidR="0010200A">
        <w:t xml:space="preserve"> </w:t>
      </w:r>
      <w:r w:rsidRPr="00465279">
        <w:t>situ samples</w:t>
      </w:r>
      <w:r w:rsidR="00A20EBE">
        <w:t xml:space="preserve"> i</w:t>
      </w:r>
      <w:r w:rsidRPr="00465279">
        <w:t xml:space="preserve">mmediately after collecting grab samples. Face upstream or into the current, allow any disturbed sediment to settle before submerging the probe to the manufacturer’s suggested depth. Swirl the probe gently to allow good contact with the sensors. Wait for numbers to stabilize. Record results on field datasheets. Note that handheld probes must be calibrated prior to use in the field.  </w:t>
      </w:r>
    </w:p>
    <w:p w14:paraId="5376FEFA" w14:textId="77777777" w:rsidR="00466FB6" w:rsidRPr="00465279" w:rsidRDefault="00466FB6" w:rsidP="00466FB6">
      <w:pPr>
        <w:rPr>
          <w:rFonts w:cs="Calibri"/>
        </w:rPr>
      </w:pPr>
      <w:r w:rsidRPr="00465279">
        <w:rPr>
          <w:rFonts w:cs="Calibri"/>
        </w:rPr>
        <w:t>Collect replicates for half of the samples collected during the sampling season.  To collect a replicate sample, you must first have requested extra jars from the laboratory.  Repeat Steps 2 through 8 at the same location.</w:t>
      </w:r>
    </w:p>
    <w:p w14:paraId="5B70FE56" w14:textId="0E535FD6" w:rsidR="00466FB6" w:rsidRPr="00465279" w:rsidRDefault="00466FB6" w:rsidP="001A5F3F">
      <w:pPr>
        <w:pStyle w:val="ListParagraph"/>
        <w:numPr>
          <w:ilvl w:val="0"/>
          <w:numId w:val="14"/>
        </w:numPr>
      </w:pPr>
      <w:r w:rsidRPr="00465279">
        <w:t>Complete bottle labels and attach them to each sample jar</w:t>
      </w:r>
      <w:r w:rsidR="00A20EBE">
        <w:t>; some sample jar labeling can be done prior to sample collection</w:t>
      </w:r>
      <w:r w:rsidRPr="00465279">
        <w:t>.  Labels should be clean, waterproof, non-smearing, and large enough for all the information.  Information on the label should include</w:t>
      </w:r>
      <w:r w:rsidR="00A20EBE">
        <w:t xml:space="preserve"> the following.</w:t>
      </w:r>
    </w:p>
    <w:p w14:paraId="18DA1584" w14:textId="1185FFB1" w:rsidR="00466FB6" w:rsidRPr="00465279" w:rsidRDefault="00466FB6" w:rsidP="005546AF">
      <w:pPr>
        <w:pStyle w:val="ListBullet2"/>
        <w:numPr>
          <w:ilvl w:val="0"/>
          <w:numId w:val="15"/>
        </w:numPr>
        <w:contextualSpacing w:val="0"/>
        <w:rPr>
          <w:rFonts w:ascii="Calibri" w:hAnsi="Calibri" w:cs="Calibri"/>
          <w:sz w:val="22"/>
          <w:szCs w:val="22"/>
        </w:rPr>
      </w:pPr>
      <w:r w:rsidRPr="00465279">
        <w:rPr>
          <w:rFonts w:ascii="Calibri" w:hAnsi="Calibri" w:cs="Calibri"/>
          <w:sz w:val="22"/>
          <w:szCs w:val="22"/>
        </w:rPr>
        <w:lastRenderedPageBreak/>
        <w:t>Sample identifier (e.g., “</w:t>
      </w:r>
      <w:r w:rsidR="00A20EBE">
        <w:rPr>
          <w:rFonts w:ascii="Calibri" w:hAnsi="Calibri" w:cs="Calibri"/>
          <w:sz w:val="22"/>
          <w:szCs w:val="22"/>
        </w:rPr>
        <w:t>site name</w:t>
      </w:r>
      <w:r w:rsidRPr="00465279">
        <w:rPr>
          <w:rFonts w:ascii="Calibri" w:hAnsi="Calibri" w:cs="Calibri"/>
          <w:sz w:val="22"/>
          <w:szCs w:val="22"/>
        </w:rPr>
        <w:t>-date-sample” = “</w:t>
      </w:r>
      <w:r w:rsidR="00A20EBE">
        <w:rPr>
          <w:rFonts w:ascii="Calibri" w:hAnsi="Calibri" w:cs="Calibri"/>
          <w:sz w:val="22"/>
          <w:szCs w:val="22"/>
        </w:rPr>
        <w:t>KB-HerringCove</w:t>
      </w:r>
      <w:r w:rsidRPr="00465279">
        <w:rPr>
          <w:rFonts w:ascii="Calibri" w:hAnsi="Calibri" w:cs="Calibri"/>
          <w:sz w:val="22"/>
          <w:szCs w:val="22"/>
        </w:rPr>
        <w:t>-05150</w:t>
      </w:r>
      <w:r w:rsidR="00A20EBE">
        <w:rPr>
          <w:rFonts w:ascii="Calibri" w:hAnsi="Calibri" w:cs="Calibri"/>
          <w:sz w:val="22"/>
          <w:szCs w:val="22"/>
        </w:rPr>
        <w:t>23</w:t>
      </w:r>
      <w:r w:rsidRPr="00465279">
        <w:rPr>
          <w:rFonts w:ascii="Calibri" w:hAnsi="Calibri" w:cs="Calibri"/>
          <w:sz w:val="22"/>
          <w:szCs w:val="22"/>
        </w:rPr>
        <w:t xml:space="preserve">-01”) </w:t>
      </w:r>
    </w:p>
    <w:p w14:paraId="01782E7E" w14:textId="77777777" w:rsidR="00466FB6" w:rsidRPr="00465279" w:rsidRDefault="00466FB6" w:rsidP="005546AF">
      <w:pPr>
        <w:pStyle w:val="ListBullet2"/>
        <w:numPr>
          <w:ilvl w:val="0"/>
          <w:numId w:val="15"/>
        </w:numPr>
        <w:contextualSpacing w:val="0"/>
        <w:rPr>
          <w:rFonts w:ascii="Calibri" w:hAnsi="Calibri" w:cs="Calibri"/>
          <w:sz w:val="22"/>
          <w:szCs w:val="22"/>
        </w:rPr>
      </w:pPr>
      <w:r w:rsidRPr="00465279">
        <w:rPr>
          <w:rFonts w:ascii="Calibri" w:hAnsi="Calibri" w:cs="Calibri"/>
          <w:sz w:val="22"/>
          <w:szCs w:val="22"/>
        </w:rPr>
        <w:t xml:space="preserve">Sample location (e.g., beach name) </w:t>
      </w:r>
    </w:p>
    <w:p w14:paraId="7A9C3A76" w14:textId="77777777" w:rsidR="00466FB6" w:rsidRPr="00465279" w:rsidRDefault="00466FB6" w:rsidP="005546AF">
      <w:pPr>
        <w:pStyle w:val="ListBullet2"/>
        <w:numPr>
          <w:ilvl w:val="0"/>
          <w:numId w:val="15"/>
        </w:numPr>
        <w:contextualSpacing w:val="0"/>
        <w:rPr>
          <w:rFonts w:ascii="Calibri" w:hAnsi="Calibri" w:cs="Calibri"/>
          <w:sz w:val="22"/>
          <w:szCs w:val="22"/>
        </w:rPr>
      </w:pPr>
      <w:r w:rsidRPr="00465279">
        <w:rPr>
          <w:rFonts w:ascii="Calibri" w:hAnsi="Calibri" w:cs="Calibri"/>
          <w:sz w:val="22"/>
          <w:szCs w:val="22"/>
        </w:rPr>
        <w:t xml:space="preserve">Sampling date and time </w:t>
      </w:r>
    </w:p>
    <w:p w14:paraId="567BC4E4" w14:textId="77777777" w:rsidR="00466FB6" w:rsidRPr="00465279" w:rsidRDefault="00466FB6" w:rsidP="005546AF">
      <w:pPr>
        <w:pStyle w:val="ListBullet2"/>
        <w:numPr>
          <w:ilvl w:val="0"/>
          <w:numId w:val="15"/>
        </w:numPr>
        <w:contextualSpacing w:val="0"/>
        <w:rPr>
          <w:rFonts w:ascii="Calibri" w:hAnsi="Calibri" w:cs="Calibri"/>
          <w:sz w:val="22"/>
          <w:szCs w:val="22"/>
        </w:rPr>
      </w:pPr>
      <w:r w:rsidRPr="00465279">
        <w:rPr>
          <w:rFonts w:ascii="Calibri" w:hAnsi="Calibri" w:cs="Calibri"/>
          <w:sz w:val="22"/>
          <w:szCs w:val="22"/>
        </w:rPr>
        <w:t xml:space="preserve">Name of sampler </w:t>
      </w:r>
    </w:p>
    <w:p w14:paraId="653D4627" w14:textId="77777777" w:rsidR="00466FB6" w:rsidRPr="00465279" w:rsidRDefault="00466FB6" w:rsidP="00A20EBE">
      <w:pPr>
        <w:numPr>
          <w:ilvl w:val="0"/>
          <w:numId w:val="14"/>
        </w:numPr>
        <w:spacing w:line="276" w:lineRule="auto"/>
        <w:rPr>
          <w:rFonts w:cs="Calibri"/>
        </w:rPr>
      </w:pPr>
      <w:r w:rsidRPr="00465279">
        <w:rPr>
          <w:rFonts w:cs="Calibri"/>
        </w:rPr>
        <w:t>Wash your hands and arms with soap and water or waterless antimicrobial cleanser, or disinfectant lotion to reduce exposure to potentially harmful bacteria or microorganisms.</w:t>
      </w:r>
    </w:p>
    <w:p w14:paraId="7AB93283" w14:textId="77777777" w:rsidR="00466FB6" w:rsidRPr="00465279" w:rsidRDefault="00466FB6" w:rsidP="001A5F3F">
      <w:pPr>
        <w:pStyle w:val="Heading3"/>
      </w:pPr>
      <w:r w:rsidRPr="00465279">
        <w:tab/>
      </w:r>
      <w:bookmarkStart w:id="107" w:name="_Toc295403191"/>
      <w:bookmarkStart w:id="108" w:name="_Toc96005751"/>
      <w:bookmarkStart w:id="109" w:name="_Toc130220960"/>
      <w:r w:rsidRPr="00465279">
        <w:t>Sample Handling</w:t>
      </w:r>
      <w:bookmarkEnd w:id="107"/>
      <w:bookmarkEnd w:id="108"/>
      <w:bookmarkEnd w:id="109"/>
      <w:r w:rsidRPr="00465279">
        <w:t xml:space="preserve"> </w:t>
      </w:r>
    </w:p>
    <w:p w14:paraId="2DD3BE75" w14:textId="7E9B944E" w:rsidR="00466FB6" w:rsidRPr="00465279" w:rsidRDefault="00466FB6" w:rsidP="00466FB6">
      <w:pPr>
        <w:ind w:left="360"/>
        <w:rPr>
          <w:rFonts w:cs="Calibri"/>
        </w:rPr>
      </w:pPr>
      <w:r w:rsidRPr="00465279">
        <w:rPr>
          <w:rFonts w:cs="Calibri"/>
        </w:rPr>
        <w:t>Sample handling involves packing the samples in a cooler and shipping them to the laboratory.  After sample collection is complete the samples must be handled with care so that they arrive to the laboratory in good condition.  Step-by-step sample handling instructions are provided below</w:t>
      </w:r>
      <w:r w:rsidR="004E1EED">
        <w:rPr>
          <w:rFonts w:cs="Calibri"/>
        </w:rPr>
        <w:t>.</w:t>
      </w:r>
      <w:r w:rsidRPr="00465279">
        <w:rPr>
          <w:rFonts w:cs="Calibri"/>
        </w:rPr>
        <w:t xml:space="preserve"> </w:t>
      </w:r>
    </w:p>
    <w:p w14:paraId="2F3E5384" w14:textId="77777777" w:rsidR="00466FB6" w:rsidRPr="00465279" w:rsidRDefault="00466FB6" w:rsidP="001A5F3F">
      <w:pPr>
        <w:pStyle w:val="ListParagraph"/>
        <w:numPr>
          <w:ilvl w:val="0"/>
          <w:numId w:val="14"/>
        </w:numPr>
      </w:pPr>
      <w:r w:rsidRPr="00465279">
        <w:t>Place the sample(s) in a pre-chilled cooler containing artificial ice to maintain a temperature from 1° to 10°C.  Ask the laboratory ahead of time how much ice will be needed.  Do not allow the samples to freeze.</w:t>
      </w:r>
    </w:p>
    <w:p w14:paraId="0516AD99" w14:textId="77777777" w:rsidR="00466FB6" w:rsidRPr="00465279" w:rsidRDefault="00466FB6" w:rsidP="001A5F3F">
      <w:pPr>
        <w:pStyle w:val="ListParagraph"/>
        <w:numPr>
          <w:ilvl w:val="0"/>
          <w:numId w:val="14"/>
        </w:numPr>
      </w:pPr>
      <w:r w:rsidRPr="00465279">
        <w:t>Place enough packing material inside the cooler to protect the sample jars from breaking during transport to the laboratory.</w:t>
      </w:r>
    </w:p>
    <w:p w14:paraId="520E745D" w14:textId="77777777" w:rsidR="00466FB6" w:rsidRPr="00465279" w:rsidRDefault="00466FB6" w:rsidP="001A5F3F">
      <w:pPr>
        <w:pStyle w:val="ListParagraph"/>
        <w:numPr>
          <w:ilvl w:val="0"/>
          <w:numId w:val="14"/>
        </w:numPr>
      </w:pPr>
      <w:r w:rsidRPr="00465279">
        <w:t>Complete the chain-of-custody form.  Put the form in a plastic bag and tape it to the inside of the cooler lid.</w:t>
      </w:r>
    </w:p>
    <w:p w14:paraId="0F92ECF4" w14:textId="5684E0E5" w:rsidR="00466FB6" w:rsidRPr="00465279" w:rsidRDefault="00466FB6" w:rsidP="005546AF">
      <w:pPr>
        <w:pStyle w:val="ListBullet2"/>
        <w:numPr>
          <w:ilvl w:val="0"/>
          <w:numId w:val="14"/>
        </w:numPr>
        <w:contextualSpacing w:val="0"/>
        <w:rPr>
          <w:rFonts w:ascii="Calibri" w:hAnsi="Calibri" w:cs="Calibri"/>
          <w:sz w:val="22"/>
          <w:szCs w:val="22"/>
        </w:rPr>
      </w:pPr>
      <w:r w:rsidRPr="00465279">
        <w:rPr>
          <w:rFonts w:ascii="Calibri" w:hAnsi="Calibri" w:cs="Calibri"/>
          <w:sz w:val="22"/>
          <w:szCs w:val="22"/>
        </w:rPr>
        <w:t xml:space="preserve">Write a note in the “Special Instructions” box requesting that the laboratory results be sent without delay (within 36 hours of sampling) to </w:t>
      </w:r>
      <w:r w:rsidR="004E1EED">
        <w:rPr>
          <w:rFonts w:ascii="Calibri" w:hAnsi="Calibri" w:cs="Calibri"/>
          <w:sz w:val="22"/>
          <w:szCs w:val="22"/>
        </w:rPr>
        <w:t>two</w:t>
      </w:r>
      <w:r w:rsidRPr="00465279">
        <w:rPr>
          <w:rFonts w:ascii="Calibri" w:hAnsi="Calibri" w:cs="Calibri"/>
          <w:sz w:val="22"/>
          <w:szCs w:val="22"/>
        </w:rPr>
        <w:t xml:space="preserve"> people:  the </w:t>
      </w:r>
      <w:r w:rsidR="00292F58">
        <w:rPr>
          <w:rFonts w:ascii="Calibri" w:hAnsi="Calibri" w:cs="Calibri"/>
          <w:sz w:val="22"/>
          <w:szCs w:val="22"/>
        </w:rPr>
        <w:t>DEC</w:t>
      </w:r>
      <w:r w:rsidRPr="00465279">
        <w:rPr>
          <w:rFonts w:ascii="Calibri" w:hAnsi="Calibri" w:cs="Calibri"/>
          <w:sz w:val="22"/>
          <w:szCs w:val="22"/>
        </w:rPr>
        <w:t xml:space="preserve"> Project Manager, the </w:t>
      </w:r>
      <w:r w:rsidR="004E1EED">
        <w:rPr>
          <w:rFonts w:ascii="Calibri" w:hAnsi="Calibri" w:cs="Calibri"/>
          <w:sz w:val="22"/>
          <w:szCs w:val="22"/>
        </w:rPr>
        <w:t>Grantee Project Manager</w:t>
      </w:r>
      <w:r w:rsidRPr="00465279">
        <w:rPr>
          <w:rFonts w:ascii="Calibri" w:hAnsi="Calibri" w:cs="Calibri"/>
          <w:sz w:val="22"/>
          <w:szCs w:val="22"/>
        </w:rPr>
        <w:t>.</w:t>
      </w:r>
    </w:p>
    <w:p w14:paraId="129905F7" w14:textId="77777777" w:rsidR="00466FB6" w:rsidRPr="00465279" w:rsidRDefault="00466FB6" w:rsidP="001A5F3F">
      <w:pPr>
        <w:pStyle w:val="ListParagraph"/>
        <w:numPr>
          <w:ilvl w:val="0"/>
          <w:numId w:val="14"/>
        </w:numPr>
      </w:pPr>
      <w:r w:rsidRPr="00465279">
        <w:t>Fill out two custody seals and attach one to the front and one to the back of the cooler to span the lid seam.  You want them to tear when the cooler is opened.</w:t>
      </w:r>
    </w:p>
    <w:p w14:paraId="1386867C" w14:textId="77777777" w:rsidR="00466FB6" w:rsidRPr="00465279" w:rsidRDefault="00466FB6" w:rsidP="001A5F3F">
      <w:pPr>
        <w:pStyle w:val="ListParagraph"/>
        <w:numPr>
          <w:ilvl w:val="0"/>
          <w:numId w:val="14"/>
        </w:numPr>
      </w:pPr>
      <w:r w:rsidRPr="00465279">
        <w:t xml:space="preserve">Securely tape the cooler shut prior to shipment.  Attach shipping labels that identify the shipping destination and say: “keep cool,” “do not freeze,” and “fragile.” </w:t>
      </w:r>
    </w:p>
    <w:p w14:paraId="2AE20DE7" w14:textId="3C37A25E" w:rsidR="00466FB6" w:rsidRPr="00465279" w:rsidRDefault="00466FB6" w:rsidP="001A5F3F">
      <w:pPr>
        <w:pStyle w:val="ListParagraph"/>
        <w:numPr>
          <w:ilvl w:val="0"/>
          <w:numId w:val="14"/>
        </w:numPr>
      </w:pPr>
      <w:r w:rsidRPr="00465279">
        <w:t>Ship the samples to (Laboratory Name and Phone Number)</w:t>
      </w:r>
      <w:r w:rsidR="004E1EED">
        <w:t>.</w:t>
      </w:r>
    </w:p>
    <w:p w14:paraId="5A58C385" w14:textId="3A08A504" w:rsidR="005E1244" w:rsidRPr="00465279" w:rsidRDefault="00466FB6" w:rsidP="00466FB6">
      <w:pPr>
        <w:rPr>
          <w:rFonts w:cs="Calibri"/>
        </w:rPr>
      </w:pPr>
      <w:r w:rsidRPr="00465279">
        <w:rPr>
          <w:rFonts w:cs="Calibri"/>
          <w:b/>
        </w:rPr>
        <w:t xml:space="preserve">Remember that samples must be collected, </w:t>
      </w:r>
      <w:r w:rsidR="00AF7969" w:rsidRPr="00465279">
        <w:rPr>
          <w:rFonts w:cs="Calibri"/>
          <w:b/>
        </w:rPr>
        <w:t>shipped,</w:t>
      </w:r>
      <w:r w:rsidRPr="00465279">
        <w:rPr>
          <w:rFonts w:cs="Calibri"/>
          <w:b/>
        </w:rPr>
        <w:t xml:space="preserve"> and received by the laboratory in 6 hours</w:t>
      </w:r>
      <w:r w:rsidRPr="00465279">
        <w:rPr>
          <w:rFonts w:cs="Calibri"/>
        </w:rPr>
        <w:t>.  Samples that exceed the 6-hour holding time may not be analyzed.  Consult flight schedules and call the laboratory prior to sampling to make sure there will be a flight that can get the samples to the laboratory within 6 hours of sampling, and that there will be someone at the laboratory to receive the samples.</w:t>
      </w:r>
    </w:p>
    <w:p w14:paraId="1CEECC95" w14:textId="29B4D5DA" w:rsidR="005E1244" w:rsidRPr="00465279" w:rsidRDefault="005E1244" w:rsidP="008140FA">
      <w:pPr>
        <w:spacing w:before="0" w:after="160"/>
        <w:rPr>
          <w:rFonts w:cs="Calibri"/>
        </w:rPr>
      </w:pPr>
      <w:r w:rsidRPr="00465279">
        <w:rPr>
          <w:rFonts w:cs="Calibri"/>
        </w:rPr>
        <w:br w:type="page"/>
      </w:r>
    </w:p>
    <w:p w14:paraId="275F5812" w14:textId="70828FD9" w:rsidR="005E1244" w:rsidRPr="00017E07" w:rsidRDefault="005E1244" w:rsidP="008140FA">
      <w:pPr>
        <w:pStyle w:val="Heading1"/>
        <w:rPr>
          <w:rFonts w:cs="Calibri"/>
          <w:color w:val="FF0000"/>
        </w:rPr>
      </w:pPr>
      <w:bookmarkStart w:id="110" w:name="_Toc130220961"/>
      <w:r w:rsidRPr="00465279">
        <w:rPr>
          <w:rFonts w:cs="Calibri"/>
        </w:rPr>
        <w:lastRenderedPageBreak/>
        <w:t>Appendix C</w:t>
      </w:r>
      <w:r w:rsidR="008140FA" w:rsidRPr="00465279">
        <w:rPr>
          <w:rFonts w:cs="Calibri"/>
        </w:rPr>
        <w:t xml:space="preserve">: </w:t>
      </w:r>
      <w:r w:rsidRPr="00017E07">
        <w:rPr>
          <w:rFonts w:cs="Calibri"/>
          <w:color w:val="FF0000"/>
        </w:rPr>
        <w:t>Example Chain of Custody Form</w:t>
      </w:r>
      <w:bookmarkEnd w:id="110"/>
    </w:p>
    <w:p w14:paraId="611977A1" w14:textId="77777777" w:rsidR="005E1244" w:rsidRPr="00465279" w:rsidRDefault="005E1244" w:rsidP="005E1244">
      <w:pPr>
        <w:jc w:val="center"/>
        <w:rPr>
          <w:rFonts w:cs="Calibri"/>
        </w:rPr>
      </w:pPr>
    </w:p>
    <w:p w14:paraId="1A06276A" w14:textId="2E697D51" w:rsidR="005E1244" w:rsidRPr="00465279" w:rsidRDefault="00114A96" w:rsidP="008140FA">
      <w:pPr>
        <w:keepNext/>
        <w:spacing w:before="0" w:after="160"/>
        <w:jc w:val="center"/>
        <w:rPr>
          <w:rFonts w:cs="Calibri"/>
        </w:rPr>
      </w:pPr>
      <w:r w:rsidRPr="00114A96">
        <w:rPr>
          <w:rFonts w:cs="Calibri"/>
          <w:noProof/>
        </w:rPr>
        <w:drawing>
          <wp:inline distT="0" distB="0" distL="0" distR="0" wp14:anchorId="1FF96691" wp14:editId="3DE08FDC">
            <wp:extent cx="4892464" cy="6530906"/>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92464" cy="6530906"/>
                    </a:xfrm>
                    <a:prstGeom prst="rect">
                      <a:avLst/>
                    </a:prstGeom>
                  </pic:spPr>
                </pic:pic>
              </a:graphicData>
            </a:graphic>
          </wp:inline>
        </w:drawing>
      </w:r>
    </w:p>
    <w:p w14:paraId="41787973" w14:textId="552E9BBD" w:rsidR="00A5344E" w:rsidRDefault="005E1244" w:rsidP="005E1244">
      <w:pPr>
        <w:pStyle w:val="Caption"/>
        <w:rPr>
          <w:rFonts w:cs="Calibri"/>
          <w:i w:val="0"/>
          <w:iCs w:val="0"/>
          <w:color w:val="auto"/>
          <w:sz w:val="22"/>
          <w:szCs w:val="22"/>
        </w:rPr>
      </w:pPr>
      <w:bookmarkStart w:id="111" w:name="_Hlk129347875"/>
      <w:r w:rsidRPr="00465279">
        <w:rPr>
          <w:rFonts w:cs="Calibri"/>
          <w:i w:val="0"/>
          <w:iCs w:val="0"/>
          <w:color w:val="auto"/>
          <w:sz w:val="22"/>
          <w:szCs w:val="22"/>
        </w:rPr>
        <w:t xml:space="preserve">Figure C. </w:t>
      </w:r>
      <w:r w:rsidRPr="00465279">
        <w:rPr>
          <w:rFonts w:cs="Calibri"/>
          <w:i w:val="0"/>
          <w:iCs w:val="0"/>
          <w:color w:val="auto"/>
          <w:sz w:val="22"/>
          <w:szCs w:val="22"/>
        </w:rPr>
        <w:fldChar w:fldCharType="begin"/>
      </w:r>
      <w:r w:rsidRPr="00465279">
        <w:rPr>
          <w:rFonts w:cs="Calibri"/>
          <w:i w:val="0"/>
          <w:iCs w:val="0"/>
          <w:color w:val="auto"/>
          <w:sz w:val="22"/>
          <w:szCs w:val="22"/>
        </w:rPr>
        <w:instrText xml:space="preserve"> SEQ Figure_C. \* ARABIC </w:instrText>
      </w:r>
      <w:r w:rsidRPr="00465279">
        <w:rPr>
          <w:rFonts w:cs="Calibri"/>
          <w:i w:val="0"/>
          <w:iCs w:val="0"/>
          <w:color w:val="auto"/>
          <w:sz w:val="22"/>
          <w:szCs w:val="22"/>
        </w:rPr>
        <w:fldChar w:fldCharType="separate"/>
      </w:r>
      <w:r w:rsidRPr="00465279">
        <w:rPr>
          <w:rFonts w:cs="Calibri"/>
          <w:i w:val="0"/>
          <w:iCs w:val="0"/>
          <w:noProof/>
          <w:color w:val="auto"/>
          <w:sz w:val="22"/>
          <w:szCs w:val="22"/>
        </w:rPr>
        <w:t>1</w:t>
      </w:r>
      <w:r w:rsidRPr="00465279">
        <w:rPr>
          <w:rFonts w:cs="Calibri"/>
          <w:i w:val="0"/>
          <w:iCs w:val="0"/>
          <w:color w:val="auto"/>
          <w:sz w:val="22"/>
          <w:szCs w:val="22"/>
        </w:rPr>
        <w:fldChar w:fldCharType="end"/>
      </w:r>
      <w:r w:rsidRPr="00465279">
        <w:rPr>
          <w:rFonts w:cs="Calibri"/>
          <w:i w:val="0"/>
          <w:iCs w:val="0"/>
          <w:color w:val="auto"/>
          <w:sz w:val="22"/>
          <w:szCs w:val="22"/>
        </w:rPr>
        <w:t>. Example Chain of Custody form.</w:t>
      </w:r>
    </w:p>
    <w:bookmarkEnd w:id="111"/>
    <w:p w14:paraId="781985B0" w14:textId="062A9D96" w:rsidR="00114A96" w:rsidRDefault="00114A96" w:rsidP="00114A96"/>
    <w:p w14:paraId="2BEC45A8" w14:textId="2239006B" w:rsidR="00114A96" w:rsidRDefault="00114A96" w:rsidP="00114A96"/>
    <w:p w14:paraId="7FD1E029" w14:textId="57468372" w:rsidR="00114A96" w:rsidRPr="00114A96" w:rsidRDefault="00114A96" w:rsidP="00114A96">
      <w:r w:rsidRPr="00114A96">
        <w:rPr>
          <w:noProof/>
        </w:rPr>
        <w:lastRenderedPageBreak/>
        <w:drawing>
          <wp:inline distT="0" distB="0" distL="0" distR="0" wp14:anchorId="472D897A" wp14:editId="2B273DA2">
            <wp:extent cx="5943600" cy="47351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735195"/>
                    </a:xfrm>
                    <a:prstGeom prst="rect">
                      <a:avLst/>
                    </a:prstGeom>
                  </pic:spPr>
                </pic:pic>
              </a:graphicData>
            </a:graphic>
          </wp:inline>
        </w:drawing>
      </w:r>
    </w:p>
    <w:p w14:paraId="71BC493C" w14:textId="13C302C9" w:rsidR="008140FA" w:rsidRPr="00465279" w:rsidRDefault="00114A96" w:rsidP="008140FA">
      <w:pPr>
        <w:spacing w:before="0" w:after="160"/>
        <w:rPr>
          <w:rFonts w:cs="Calibri"/>
        </w:rPr>
      </w:pPr>
      <w:r w:rsidRPr="00114A96">
        <w:rPr>
          <w:rFonts w:cs="Calibri"/>
        </w:rPr>
        <w:t>Figure C. 1. Example Chain of Custody form.</w:t>
      </w:r>
    </w:p>
    <w:p w14:paraId="7AEA1F1C" w14:textId="3B4E9749" w:rsidR="00114A96" w:rsidRDefault="00114A96">
      <w:pPr>
        <w:spacing w:before="0" w:after="160"/>
        <w:rPr>
          <w:rFonts w:cs="Calibri"/>
        </w:rPr>
      </w:pPr>
      <w:r>
        <w:rPr>
          <w:rFonts w:cs="Calibri"/>
        </w:rPr>
        <w:br w:type="page"/>
      </w:r>
    </w:p>
    <w:p w14:paraId="510EA32F" w14:textId="77777777" w:rsidR="008140FA" w:rsidRPr="00465279" w:rsidRDefault="008140FA" w:rsidP="008140FA">
      <w:pPr>
        <w:rPr>
          <w:rFonts w:cs="Calibri"/>
        </w:rPr>
      </w:pPr>
    </w:p>
    <w:p w14:paraId="23C464F6" w14:textId="19307448" w:rsidR="000B02F4" w:rsidRPr="00465279" w:rsidRDefault="000B02F4" w:rsidP="000B02F4">
      <w:pPr>
        <w:pStyle w:val="Heading1"/>
        <w:rPr>
          <w:rFonts w:cs="Calibri"/>
        </w:rPr>
      </w:pPr>
      <w:bookmarkStart w:id="112" w:name="_Toc130220962"/>
      <w:r w:rsidRPr="00465279">
        <w:rPr>
          <w:rFonts w:cs="Calibri"/>
        </w:rPr>
        <w:t xml:space="preserve">Appendix </w:t>
      </w:r>
      <w:r w:rsidR="005A3CB9">
        <w:rPr>
          <w:rFonts w:cs="Calibri"/>
        </w:rPr>
        <w:t>D</w:t>
      </w:r>
      <w:r w:rsidRPr="00465279">
        <w:rPr>
          <w:rFonts w:cs="Calibri"/>
        </w:rPr>
        <w:t xml:space="preserve">: </w:t>
      </w:r>
      <w:r w:rsidR="00B2294E">
        <w:rPr>
          <w:rFonts w:cs="Calibri"/>
        </w:rPr>
        <w:t>Site-Specific</w:t>
      </w:r>
      <w:r w:rsidRPr="00465279">
        <w:rPr>
          <w:rFonts w:cs="Calibri"/>
        </w:rPr>
        <w:t xml:space="preserve"> Field Data Sheet</w:t>
      </w:r>
      <w:bookmarkEnd w:id="112"/>
    </w:p>
    <w:p w14:paraId="044BA188" w14:textId="619F46CD" w:rsidR="003B50A4" w:rsidRPr="004F7CDA" w:rsidRDefault="003B50A4" w:rsidP="00783EA2">
      <w:pPr>
        <w:rPr>
          <w:rFonts w:cs="Calibri"/>
        </w:rPr>
      </w:pPr>
    </w:p>
    <w:p w14:paraId="704817E7" w14:textId="1FABCC7A" w:rsidR="00783EA2" w:rsidRPr="00465279" w:rsidRDefault="00783EA2" w:rsidP="00F41D73">
      <w:pPr>
        <w:rPr>
          <w:rFonts w:cs="Calibri"/>
        </w:rPr>
      </w:pPr>
    </w:p>
    <w:p w14:paraId="2A70C58C" w14:textId="5BA70611" w:rsidR="00E95AB0" w:rsidRPr="00465279" w:rsidRDefault="00114A96" w:rsidP="008140FA">
      <w:pPr>
        <w:rPr>
          <w:rFonts w:cs="Calibri"/>
        </w:rPr>
      </w:pPr>
      <w:r w:rsidRPr="00114A96">
        <w:rPr>
          <w:rFonts w:cs="Calibri"/>
          <w:noProof/>
        </w:rPr>
        <w:drawing>
          <wp:inline distT="0" distB="0" distL="0" distR="0" wp14:anchorId="31A0B06A" wp14:editId="7C9C9E1B">
            <wp:extent cx="5197290" cy="636325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97290" cy="6363251"/>
                    </a:xfrm>
                    <a:prstGeom prst="rect">
                      <a:avLst/>
                    </a:prstGeom>
                  </pic:spPr>
                </pic:pic>
              </a:graphicData>
            </a:graphic>
          </wp:inline>
        </w:drawing>
      </w:r>
    </w:p>
    <w:sectPr w:rsidR="00E95AB0" w:rsidRPr="00465279" w:rsidSect="008140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246E2" w14:textId="77777777" w:rsidR="00AB21B8" w:rsidRDefault="00AB21B8" w:rsidP="00583AD3">
      <w:pPr>
        <w:spacing w:after="0" w:line="240" w:lineRule="auto"/>
      </w:pPr>
      <w:r>
        <w:separator/>
      </w:r>
    </w:p>
  </w:endnote>
  <w:endnote w:type="continuationSeparator" w:id="0">
    <w:p w14:paraId="7913F897" w14:textId="77777777" w:rsidR="00AB21B8" w:rsidRDefault="00AB21B8" w:rsidP="00583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EE7B2" w14:textId="77777777" w:rsidR="00CF41F3" w:rsidRDefault="00CF41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5BD1" w14:textId="14016A93" w:rsidR="00F43C56" w:rsidRDefault="00F43C56" w:rsidP="00F320A0">
    <w:pPr>
      <w:pStyle w:val="Footer"/>
      <w:pBdr>
        <w:top w:val="single" w:sz="4" w:space="0" w:color="D9D9D9" w:themeColor="background1" w:themeShade="D9"/>
      </w:pBdr>
      <w:jc w:val="right"/>
    </w:pPr>
  </w:p>
  <w:p w14:paraId="2C7A754A" w14:textId="39FAF37A" w:rsidR="00F43C56" w:rsidRDefault="00F43C56" w:rsidP="003031B2">
    <w:pPr>
      <w:pStyle w:val="Footer"/>
      <w:pBdr>
        <w:top w:val="single" w:sz="4" w:space="0" w:color="D9D9D9" w:themeColor="background1" w:themeShade="D9"/>
      </w:pBdr>
      <w:jc w:val="right"/>
    </w:pPr>
    <w:r>
      <w:fldChar w:fldCharType="begin"/>
    </w:r>
    <w:r>
      <w:instrText xml:space="preserve"> PAGE   \* MERGEFORMAT </w:instrText>
    </w:r>
    <w:r>
      <w:fldChar w:fldCharType="separate"/>
    </w:r>
    <w:r>
      <w:rPr>
        <w:noProof/>
      </w:rPr>
      <w:t>24</w:t>
    </w:r>
    <w:r>
      <w:rPr>
        <w:noProof/>
      </w:rPr>
      <w:fldChar w:fldCharType="end"/>
    </w:r>
    <w:r>
      <w:t xml:space="preserve"> | </w:t>
    </w:r>
    <w:r>
      <w:rPr>
        <w:color w:val="7F7F7F" w:themeColor="background1" w:themeShade="7F"/>
        <w:spacing w:val="60"/>
      </w:rPr>
      <w:t>Page</w:t>
    </w:r>
  </w:p>
  <w:p w14:paraId="4633C078" w14:textId="77777777" w:rsidR="00F43C56" w:rsidRDefault="00F43C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2D5DF" w14:textId="77777777" w:rsidR="00CF41F3" w:rsidRDefault="00CF41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BF4B0" w14:textId="77777777" w:rsidR="00AB21B8" w:rsidRDefault="00AB21B8" w:rsidP="00583AD3">
      <w:pPr>
        <w:spacing w:after="0" w:line="240" w:lineRule="auto"/>
      </w:pPr>
      <w:r>
        <w:separator/>
      </w:r>
    </w:p>
  </w:footnote>
  <w:footnote w:type="continuationSeparator" w:id="0">
    <w:p w14:paraId="0F2303C9" w14:textId="77777777" w:rsidR="00AB21B8" w:rsidRDefault="00AB21B8" w:rsidP="00583AD3">
      <w:pPr>
        <w:spacing w:after="0" w:line="240" w:lineRule="auto"/>
      </w:pPr>
      <w:r>
        <w:continuationSeparator/>
      </w:r>
    </w:p>
  </w:footnote>
  <w:footnote w:id="1">
    <w:p w14:paraId="27232545" w14:textId="77777777" w:rsidR="0019048F" w:rsidRDefault="0019048F" w:rsidP="0019048F">
      <w:pPr>
        <w:pStyle w:val="FootnoteText"/>
      </w:pPr>
      <w:r>
        <w:rPr>
          <w:rStyle w:val="FootnoteReference"/>
        </w:rPr>
        <w:footnoteRef/>
      </w:r>
      <w:r>
        <w:t xml:space="preserve"> Lat/long coordinates may be revised based on specific field sample location.</w:t>
      </w:r>
    </w:p>
  </w:footnote>
  <w:footnote w:id="2">
    <w:p w14:paraId="1FE6AEA8" w14:textId="3A14227A" w:rsidR="00F43C56" w:rsidRDefault="00F43C56">
      <w:pPr>
        <w:pStyle w:val="FootnoteText"/>
      </w:pPr>
      <w:r>
        <w:rPr>
          <w:rStyle w:val="FootnoteReference"/>
        </w:rPr>
        <w:footnoteRef/>
      </w:r>
      <w:r>
        <w:t xml:space="preserve"> High use periods for this project are defined as ice-free months between </w:t>
      </w:r>
      <w:r w:rsidR="0053536C">
        <w:t>June</w:t>
      </w:r>
      <w:r>
        <w:t xml:space="preserve"> and September, with the highest use periods occurring in June </w:t>
      </w:r>
      <w:r w:rsidR="0053536C">
        <w:t>through August</w:t>
      </w:r>
      <w:r w:rsidR="001023A4">
        <w:t xml:space="preserve"> within sample collection and shipping to DEC-approved laboratories restrictions</w:t>
      </w:r>
      <w:r>
        <w:t xml:space="preserve">. </w:t>
      </w:r>
    </w:p>
  </w:footnote>
  <w:footnote w:id="3">
    <w:p w14:paraId="08B55179" w14:textId="2C67D104" w:rsidR="00F43C56" w:rsidRPr="00EA4A1F" w:rsidRDefault="00F43C56">
      <w:pPr>
        <w:pStyle w:val="FootnoteText"/>
        <w:rPr>
          <w:rFonts w:cs="Calibri"/>
        </w:rPr>
      </w:pPr>
      <w:r w:rsidRPr="00EA4A1F">
        <w:rPr>
          <w:rStyle w:val="FootnoteReference"/>
          <w:rFonts w:cs="Calibri"/>
        </w:rPr>
        <w:footnoteRef/>
      </w:r>
      <w:r w:rsidRPr="00EA4A1F">
        <w:rPr>
          <w:rFonts w:cs="Calibri"/>
        </w:rPr>
        <w:t xml:space="preserve"> See </w:t>
      </w:r>
      <w:r w:rsidRPr="00EA4A1F">
        <w:rPr>
          <w:rFonts w:cs="Calibri"/>
        </w:rPr>
        <w:fldChar w:fldCharType="begin"/>
      </w:r>
      <w:r w:rsidRPr="00EA4A1F">
        <w:rPr>
          <w:rFonts w:cs="Calibri"/>
        </w:rPr>
        <w:instrText xml:space="preserve"> REF _Ref95922586 \h </w:instrText>
      </w:r>
      <w:r>
        <w:rPr>
          <w:rFonts w:cs="Calibri"/>
        </w:rPr>
        <w:instrText xml:space="preserve"> \* MERGEFORMAT </w:instrText>
      </w:r>
      <w:r w:rsidRPr="00EA4A1F">
        <w:rPr>
          <w:rFonts w:cs="Calibri"/>
        </w:rPr>
      </w:r>
      <w:r w:rsidRPr="00EA4A1F">
        <w:rPr>
          <w:rFonts w:cs="Calibri"/>
        </w:rPr>
        <w:fldChar w:fldCharType="separate"/>
      </w:r>
      <w:r w:rsidRPr="00EA4A1F">
        <w:rPr>
          <w:rFonts w:cs="Calibri"/>
        </w:rPr>
        <w:t xml:space="preserve">Appendix B: </w:t>
      </w:r>
      <w:r w:rsidRPr="00EA4A1F">
        <w:rPr>
          <w:rFonts w:cs="Calibri"/>
          <w:bCs/>
        </w:rPr>
        <w:t>Standard Operating Procedure for Ambient Water Collection for Pathogen Monitoring</w:t>
      </w:r>
      <w:r w:rsidRPr="00EA4A1F">
        <w:rPr>
          <w:rFonts w:cs="Calibri"/>
        </w:rPr>
        <w:fldChar w:fldCharType="end"/>
      </w:r>
      <w:r w:rsidRPr="00EA4A1F">
        <w:rPr>
          <w:rFonts w:cs="Calibri"/>
        </w:rPr>
        <w:t xml:space="preserve"> and the </w:t>
      </w:r>
      <w:r w:rsidR="00FD4AD1" w:rsidRPr="00FD4AD1">
        <w:rPr>
          <w:rFonts w:cs="Calibri"/>
          <w:color w:val="FF0000"/>
        </w:rPr>
        <w:t xml:space="preserve">Community name </w:t>
      </w:r>
      <w:r w:rsidRPr="00EA4A1F">
        <w:rPr>
          <w:rFonts w:cs="Calibri"/>
        </w:rPr>
        <w:t xml:space="preserve">BEACH monitoring handbook for more information on equipment calibration and maintenance schedules. </w:t>
      </w:r>
    </w:p>
  </w:footnote>
  <w:footnote w:id="4">
    <w:p w14:paraId="15732390" w14:textId="57CA0F13" w:rsidR="00F43C56" w:rsidRDefault="00F43C56">
      <w:pPr>
        <w:pStyle w:val="FootnoteText"/>
      </w:pPr>
      <w:r>
        <w:rPr>
          <w:rStyle w:val="FootnoteReference"/>
        </w:rPr>
        <w:footnoteRef/>
      </w:r>
      <w:r>
        <w:t xml:space="preserve"> In 2021 the EPA released a digital version of the BEACH Sanitary Survey. The digital version is accessed through ESRI 123 App. The survey may be used for the</w:t>
      </w:r>
      <w:r w:rsidR="007B47ED">
        <w:t xml:space="preserve"> project</w:t>
      </w:r>
      <w:r>
        <w:t xml:space="preserve"> monitoring season</w:t>
      </w:r>
      <w:r w:rsidR="007B47ED">
        <w:t>s</w:t>
      </w:r>
      <w:r>
        <w:t xml:space="preserve">; however, paper field sheets should still be filled out as backup documentation. </w:t>
      </w:r>
    </w:p>
  </w:footnote>
  <w:footnote w:id="5">
    <w:p w14:paraId="4E23454D" w14:textId="72B05E48" w:rsidR="00F43C56" w:rsidRPr="0086315D" w:rsidRDefault="00F43C56">
      <w:pPr>
        <w:pStyle w:val="FootnoteText"/>
        <w:rPr>
          <w:rFonts w:cs="Calibri"/>
        </w:rPr>
      </w:pPr>
      <w:r w:rsidRPr="0086315D">
        <w:rPr>
          <w:rStyle w:val="FootnoteReference"/>
          <w:rFonts w:cs="Calibri"/>
        </w:rPr>
        <w:footnoteRef/>
      </w:r>
      <w:r w:rsidRPr="0086315D">
        <w:rPr>
          <w:rFonts w:cs="Calibri"/>
        </w:rPr>
        <w:t xml:space="preserve"> See </w:t>
      </w:r>
      <w:r w:rsidRPr="0086315D">
        <w:rPr>
          <w:rFonts w:cs="Calibri"/>
        </w:rPr>
        <w:fldChar w:fldCharType="begin"/>
      </w:r>
      <w:r w:rsidRPr="0086315D">
        <w:rPr>
          <w:rFonts w:cs="Calibri"/>
        </w:rPr>
        <w:instrText xml:space="preserve"> REF _Ref95922850 \h </w:instrText>
      </w:r>
      <w:r>
        <w:rPr>
          <w:rFonts w:cs="Calibri"/>
        </w:rPr>
        <w:instrText xml:space="preserve"> \* MERGEFORMAT </w:instrText>
      </w:r>
      <w:r w:rsidRPr="0086315D">
        <w:rPr>
          <w:rFonts w:cs="Calibri"/>
        </w:rPr>
      </w:r>
      <w:r w:rsidRPr="0086315D">
        <w:rPr>
          <w:rFonts w:cs="Calibri"/>
        </w:rPr>
        <w:fldChar w:fldCharType="separate"/>
      </w:r>
      <w:r w:rsidRPr="0086315D">
        <w:rPr>
          <w:rFonts w:cs="Calibri"/>
        </w:rPr>
        <w:t>Appendix F: Unmanned Aerial Vehicle Technology Use</w:t>
      </w:r>
      <w:r w:rsidRPr="0086315D">
        <w:rPr>
          <w:rFonts w:cs="Calibri"/>
        </w:rPr>
        <w:fldChar w:fldCharType="end"/>
      </w:r>
      <w:r w:rsidRPr="0086315D">
        <w:rPr>
          <w:rFonts w:cs="Calibri"/>
        </w:rPr>
        <w:t xml:space="preserve"> for specific information on data requirements for drone use.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57553" w14:textId="77777777" w:rsidR="00CF41F3" w:rsidRDefault="00CF41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B55A" w14:textId="3EC9CFF1" w:rsidR="003C3FAD" w:rsidRDefault="003878AF">
    <w:pPr>
      <w:pStyle w:val="Header"/>
      <w:rPr>
        <w:sz w:val="24"/>
        <w:szCs w:val="24"/>
      </w:rPr>
    </w:pPr>
    <w:sdt>
      <w:sdtPr>
        <w:rPr>
          <w:rFonts w:asciiTheme="majorHAnsi" w:eastAsiaTheme="majorEastAsia" w:hAnsiTheme="majorHAnsi" w:cstheme="majorBidi"/>
          <w:color w:val="5B9BD5" w:themeColor="accent1"/>
          <w:sz w:val="24"/>
          <w:szCs w:val="24"/>
        </w:rPr>
        <w:alias w:val="Title"/>
        <w:id w:val="78404852"/>
        <w:placeholder>
          <w:docPart w:val="A711F9CBF3BE4559BAA6F0CC091CC296"/>
        </w:placeholder>
        <w:dataBinding w:prefixMappings="xmlns:ns0='http://schemas.openxmlformats.org/package/2006/metadata/core-properties' xmlns:ns1='http://purl.org/dc/elements/1.1/'" w:xpath="/ns0:coreProperties[1]/ns1:title[1]" w:storeItemID="{6C3C8BC8-F283-45AE-878A-BAB7291924A1}"/>
        <w:text/>
      </w:sdtPr>
      <w:sdtEndPr/>
      <w:sdtContent>
        <w:r w:rsidR="003C3FAD">
          <w:rPr>
            <w:rFonts w:asciiTheme="majorHAnsi" w:eastAsiaTheme="majorEastAsia" w:hAnsiTheme="majorHAnsi" w:cstheme="majorBidi"/>
            <w:color w:val="5B9BD5" w:themeColor="accent1"/>
            <w:sz w:val="24"/>
            <w:szCs w:val="24"/>
          </w:rPr>
          <w:t>Generic BEACH QAPP</w:t>
        </w:r>
      </w:sdtContent>
    </w:sdt>
    <w:r w:rsidR="003C3FAD">
      <w:rPr>
        <w:rFonts w:asciiTheme="majorHAnsi" w:eastAsiaTheme="majorEastAsia" w:hAnsiTheme="majorHAnsi" w:cstheme="majorBidi"/>
        <w:color w:val="5B9BD5" w:themeColor="accent1"/>
        <w:sz w:val="24"/>
        <w:szCs w:val="24"/>
      </w:rPr>
      <w:ptab w:relativeTo="margin" w:alignment="right" w:leader="none"/>
    </w:r>
    <w:sdt>
      <w:sdtPr>
        <w:rPr>
          <w:rFonts w:asciiTheme="majorHAnsi" w:eastAsiaTheme="majorEastAsia" w:hAnsiTheme="majorHAnsi" w:cstheme="majorBidi"/>
          <w:color w:val="5B9BD5" w:themeColor="accent1"/>
          <w:sz w:val="24"/>
          <w:szCs w:val="24"/>
        </w:rPr>
        <w:alias w:val="Date"/>
        <w:id w:val="78404859"/>
        <w:placeholder>
          <w:docPart w:val="EFAE1DF579644AD39D3D9C00CAB4A97C"/>
        </w:placeholder>
        <w:showingPlcHdr/>
        <w:dataBinding w:prefixMappings="xmlns:ns0='http://schemas.microsoft.com/office/2006/coverPageProps'" w:xpath="/ns0:CoverPageProperties[1]/ns0:PublishDate[1]" w:storeItemID="{55AF091B-3C7A-41E3-B477-F2FDAA23CFDA}"/>
        <w:date w:fullDate="2023-03-01T00:00:00Z">
          <w:dateFormat w:val="MMMM d, yyyy"/>
          <w:lid w:val="en-US"/>
          <w:storeMappedDataAs w:val="dateTime"/>
          <w:calendar w:val="gregorian"/>
        </w:date>
      </w:sdtPr>
      <w:sdtEndPr/>
      <w:sdtContent>
        <w:r w:rsidR="00CF41F3">
          <w:rPr>
            <w:rFonts w:asciiTheme="majorHAnsi" w:eastAsiaTheme="majorEastAsia" w:hAnsiTheme="majorHAnsi" w:cstheme="majorBidi"/>
            <w:color w:val="5B9BD5" w:themeColor="accent1"/>
            <w:sz w:val="27"/>
            <w:szCs w:val="27"/>
          </w:rPr>
          <w:t>[Date]</w:t>
        </w:r>
      </w:sdtContent>
    </w:sdt>
  </w:p>
  <w:p w14:paraId="02E1BC07" w14:textId="2E071A39" w:rsidR="00D76924" w:rsidRDefault="00D769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68CAF" w14:textId="77777777" w:rsidR="00CF41F3" w:rsidRDefault="00CF41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1C0A89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8F72A41"/>
    <w:multiLevelType w:val="hybridMultilevel"/>
    <w:tmpl w:val="561E3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B3BAA"/>
    <w:multiLevelType w:val="hybridMultilevel"/>
    <w:tmpl w:val="32C6427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E226B58"/>
    <w:multiLevelType w:val="hybridMultilevel"/>
    <w:tmpl w:val="BAD2A076"/>
    <w:lvl w:ilvl="0" w:tplc="789ED750">
      <w:start w:val="87"/>
      <w:numFmt w:val="decimal"/>
      <w:lvlText w:val="%1"/>
      <w:lvlJc w:val="left"/>
      <w:pPr>
        <w:ind w:left="889" w:hanging="725"/>
      </w:pPr>
      <w:rPr>
        <w:rFonts w:hint="default"/>
        <w:b/>
        <w:bCs/>
        <w:w w:val="104"/>
      </w:rPr>
    </w:lvl>
    <w:lvl w:ilvl="1" w:tplc="9BEEA010">
      <w:numFmt w:val="bullet"/>
      <w:lvlText w:val="•"/>
      <w:lvlJc w:val="left"/>
      <w:pPr>
        <w:ind w:left="874" w:hanging="376"/>
      </w:pPr>
      <w:rPr>
        <w:rFonts w:ascii="Times New Roman" w:eastAsia="Times New Roman" w:hAnsi="Times New Roman" w:cs="Times New Roman" w:hint="default"/>
        <w:color w:val="0C0C0C"/>
        <w:w w:val="103"/>
        <w:sz w:val="21"/>
        <w:szCs w:val="21"/>
      </w:rPr>
    </w:lvl>
    <w:lvl w:ilvl="2" w:tplc="EDCC3A0E">
      <w:numFmt w:val="bullet"/>
      <w:lvlText w:val="•"/>
      <w:lvlJc w:val="left"/>
      <w:pPr>
        <w:ind w:left="2640" w:hanging="376"/>
      </w:pPr>
      <w:rPr>
        <w:rFonts w:hint="default"/>
      </w:rPr>
    </w:lvl>
    <w:lvl w:ilvl="3" w:tplc="9B6C03B0">
      <w:numFmt w:val="bullet"/>
      <w:lvlText w:val="•"/>
      <w:lvlJc w:val="left"/>
      <w:pPr>
        <w:ind w:left="3520" w:hanging="376"/>
      </w:pPr>
      <w:rPr>
        <w:rFonts w:hint="default"/>
      </w:rPr>
    </w:lvl>
    <w:lvl w:ilvl="4" w:tplc="D40ED3BC">
      <w:numFmt w:val="bullet"/>
      <w:lvlText w:val="•"/>
      <w:lvlJc w:val="left"/>
      <w:pPr>
        <w:ind w:left="4400" w:hanging="376"/>
      </w:pPr>
      <w:rPr>
        <w:rFonts w:hint="default"/>
      </w:rPr>
    </w:lvl>
    <w:lvl w:ilvl="5" w:tplc="5DD2BC8E">
      <w:numFmt w:val="bullet"/>
      <w:lvlText w:val="•"/>
      <w:lvlJc w:val="left"/>
      <w:pPr>
        <w:ind w:left="5280" w:hanging="376"/>
      </w:pPr>
      <w:rPr>
        <w:rFonts w:hint="default"/>
      </w:rPr>
    </w:lvl>
    <w:lvl w:ilvl="6" w:tplc="2F74D846">
      <w:numFmt w:val="bullet"/>
      <w:lvlText w:val="•"/>
      <w:lvlJc w:val="left"/>
      <w:pPr>
        <w:ind w:left="6160" w:hanging="376"/>
      </w:pPr>
      <w:rPr>
        <w:rFonts w:hint="default"/>
      </w:rPr>
    </w:lvl>
    <w:lvl w:ilvl="7" w:tplc="71540BEC">
      <w:numFmt w:val="bullet"/>
      <w:lvlText w:val="•"/>
      <w:lvlJc w:val="left"/>
      <w:pPr>
        <w:ind w:left="7040" w:hanging="376"/>
      </w:pPr>
      <w:rPr>
        <w:rFonts w:hint="default"/>
      </w:rPr>
    </w:lvl>
    <w:lvl w:ilvl="8" w:tplc="AAECC03E">
      <w:numFmt w:val="bullet"/>
      <w:lvlText w:val="•"/>
      <w:lvlJc w:val="left"/>
      <w:pPr>
        <w:ind w:left="7920" w:hanging="376"/>
      </w:pPr>
      <w:rPr>
        <w:rFonts w:hint="default"/>
      </w:rPr>
    </w:lvl>
  </w:abstractNum>
  <w:abstractNum w:abstractNumId="4" w15:restartNumberingAfterBreak="0">
    <w:nsid w:val="10693A19"/>
    <w:multiLevelType w:val="hybridMultilevel"/>
    <w:tmpl w:val="2E4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FB2EFA"/>
    <w:multiLevelType w:val="hybridMultilevel"/>
    <w:tmpl w:val="BE429E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251ED4"/>
    <w:multiLevelType w:val="hybridMultilevel"/>
    <w:tmpl w:val="A1BEA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C77792"/>
    <w:multiLevelType w:val="hybridMultilevel"/>
    <w:tmpl w:val="E8C42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00E72D0"/>
    <w:multiLevelType w:val="hybridMultilevel"/>
    <w:tmpl w:val="71A2DC7E"/>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9" w15:restartNumberingAfterBreak="0">
    <w:nsid w:val="21B2502A"/>
    <w:multiLevelType w:val="hybridMultilevel"/>
    <w:tmpl w:val="446C35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4E64CAD"/>
    <w:multiLevelType w:val="hybridMultilevel"/>
    <w:tmpl w:val="A5508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775D3"/>
    <w:multiLevelType w:val="hybridMultilevel"/>
    <w:tmpl w:val="C1D492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949139E"/>
    <w:multiLevelType w:val="hybridMultilevel"/>
    <w:tmpl w:val="8A2C4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D7DFD"/>
    <w:multiLevelType w:val="hybridMultilevel"/>
    <w:tmpl w:val="A64A09C2"/>
    <w:lvl w:ilvl="0" w:tplc="BD92022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4F2B18"/>
    <w:multiLevelType w:val="hybridMultilevel"/>
    <w:tmpl w:val="DFD0D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52465DB"/>
    <w:multiLevelType w:val="hybridMultilevel"/>
    <w:tmpl w:val="C1CC50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3A0D9A"/>
    <w:multiLevelType w:val="hybridMultilevel"/>
    <w:tmpl w:val="0F64E9F0"/>
    <w:lvl w:ilvl="0" w:tplc="BB645EA6">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D5234A3"/>
    <w:multiLevelType w:val="hybridMultilevel"/>
    <w:tmpl w:val="12F0E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B31CC"/>
    <w:multiLevelType w:val="hybridMultilevel"/>
    <w:tmpl w:val="5088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10EBD"/>
    <w:multiLevelType w:val="hybridMultilevel"/>
    <w:tmpl w:val="5510CA90"/>
    <w:lvl w:ilvl="0" w:tplc="F800AB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91673B"/>
    <w:multiLevelType w:val="hybridMultilevel"/>
    <w:tmpl w:val="4CFE02E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1" w15:restartNumberingAfterBreak="0">
    <w:nsid w:val="471D6A5E"/>
    <w:multiLevelType w:val="hybridMultilevel"/>
    <w:tmpl w:val="D55E2C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7CB7471"/>
    <w:multiLevelType w:val="hybridMultilevel"/>
    <w:tmpl w:val="E4A6329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3" w15:restartNumberingAfterBreak="0">
    <w:nsid w:val="49BB5EE5"/>
    <w:multiLevelType w:val="hybridMultilevel"/>
    <w:tmpl w:val="773CC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CE0327"/>
    <w:multiLevelType w:val="hybridMultilevel"/>
    <w:tmpl w:val="5C4A1C10"/>
    <w:lvl w:ilvl="0" w:tplc="16F05980">
      <w:numFmt w:val="bullet"/>
      <w:lvlText w:val="•"/>
      <w:lvlJc w:val="left"/>
      <w:pPr>
        <w:ind w:left="876" w:hanging="369"/>
      </w:pPr>
      <w:rPr>
        <w:rFonts w:ascii="Times New Roman" w:eastAsia="Times New Roman" w:hAnsi="Times New Roman" w:cs="Times New Roman" w:hint="default"/>
        <w:color w:val="131313"/>
        <w:w w:val="105"/>
        <w:sz w:val="21"/>
        <w:szCs w:val="21"/>
      </w:rPr>
    </w:lvl>
    <w:lvl w:ilvl="1" w:tplc="105637EE">
      <w:numFmt w:val="bullet"/>
      <w:lvlText w:val="•"/>
      <w:lvlJc w:val="left"/>
      <w:pPr>
        <w:ind w:left="1760" w:hanging="369"/>
      </w:pPr>
      <w:rPr>
        <w:rFonts w:hint="default"/>
      </w:rPr>
    </w:lvl>
    <w:lvl w:ilvl="2" w:tplc="0936A012">
      <w:numFmt w:val="bullet"/>
      <w:lvlText w:val="•"/>
      <w:lvlJc w:val="left"/>
      <w:pPr>
        <w:ind w:left="2640" w:hanging="369"/>
      </w:pPr>
      <w:rPr>
        <w:rFonts w:hint="default"/>
      </w:rPr>
    </w:lvl>
    <w:lvl w:ilvl="3" w:tplc="47B08E92">
      <w:numFmt w:val="bullet"/>
      <w:lvlText w:val="•"/>
      <w:lvlJc w:val="left"/>
      <w:pPr>
        <w:ind w:left="3520" w:hanging="369"/>
      </w:pPr>
      <w:rPr>
        <w:rFonts w:hint="default"/>
      </w:rPr>
    </w:lvl>
    <w:lvl w:ilvl="4" w:tplc="FE2C8C16">
      <w:numFmt w:val="bullet"/>
      <w:lvlText w:val="•"/>
      <w:lvlJc w:val="left"/>
      <w:pPr>
        <w:ind w:left="4400" w:hanging="369"/>
      </w:pPr>
      <w:rPr>
        <w:rFonts w:hint="default"/>
      </w:rPr>
    </w:lvl>
    <w:lvl w:ilvl="5" w:tplc="A25C460C">
      <w:numFmt w:val="bullet"/>
      <w:lvlText w:val="•"/>
      <w:lvlJc w:val="left"/>
      <w:pPr>
        <w:ind w:left="5280" w:hanging="369"/>
      </w:pPr>
      <w:rPr>
        <w:rFonts w:hint="default"/>
      </w:rPr>
    </w:lvl>
    <w:lvl w:ilvl="6" w:tplc="B7607AE6">
      <w:numFmt w:val="bullet"/>
      <w:lvlText w:val="•"/>
      <w:lvlJc w:val="left"/>
      <w:pPr>
        <w:ind w:left="6160" w:hanging="369"/>
      </w:pPr>
      <w:rPr>
        <w:rFonts w:hint="default"/>
      </w:rPr>
    </w:lvl>
    <w:lvl w:ilvl="7" w:tplc="3470326E">
      <w:numFmt w:val="bullet"/>
      <w:lvlText w:val="•"/>
      <w:lvlJc w:val="left"/>
      <w:pPr>
        <w:ind w:left="7040" w:hanging="369"/>
      </w:pPr>
      <w:rPr>
        <w:rFonts w:hint="default"/>
      </w:rPr>
    </w:lvl>
    <w:lvl w:ilvl="8" w:tplc="288AA38E">
      <w:numFmt w:val="bullet"/>
      <w:lvlText w:val="•"/>
      <w:lvlJc w:val="left"/>
      <w:pPr>
        <w:ind w:left="7920" w:hanging="369"/>
      </w:pPr>
      <w:rPr>
        <w:rFonts w:hint="default"/>
      </w:rPr>
    </w:lvl>
  </w:abstractNum>
  <w:abstractNum w:abstractNumId="25" w15:restartNumberingAfterBreak="0">
    <w:nsid w:val="4C2029AB"/>
    <w:multiLevelType w:val="hybridMultilevel"/>
    <w:tmpl w:val="5A12F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D945D51"/>
    <w:multiLevelType w:val="hybridMultilevel"/>
    <w:tmpl w:val="8EBA1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E5D0709"/>
    <w:multiLevelType w:val="hybridMultilevel"/>
    <w:tmpl w:val="32C642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51B7308B"/>
    <w:multiLevelType w:val="hybridMultilevel"/>
    <w:tmpl w:val="27B4A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79007C6"/>
    <w:multiLevelType w:val="multilevel"/>
    <w:tmpl w:val="2788D20A"/>
    <w:lvl w:ilvl="0">
      <w:start w:val="1"/>
      <w:numFmt w:val="upperLetter"/>
      <w:pStyle w:val="Heading1"/>
      <w:lvlText w:val="%1."/>
      <w:lvlJc w:val="left"/>
      <w:pPr>
        <w:ind w:left="70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Calibri" w:hAnsi="Calibri" w:cs="Calibr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upperLetter"/>
      <w:pStyle w:val="Heading6"/>
      <w:lvlText w:val="Appendix %6:"/>
      <w:lvlJc w:val="left"/>
      <w:pPr>
        <w:ind w:left="1152" w:hanging="1152"/>
      </w:pPr>
      <w:rPr>
        <w:rFonts w:hint="default"/>
      </w:rPr>
    </w:lvl>
    <w:lvl w:ilvl="6">
      <w:start w:val="1"/>
      <w:numFmt w:val="decimal"/>
      <w:pStyle w:val="Heading7"/>
      <w:lvlText w:val="%6.%7"/>
      <w:lvlJc w:val="left"/>
      <w:pPr>
        <w:ind w:left="576" w:hanging="576"/>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lvlText w:val="%6.%7.%8.%9"/>
      <w:lvlJc w:val="left"/>
      <w:pPr>
        <w:ind w:left="864" w:hanging="864"/>
      </w:pPr>
      <w:rPr>
        <w:rFonts w:hint="default"/>
      </w:rPr>
    </w:lvl>
  </w:abstractNum>
  <w:abstractNum w:abstractNumId="30" w15:restartNumberingAfterBreak="0">
    <w:nsid w:val="613B6228"/>
    <w:multiLevelType w:val="hybridMultilevel"/>
    <w:tmpl w:val="DD80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8354AA"/>
    <w:multiLevelType w:val="hybridMultilevel"/>
    <w:tmpl w:val="AF70F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AE641F5"/>
    <w:multiLevelType w:val="hybridMultilevel"/>
    <w:tmpl w:val="205E1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B7691"/>
    <w:multiLevelType w:val="hybridMultilevel"/>
    <w:tmpl w:val="537C30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301630"/>
    <w:multiLevelType w:val="hybridMultilevel"/>
    <w:tmpl w:val="D536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AF7EAE"/>
    <w:multiLevelType w:val="hybridMultilevel"/>
    <w:tmpl w:val="434ADC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975266"/>
    <w:multiLevelType w:val="hybridMultilevel"/>
    <w:tmpl w:val="B7A00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E0A06F6"/>
    <w:multiLevelType w:val="hybridMultilevel"/>
    <w:tmpl w:val="8D661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254E4"/>
    <w:multiLevelType w:val="hybridMultilevel"/>
    <w:tmpl w:val="F066016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16cid:durableId="7024693">
    <w:abstractNumId w:val="13"/>
  </w:num>
  <w:num w:numId="2" w16cid:durableId="163979078">
    <w:abstractNumId w:val="29"/>
  </w:num>
  <w:num w:numId="3" w16cid:durableId="1650865339">
    <w:abstractNumId w:val="17"/>
  </w:num>
  <w:num w:numId="4" w16cid:durableId="1105149392">
    <w:abstractNumId w:val="0"/>
  </w:num>
  <w:num w:numId="5" w16cid:durableId="2007051595">
    <w:abstractNumId w:val="6"/>
  </w:num>
  <w:num w:numId="6" w16cid:durableId="942959336">
    <w:abstractNumId w:val="10"/>
  </w:num>
  <w:num w:numId="7" w16cid:durableId="923106018">
    <w:abstractNumId w:val="12"/>
  </w:num>
  <w:num w:numId="8" w16cid:durableId="264459453">
    <w:abstractNumId w:val="37"/>
  </w:num>
  <w:num w:numId="9" w16cid:durableId="19155083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82559689">
    <w:abstractNumId w:val="1"/>
  </w:num>
  <w:num w:numId="11" w16cid:durableId="1799950605">
    <w:abstractNumId w:val="31"/>
  </w:num>
  <w:num w:numId="12" w16cid:durableId="1242331079">
    <w:abstractNumId w:val="36"/>
  </w:num>
  <w:num w:numId="13" w16cid:durableId="10877303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83316184">
    <w:abstractNumId w:val="5"/>
  </w:num>
  <w:num w:numId="15" w16cid:durableId="861213751">
    <w:abstractNumId w:val="35"/>
  </w:num>
  <w:num w:numId="16" w16cid:durableId="862400581">
    <w:abstractNumId w:val="28"/>
  </w:num>
  <w:num w:numId="17" w16cid:durableId="1197620666">
    <w:abstractNumId w:val="25"/>
  </w:num>
  <w:num w:numId="18" w16cid:durableId="1132946927">
    <w:abstractNumId w:val="7"/>
  </w:num>
  <w:num w:numId="19" w16cid:durableId="940836592">
    <w:abstractNumId w:val="9"/>
  </w:num>
  <w:num w:numId="20" w16cid:durableId="1033270395">
    <w:abstractNumId w:val="11"/>
  </w:num>
  <w:num w:numId="21" w16cid:durableId="16110823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846073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308906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437820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610896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90093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6313178">
    <w:abstractNumId w:val="18"/>
  </w:num>
  <w:num w:numId="28" w16cid:durableId="1748455957">
    <w:abstractNumId w:val="14"/>
  </w:num>
  <w:num w:numId="29" w16cid:durableId="4035274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77725795">
    <w:abstractNumId w:val="3"/>
  </w:num>
  <w:num w:numId="31" w16cid:durableId="611594756">
    <w:abstractNumId w:val="22"/>
  </w:num>
  <w:num w:numId="32" w16cid:durableId="1675112900">
    <w:abstractNumId w:val="8"/>
  </w:num>
  <w:num w:numId="33" w16cid:durableId="219102146">
    <w:abstractNumId w:val="24"/>
  </w:num>
  <w:num w:numId="34" w16cid:durableId="633948105">
    <w:abstractNumId w:val="23"/>
  </w:num>
  <w:num w:numId="35" w16cid:durableId="1060437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5640187">
    <w:abstractNumId w:val="15"/>
  </w:num>
  <w:num w:numId="37" w16cid:durableId="126049731">
    <w:abstractNumId w:val="33"/>
  </w:num>
  <w:num w:numId="38" w16cid:durableId="1701860282">
    <w:abstractNumId w:val="20"/>
  </w:num>
  <w:num w:numId="39" w16cid:durableId="354959800">
    <w:abstractNumId w:val="32"/>
  </w:num>
  <w:num w:numId="40" w16cid:durableId="1351373277">
    <w:abstractNumId w:val="4"/>
  </w:num>
  <w:num w:numId="41" w16cid:durableId="1155956023">
    <w:abstractNumId w:val="30"/>
  </w:num>
  <w:num w:numId="42" w16cid:durableId="19026659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43328225">
    <w:abstractNumId w:val="16"/>
  </w:num>
  <w:num w:numId="44" w16cid:durableId="459423991">
    <w:abstractNumId w:val="34"/>
  </w:num>
  <w:num w:numId="45" w16cid:durableId="1876502553">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9AB"/>
    <w:rsid w:val="00000A73"/>
    <w:rsid w:val="00002F76"/>
    <w:rsid w:val="00003A93"/>
    <w:rsid w:val="00003FCE"/>
    <w:rsid w:val="00005353"/>
    <w:rsid w:val="000075D0"/>
    <w:rsid w:val="000079F8"/>
    <w:rsid w:val="00017570"/>
    <w:rsid w:val="00017E07"/>
    <w:rsid w:val="0002045E"/>
    <w:rsid w:val="0002463A"/>
    <w:rsid w:val="00024733"/>
    <w:rsid w:val="0002579D"/>
    <w:rsid w:val="000262A4"/>
    <w:rsid w:val="000278A8"/>
    <w:rsid w:val="00035875"/>
    <w:rsid w:val="0004185A"/>
    <w:rsid w:val="00041AA6"/>
    <w:rsid w:val="00047C87"/>
    <w:rsid w:val="00050820"/>
    <w:rsid w:val="00051DF8"/>
    <w:rsid w:val="00053CB3"/>
    <w:rsid w:val="000543A8"/>
    <w:rsid w:val="00060CE8"/>
    <w:rsid w:val="00061609"/>
    <w:rsid w:val="00064EC3"/>
    <w:rsid w:val="0007110C"/>
    <w:rsid w:val="0007243A"/>
    <w:rsid w:val="00074AB4"/>
    <w:rsid w:val="000751A1"/>
    <w:rsid w:val="000761A9"/>
    <w:rsid w:val="0007705C"/>
    <w:rsid w:val="000941B6"/>
    <w:rsid w:val="00097870"/>
    <w:rsid w:val="000A0242"/>
    <w:rsid w:val="000A16AA"/>
    <w:rsid w:val="000A6760"/>
    <w:rsid w:val="000A6D27"/>
    <w:rsid w:val="000A70F0"/>
    <w:rsid w:val="000B02F4"/>
    <w:rsid w:val="000B09CE"/>
    <w:rsid w:val="000B0FF3"/>
    <w:rsid w:val="000B1774"/>
    <w:rsid w:val="000B321F"/>
    <w:rsid w:val="000B4CE3"/>
    <w:rsid w:val="000B50E6"/>
    <w:rsid w:val="000B5CD5"/>
    <w:rsid w:val="000B67CC"/>
    <w:rsid w:val="000C0B21"/>
    <w:rsid w:val="000C24B1"/>
    <w:rsid w:val="000C3B25"/>
    <w:rsid w:val="000C5BA5"/>
    <w:rsid w:val="000C5D2C"/>
    <w:rsid w:val="000D2636"/>
    <w:rsid w:val="000D697F"/>
    <w:rsid w:val="000D6A71"/>
    <w:rsid w:val="000E06A8"/>
    <w:rsid w:val="000E5C62"/>
    <w:rsid w:val="000E5F65"/>
    <w:rsid w:val="001001F7"/>
    <w:rsid w:val="0010200A"/>
    <w:rsid w:val="001023A4"/>
    <w:rsid w:val="001025B2"/>
    <w:rsid w:val="00103A9A"/>
    <w:rsid w:val="001047F3"/>
    <w:rsid w:val="00106924"/>
    <w:rsid w:val="0010775C"/>
    <w:rsid w:val="00110111"/>
    <w:rsid w:val="00114A96"/>
    <w:rsid w:val="00114C6D"/>
    <w:rsid w:val="00116A04"/>
    <w:rsid w:val="001220EC"/>
    <w:rsid w:val="00122950"/>
    <w:rsid w:val="0012475D"/>
    <w:rsid w:val="00127EAE"/>
    <w:rsid w:val="0013247A"/>
    <w:rsid w:val="001331A7"/>
    <w:rsid w:val="001343D0"/>
    <w:rsid w:val="00137380"/>
    <w:rsid w:val="00140C83"/>
    <w:rsid w:val="00142297"/>
    <w:rsid w:val="001422E9"/>
    <w:rsid w:val="00144B9F"/>
    <w:rsid w:val="001479A4"/>
    <w:rsid w:val="001512D6"/>
    <w:rsid w:val="001513B9"/>
    <w:rsid w:val="00151E2D"/>
    <w:rsid w:val="00154D5A"/>
    <w:rsid w:val="001564E4"/>
    <w:rsid w:val="0015734A"/>
    <w:rsid w:val="0015746D"/>
    <w:rsid w:val="00157E3C"/>
    <w:rsid w:val="00160569"/>
    <w:rsid w:val="00162777"/>
    <w:rsid w:val="00162780"/>
    <w:rsid w:val="001635C9"/>
    <w:rsid w:val="001645D5"/>
    <w:rsid w:val="00166971"/>
    <w:rsid w:val="00167D61"/>
    <w:rsid w:val="0017060D"/>
    <w:rsid w:val="0017287D"/>
    <w:rsid w:val="00173D90"/>
    <w:rsid w:val="00173F26"/>
    <w:rsid w:val="00177DA4"/>
    <w:rsid w:val="001802DF"/>
    <w:rsid w:val="0018496B"/>
    <w:rsid w:val="001900B5"/>
    <w:rsid w:val="0019048F"/>
    <w:rsid w:val="00190E4B"/>
    <w:rsid w:val="00193AD4"/>
    <w:rsid w:val="00194617"/>
    <w:rsid w:val="00195ABC"/>
    <w:rsid w:val="00196390"/>
    <w:rsid w:val="001A0E74"/>
    <w:rsid w:val="001A501B"/>
    <w:rsid w:val="001A5B0E"/>
    <w:rsid w:val="001A5F3F"/>
    <w:rsid w:val="001A79BA"/>
    <w:rsid w:val="001B1387"/>
    <w:rsid w:val="001B2227"/>
    <w:rsid w:val="001C063B"/>
    <w:rsid w:val="001C36D6"/>
    <w:rsid w:val="001C6111"/>
    <w:rsid w:val="001D3AAC"/>
    <w:rsid w:val="001D3D5C"/>
    <w:rsid w:val="001D4956"/>
    <w:rsid w:val="001D7406"/>
    <w:rsid w:val="001E3952"/>
    <w:rsid w:val="001E53C8"/>
    <w:rsid w:val="001E5655"/>
    <w:rsid w:val="001E565B"/>
    <w:rsid w:val="001E68BB"/>
    <w:rsid w:val="001E6CF0"/>
    <w:rsid w:val="001E7168"/>
    <w:rsid w:val="001F5A00"/>
    <w:rsid w:val="001F78F4"/>
    <w:rsid w:val="00200134"/>
    <w:rsid w:val="00200E77"/>
    <w:rsid w:val="0020161D"/>
    <w:rsid w:val="00201FE5"/>
    <w:rsid w:val="00204CEC"/>
    <w:rsid w:val="0021353B"/>
    <w:rsid w:val="002152DF"/>
    <w:rsid w:val="00215EE4"/>
    <w:rsid w:val="00222341"/>
    <w:rsid w:val="0022554D"/>
    <w:rsid w:val="002262A7"/>
    <w:rsid w:val="0022727E"/>
    <w:rsid w:val="0023013A"/>
    <w:rsid w:val="0023110E"/>
    <w:rsid w:val="00231C5E"/>
    <w:rsid w:val="002322C4"/>
    <w:rsid w:val="002330B5"/>
    <w:rsid w:val="00236F9E"/>
    <w:rsid w:val="0023767E"/>
    <w:rsid w:val="00240F6E"/>
    <w:rsid w:val="0024236D"/>
    <w:rsid w:val="0024320D"/>
    <w:rsid w:val="00243934"/>
    <w:rsid w:val="0024520A"/>
    <w:rsid w:val="00246C0F"/>
    <w:rsid w:val="00251E66"/>
    <w:rsid w:val="0025448B"/>
    <w:rsid w:val="00255349"/>
    <w:rsid w:val="002558BE"/>
    <w:rsid w:val="00255A78"/>
    <w:rsid w:val="00256242"/>
    <w:rsid w:val="00264A97"/>
    <w:rsid w:val="00280779"/>
    <w:rsid w:val="00282715"/>
    <w:rsid w:val="0028379E"/>
    <w:rsid w:val="00284106"/>
    <w:rsid w:val="00286497"/>
    <w:rsid w:val="00287F3A"/>
    <w:rsid w:val="00290008"/>
    <w:rsid w:val="002900E8"/>
    <w:rsid w:val="00290AA3"/>
    <w:rsid w:val="002915B1"/>
    <w:rsid w:val="00292F58"/>
    <w:rsid w:val="002A1AD6"/>
    <w:rsid w:val="002A54C1"/>
    <w:rsid w:val="002B3AD0"/>
    <w:rsid w:val="002B4123"/>
    <w:rsid w:val="002C1289"/>
    <w:rsid w:val="002C23F3"/>
    <w:rsid w:val="002C3CCA"/>
    <w:rsid w:val="002C4877"/>
    <w:rsid w:val="002C7F30"/>
    <w:rsid w:val="002D133A"/>
    <w:rsid w:val="002D16D7"/>
    <w:rsid w:val="002D1E37"/>
    <w:rsid w:val="002D4E6B"/>
    <w:rsid w:val="002D629E"/>
    <w:rsid w:val="002E1485"/>
    <w:rsid w:val="002E4BF5"/>
    <w:rsid w:val="002E5F70"/>
    <w:rsid w:val="002E685A"/>
    <w:rsid w:val="002E7E48"/>
    <w:rsid w:val="002F3B48"/>
    <w:rsid w:val="002F4F10"/>
    <w:rsid w:val="00300577"/>
    <w:rsid w:val="00302F29"/>
    <w:rsid w:val="003031B2"/>
    <w:rsid w:val="003105D3"/>
    <w:rsid w:val="003137B6"/>
    <w:rsid w:val="00314982"/>
    <w:rsid w:val="0031616E"/>
    <w:rsid w:val="00317455"/>
    <w:rsid w:val="003175F8"/>
    <w:rsid w:val="00317B3B"/>
    <w:rsid w:val="00324911"/>
    <w:rsid w:val="00324A56"/>
    <w:rsid w:val="003255D7"/>
    <w:rsid w:val="00325F61"/>
    <w:rsid w:val="0032676E"/>
    <w:rsid w:val="003273AC"/>
    <w:rsid w:val="00333306"/>
    <w:rsid w:val="00340903"/>
    <w:rsid w:val="00341709"/>
    <w:rsid w:val="003420BB"/>
    <w:rsid w:val="003446A9"/>
    <w:rsid w:val="003448AA"/>
    <w:rsid w:val="0034533E"/>
    <w:rsid w:val="00355AF5"/>
    <w:rsid w:val="00357791"/>
    <w:rsid w:val="00363C35"/>
    <w:rsid w:val="003662A9"/>
    <w:rsid w:val="003679A5"/>
    <w:rsid w:val="00370241"/>
    <w:rsid w:val="00373695"/>
    <w:rsid w:val="00375B66"/>
    <w:rsid w:val="00376065"/>
    <w:rsid w:val="003804C2"/>
    <w:rsid w:val="00383C4B"/>
    <w:rsid w:val="003840A5"/>
    <w:rsid w:val="0038526B"/>
    <w:rsid w:val="00386714"/>
    <w:rsid w:val="00386FEE"/>
    <w:rsid w:val="003878AF"/>
    <w:rsid w:val="00392935"/>
    <w:rsid w:val="003929E1"/>
    <w:rsid w:val="00392C99"/>
    <w:rsid w:val="00394D84"/>
    <w:rsid w:val="00394E35"/>
    <w:rsid w:val="003A28AB"/>
    <w:rsid w:val="003A66D7"/>
    <w:rsid w:val="003B13B6"/>
    <w:rsid w:val="003B1875"/>
    <w:rsid w:val="003B2BC9"/>
    <w:rsid w:val="003B3B68"/>
    <w:rsid w:val="003B3F5E"/>
    <w:rsid w:val="003B4881"/>
    <w:rsid w:val="003B50A4"/>
    <w:rsid w:val="003C3FAD"/>
    <w:rsid w:val="003C739C"/>
    <w:rsid w:val="003D2CFC"/>
    <w:rsid w:val="003D2DFB"/>
    <w:rsid w:val="003D4865"/>
    <w:rsid w:val="003D5D68"/>
    <w:rsid w:val="003D69AB"/>
    <w:rsid w:val="003E2043"/>
    <w:rsid w:val="003E27F8"/>
    <w:rsid w:val="003E2ACD"/>
    <w:rsid w:val="003E3769"/>
    <w:rsid w:val="003E5B30"/>
    <w:rsid w:val="003F1815"/>
    <w:rsid w:val="003F6302"/>
    <w:rsid w:val="003F69D4"/>
    <w:rsid w:val="004006AC"/>
    <w:rsid w:val="00401053"/>
    <w:rsid w:val="00406FFE"/>
    <w:rsid w:val="004100EA"/>
    <w:rsid w:val="004129DB"/>
    <w:rsid w:val="00413069"/>
    <w:rsid w:val="00413CCC"/>
    <w:rsid w:val="004176AF"/>
    <w:rsid w:val="00420570"/>
    <w:rsid w:val="00423612"/>
    <w:rsid w:val="004257DE"/>
    <w:rsid w:val="00427235"/>
    <w:rsid w:val="004315B5"/>
    <w:rsid w:val="00435288"/>
    <w:rsid w:val="004403FF"/>
    <w:rsid w:val="00441036"/>
    <w:rsid w:val="004410AC"/>
    <w:rsid w:val="00441FCD"/>
    <w:rsid w:val="0044474B"/>
    <w:rsid w:val="00446934"/>
    <w:rsid w:val="00447A10"/>
    <w:rsid w:val="00450EB7"/>
    <w:rsid w:val="004569DF"/>
    <w:rsid w:val="00456AE8"/>
    <w:rsid w:val="00463058"/>
    <w:rsid w:val="00465279"/>
    <w:rsid w:val="00465891"/>
    <w:rsid w:val="00466D3B"/>
    <w:rsid w:val="00466FB6"/>
    <w:rsid w:val="0046783E"/>
    <w:rsid w:val="00474052"/>
    <w:rsid w:val="004749B5"/>
    <w:rsid w:val="004759B0"/>
    <w:rsid w:val="004769B8"/>
    <w:rsid w:val="004802AD"/>
    <w:rsid w:val="004808BD"/>
    <w:rsid w:val="00482EDA"/>
    <w:rsid w:val="00485BA3"/>
    <w:rsid w:val="00485CF6"/>
    <w:rsid w:val="00485D0C"/>
    <w:rsid w:val="00486C99"/>
    <w:rsid w:val="00486D4C"/>
    <w:rsid w:val="004932A3"/>
    <w:rsid w:val="004945DF"/>
    <w:rsid w:val="00494DC2"/>
    <w:rsid w:val="004952F8"/>
    <w:rsid w:val="004957E1"/>
    <w:rsid w:val="00495FC0"/>
    <w:rsid w:val="004A052F"/>
    <w:rsid w:val="004A1B98"/>
    <w:rsid w:val="004A2669"/>
    <w:rsid w:val="004A403B"/>
    <w:rsid w:val="004A4F8A"/>
    <w:rsid w:val="004A72E4"/>
    <w:rsid w:val="004B2BF5"/>
    <w:rsid w:val="004B410D"/>
    <w:rsid w:val="004B444E"/>
    <w:rsid w:val="004B52E0"/>
    <w:rsid w:val="004C59C9"/>
    <w:rsid w:val="004D0C95"/>
    <w:rsid w:val="004D3264"/>
    <w:rsid w:val="004E1EED"/>
    <w:rsid w:val="004E3A51"/>
    <w:rsid w:val="004E4DCD"/>
    <w:rsid w:val="004F5735"/>
    <w:rsid w:val="004F6011"/>
    <w:rsid w:val="004F7A42"/>
    <w:rsid w:val="004F7CDA"/>
    <w:rsid w:val="005000B1"/>
    <w:rsid w:val="00501031"/>
    <w:rsid w:val="00502AC6"/>
    <w:rsid w:val="00511D41"/>
    <w:rsid w:val="005121A6"/>
    <w:rsid w:val="00512CB5"/>
    <w:rsid w:val="00516C81"/>
    <w:rsid w:val="00516D85"/>
    <w:rsid w:val="0051780F"/>
    <w:rsid w:val="00530079"/>
    <w:rsid w:val="005300A0"/>
    <w:rsid w:val="0053067A"/>
    <w:rsid w:val="00531C23"/>
    <w:rsid w:val="00531DA6"/>
    <w:rsid w:val="00532652"/>
    <w:rsid w:val="00534985"/>
    <w:rsid w:val="0053536C"/>
    <w:rsid w:val="00536D83"/>
    <w:rsid w:val="00537882"/>
    <w:rsid w:val="005522AD"/>
    <w:rsid w:val="005546AF"/>
    <w:rsid w:val="0055514B"/>
    <w:rsid w:val="0056108D"/>
    <w:rsid w:val="005640CD"/>
    <w:rsid w:val="00564B30"/>
    <w:rsid w:val="00572F90"/>
    <w:rsid w:val="00575C80"/>
    <w:rsid w:val="005762B3"/>
    <w:rsid w:val="005767E3"/>
    <w:rsid w:val="00580D9C"/>
    <w:rsid w:val="00582061"/>
    <w:rsid w:val="00583AD3"/>
    <w:rsid w:val="0058442E"/>
    <w:rsid w:val="005937F8"/>
    <w:rsid w:val="00594CF9"/>
    <w:rsid w:val="005A0C33"/>
    <w:rsid w:val="005A2A35"/>
    <w:rsid w:val="005A3CB9"/>
    <w:rsid w:val="005A3D0B"/>
    <w:rsid w:val="005A4EB1"/>
    <w:rsid w:val="005B2255"/>
    <w:rsid w:val="005B2B66"/>
    <w:rsid w:val="005B2E0A"/>
    <w:rsid w:val="005B4B77"/>
    <w:rsid w:val="005C2407"/>
    <w:rsid w:val="005C3100"/>
    <w:rsid w:val="005C75FB"/>
    <w:rsid w:val="005D2417"/>
    <w:rsid w:val="005D34A8"/>
    <w:rsid w:val="005D3B8B"/>
    <w:rsid w:val="005D40DA"/>
    <w:rsid w:val="005E0E02"/>
    <w:rsid w:val="005E1244"/>
    <w:rsid w:val="005E1C08"/>
    <w:rsid w:val="005E2868"/>
    <w:rsid w:val="005E2D3D"/>
    <w:rsid w:val="005E4910"/>
    <w:rsid w:val="005E4A30"/>
    <w:rsid w:val="005F0434"/>
    <w:rsid w:val="005F0ED6"/>
    <w:rsid w:val="005F3F53"/>
    <w:rsid w:val="005F4C97"/>
    <w:rsid w:val="005F7E24"/>
    <w:rsid w:val="00601296"/>
    <w:rsid w:val="006022BE"/>
    <w:rsid w:val="00602704"/>
    <w:rsid w:val="0060275A"/>
    <w:rsid w:val="00604D9A"/>
    <w:rsid w:val="006175F7"/>
    <w:rsid w:val="00621AFD"/>
    <w:rsid w:val="00624134"/>
    <w:rsid w:val="00624715"/>
    <w:rsid w:val="00625AE3"/>
    <w:rsid w:val="0062648D"/>
    <w:rsid w:val="0062718D"/>
    <w:rsid w:val="006334A2"/>
    <w:rsid w:val="00633715"/>
    <w:rsid w:val="006366DF"/>
    <w:rsid w:val="0064292F"/>
    <w:rsid w:val="00644FC8"/>
    <w:rsid w:val="006454D8"/>
    <w:rsid w:val="00647018"/>
    <w:rsid w:val="006510BA"/>
    <w:rsid w:val="006512BA"/>
    <w:rsid w:val="0065521C"/>
    <w:rsid w:val="0066082C"/>
    <w:rsid w:val="00661391"/>
    <w:rsid w:val="0066456B"/>
    <w:rsid w:val="006656A5"/>
    <w:rsid w:val="00665E8A"/>
    <w:rsid w:val="00673F5C"/>
    <w:rsid w:val="006759A6"/>
    <w:rsid w:val="006828F6"/>
    <w:rsid w:val="00683DED"/>
    <w:rsid w:val="006876A6"/>
    <w:rsid w:val="006939FA"/>
    <w:rsid w:val="0069616E"/>
    <w:rsid w:val="00696BF2"/>
    <w:rsid w:val="00697FEF"/>
    <w:rsid w:val="006A038D"/>
    <w:rsid w:val="006A5565"/>
    <w:rsid w:val="006A7469"/>
    <w:rsid w:val="006B237E"/>
    <w:rsid w:val="006B31F8"/>
    <w:rsid w:val="006B4F83"/>
    <w:rsid w:val="006C06CF"/>
    <w:rsid w:val="006C0F25"/>
    <w:rsid w:val="006C2B78"/>
    <w:rsid w:val="006C31BE"/>
    <w:rsid w:val="006C3400"/>
    <w:rsid w:val="006C3DEC"/>
    <w:rsid w:val="006C558A"/>
    <w:rsid w:val="006C592E"/>
    <w:rsid w:val="006D08F4"/>
    <w:rsid w:val="006D1E16"/>
    <w:rsid w:val="006D22C4"/>
    <w:rsid w:val="006D5481"/>
    <w:rsid w:val="006E279A"/>
    <w:rsid w:val="006E35AE"/>
    <w:rsid w:val="006E3C63"/>
    <w:rsid w:val="006E3CAF"/>
    <w:rsid w:val="006E49EF"/>
    <w:rsid w:val="006E4E8D"/>
    <w:rsid w:val="006E617B"/>
    <w:rsid w:val="006E713A"/>
    <w:rsid w:val="006F0B77"/>
    <w:rsid w:val="006F30B3"/>
    <w:rsid w:val="006F5654"/>
    <w:rsid w:val="006F6BDE"/>
    <w:rsid w:val="006F7A98"/>
    <w:rsid w:val="007027EE"/>
    <w:rsid w:val="00702B1E"/>
    <w:rsid w:val="0070472C"/>
    <w:rsid w:val="00706460"/>
    <w:rsid w:val="007169C0"/>
    <w:rsid w:val="00716E44"/>
    <w:rsid w:val="00720928"/>
    <w:rsid w:val="00722BFE"/>
    <w:rsid w:val="00723DDE"/>
    <w:rsid w:val="0072796C"/>
    <w:rsid w:val="00731730"/>
    <w:rsid w:val="00732489"/>
    <w:rsid w:val="00733174"/>
    <w:rsid w:val="00737662"/>
    <w:rsid w:val="007467DA"/>
    <w:rsid w:val="00746A09"/>
    <w:rsid w:val="00746AB2"/>
    <w:rsid w:val="00746CD7"/>
    <w:rsid w:val="00752331"/>
    <w:rsid w:val="00753CD5"/>
    <w:rsid w:val="0076108B"/>
    <w:rsid w:val="00761B0B"/>
    <w:rsid w:val="00761C85"/>
    <w:rsid w:val="00762D12"/>
    <w:rsid w:val="0076430B"/>
    <w:rsid w:val="00765079"/>
    <w:rsid w:val="00767EAF"/>
    <w:rsid w:val="00770CCC"/>
    <w:rsid w:val="007711EA"/>
    <w:rsid w:val="007712D2"/>
    <w:rsid w:val="00781B3D"/>
    <w:rsid w:val="007824B0"/>
    <w:rsid w:val="00782F2F"/>
    <w:rsid w:val="00783EA2"/>
    <w:rsid w:val="007842A2"/>
    <w:rsid w:val="00784EF4"/>
    <w:rsid w:val="00785738"/>
    <w:rsid w:val="007902A3"/>
    <w:rsid w:val="00795C17"/>
    <w:rsid w:val="007A3AFB"/>
    <w:rsid w:val="007A47D5"/>
    <w:rsid w:val="007A6FEF"/>
    <w:rsid w:val="007B0A61"/>
    <w:rsid w:val="007B1B31"/>
    <w:rsid w:val="007B47ED"/>
    <w:rsid w:val="007C3334"/>
    <w:rsid w:val="007C4FA3"/>
    <w:rsid w:val="007C7787"/>
    <w:rsid w:val="007D0495"/>
    <w:rsid w:val="007D14D4"/>
    <w:rsid w:val="007D28B8"/>
    <w:rsid w:val="007D3FF2"/>
    <w:rsid w:val="007D7A76"/>
    <w:rsid w:val="007E4DE5"/>
    <w:rsid w:val="007E638B"/>
    <w:rsid w:val="007E7AF4"/>
    <w:rsid w:val="007F1257"/>
    <w:rsid w:val="007F4740"/>
    <w:rsid w:val="007F6270"/>
    <w:rsid w:val="00804B6C"/>
    <w:rsid w:val="00805FA0"/>
    <w:rsid w:val="008078C8"/>
    <w:rsid w:val="00810F54"/>
    <w:rsid w:val="008113F6"/>
    <w:rsid w:val="008129B7"/>
    <w:rsid w:val="008140FA"/>
    <w:rsid w:val="0081791B"/>
    <w:rsid w:val="00823DAC"/>
    <w:rsid w:val="00824C60"/>
    <w:rsid w:val="008307A7"/>
    <w:rsid w:val="00830F63"/>
    <w:rsid w:val="0083177D"/>
    <w:rsid w:val="00832007"/>
    <w:rsid w:val="00833BE8"/>
    <w:rsid w:val="008370E9"/>
    <w:rsid w:val="00844E6B"/>
    <w:rsid w:val="00845B7B"/>
    <w:rsid w:val="00847240"/>
    <w:rsid w:val="00852DC6"/>
    <w:rsid w:val="00853D13"/>
    <w:rsid w:val="00854B85"/>
    <w:rsid w:val="0085639A"/>
    <w:rsid w:val="008564DF"/>
    <w:rsid w:val="008570E6"/>
    <w:rsid w:val="008611A6"/>
    <w:rsid w:val="00861DDF"/>
    <w:rsid w:val="008630DC"/>
    <w:rsid w:val="0086315D"/>
    <w:rsid w:val="0087771B"/>
    <w:rsid w:val="00877EE4"/>
    <w:rsid w:val="008807D5"/>
    <w:rsid w:val="0088175B"/>
    <w:rsid w:val="008833D8"/>
    <w:rsid w:val="00885A30"/>
    <w:rsid w:val="008867E1"/>
    <w:rsid w:val="00895662"/>
    <w:rsid w:val="00897A71"/>
    <w:rsid w:val="008A4D65"/>
    <w:rsid w:val="008A79C4"/>
    <w:rsid w:val="008B26E4"/>
    <w:rsid w:val="008B31A9"/>
    <w:rsid w:val="008B56CF"/>
    <w:rsid w:val="008C0681"/>
    <w:rsid w:val="008C06D9"/>
    <w:rsid w:val="008C4384"/>
    <w:rsid w:val="008C5C5D"/>
    <w:rsid w:val="008C71A3"/>
    <w:rsid w:val="008E0508"/>
    <w:rsid w:val="008E3471"/>
    <w:rsid w:val="008E5688"/>
    <w:rsid w:val="008E5F9F"/>
    <w:rsid w:val="008E74F7"/>
    <w:rsid w:val="008F0F9C"/>
    <w:rsid w:val="008F5A30"/>
    <w:rsid w:val="008F627F"/>
    <w:rsid w:val="008F7E98"/>
    <w:rsid w:val="00901106"/>
    <w:rsid w:val="00901D30"/>
    <w:rsid w:val="009053AE"/>
    <w:rsid w:val="00905F68"/>
    <w:rsid w:val="00911AFE"/>
    <w:rsid w:val="0091229A"/>
    <w:rsid w:val="00914E9F"/>
    <w:rsid w:val="00915318"/>
    <w:rsid w:val="00916435"/>
    <w:rsid w:val="00921238"/>
    <w:rsid w:val="00922608"/>
    <w:rsid w:val="00924701"/>
    <w:rsid w:val="00925C87"/>
    <w:rsid w:val="00930C1F"/>
    <w:rsid w:val="00930C6A"/>
    <w:rsid w:val="00940254"/>
    <w:rsid w:val="00942702"/>
    <w:rsid w:val="009501BE"/>
    <w:rsid w:val="009526E8"/>
    <w:rsid w:val="00953958"/>
    <w:rsid w:val="00960E26"/>
    <w:rsid w:val="00961D0C"/>
    <w:rsid w:val="00962DB1"/>
    <w:rsid w:val="00963E3C"/>
    <w:rsid w:val="00963FFC"/>
    <w:rsid w:val="00967A33"/>
    <w:rsid w:val="00972A14"/>
    <w:rsid w:val="009748D8"/>
    <w:rsid w:val="00976106"/>
    <w:rsid w:val="009768F9"/>
    <w:rsid w:val="00982371"/>
    <w:rsid w:val="009823E9"/>
    <w:rsid w:val="009858F3"/>
    <w:rsid w:val="00986CA8"/>
    <w:rsid w:val="00987AE4"/>
    <w:rsid w:val="00990140"/>
    <w:rsid w:val="0099337D"/>
    <w:rsid w:val="00994575"/>
    <w:rsid w:val="009952F2"/>
    <w:rsid w:val="00995BDF"/>
    <w:rsid w:val="00996647"/>
    <w:rsid w:val="00997835"/>
    <w:rsid w:val="009A0213"/>
    <w:rsid w:val="009A079A"/>
    <w:rsid w:val="009A12B0"/>
    <w:rsid w:val="009A2DB9"/>
    <w:rsid w:val="009A4A44"/>
    <w:rsid w:val="009A7643"/>
    <w:rsid w:val="009B1038"/>
    <w:rsid w:val="009B3652"/>
    <w:rsid w:val="009B7633"/>
    <w:rsid w:val="009C0B39"/>
    <w:rsid w:val="009C1E8D"/>
    <w:rsid w:val="009C26AB"/>
    <w:rsid w:val="009C2D39"/>
    <w:rsid w:val="009C36D3"/>
    <w:rsid w:val="009D0363"/>
    <w:rsid w:val="009D04D4"/>
    <w:rsid w:val="009D4765"/>
    <w:rsid w:val="009D6D49"/>
    <w:rsid w:val="009D71F5"/>
    <w:rsid w:val="009D772A"/>
    <w:rsid w:val="009E105D"/>
    <w:rsid w:val="009E2C9A"/>
    <w:rsid w:val="009E2E8B"/>
    <w:rsid w:val="009E41E2"/>
    <w:rsid w:val="009E54A3"/>
    <w:rsid w:val="009E7430"/>
    <w:rsid w:val="009F0468"/>
    <w:rsid w:val="009F081E"/>
    <w:rsid w:val="009F0EEC"/>
    <w:rsid w:val="009F1172"/>
    <w:rsid w:val="009F13D4"/>
    <w:rsid w:val="009F314D"/>
    <w:rsid w:val="009F3C1A"/>
    <w:rsid w:val="009F4F8D"/>
    <w:rsid w:val="009F5DEC"/>
    <w:rsid w:val="009F7972"/>
    <w:rsid w:val="00A009DC"/>
    <w:rsid w:val="00A0118D"/>
    <w:rsid w:val="00A02CCE"/>
    <w:rsid w:val="00A0560A"/>
    <w:rsid w:val="00A06581"/>
    <w:rsid w:val="00A06DD6"/>
    <w:rsid w:val="00A14D93"/>
    <w:rsid w:val="00A1593D"/>
    <w:rsid w:val="00A1631C"/>
    <w:rsid w:val="00A1638E"/>
    <w:rsid w:val="00A20EBE"/>
    <w:rsid w:val="00A20F30"/>
    <w:rsid w:val="00A213A8"/>
    <w:rsid w:val="00A22753"/>
    <w:rsid w:val="00A228FB"/>
    <w:rsid w:val="00A242CE"/>
    <w:rsid w:val="00A24E23"/>
    <w:rsid w:val="00A25DC7"/>
    <w:rsid w:val="00A26DAA"/>
    <w:rsid w:val="00A30A8D"/>
    <w:rsid w:val="00A33307"/>
    <w:rsid w:val="00A34614"/>
    <w:rsid w:val="00A36ACF"/>
    <w:rsid w:val="00A40113"/>
    <w:rsid w:val="00A41E51"/>
    <w:rsid w:val="00A42673"/>
    <w:rsid w:val="00A44056"/>
    <w:rsid w:val="00A46A77"/>
    <w:rsid w:val="00A46C1C"/>
    <w:rsid w:val="00A5344E"/>
    <w:rsid w:val="00A60C96"/>
    <w:rsid w:val="00A6110A"/>
    <w:rsid w:val="00A62C68"/>
    <w:rsid w:val="00A6499B"/>
    <w:rsid w:val="00A70040"/>
    <w:rsid w:val="00A7551A"/>
    <w:rsid w:val="00A81B0C"/>
    <w:rsid w:val="00A834DF"/>
    <w:rsid w:val="00A83B7A"/>
    <w:rsid w:val="00A83DEC"/>
    <w:rsid w:val="00A85ADC"/>
    <w:rsid w:val="00A86C92"/>
    <w:rsid w:val="00A87082"/>
    <w:rsid w:val="00A90E33"/>
    <w:rsid w:val="00A9201F"/>
    <w:rsid w:val="00A942FC"/>
    <w:rsid w:val="00AA0427"/>
    <w:rsid w:val="00AA2208"/>
    <w:rsid w:val="00AA36BB"/>
    <w:rsid w:val="00AA44BA"/>
    <w:rsid w:val="00AA7F3F"/>
    <w:rsid w:val="00AB0C36"/>
    <w:rsid w:val="00AB0D21"/>
    <w:rsid w:val="00AB1169"/>
    <w:rsid w:val="00AB1178"/>
    <w:rsid w:val="00AB21B8"/>
    <w:rsid w:val="00AB3E5A"/>
    <w:rsid w:val="00AB69C0"/>
    <w:rsid w:val="00AC1A41"/>
    <w:rsid w:val="00AC253F"/>
    <w:rsid w:val="00AC4AAE"/>
    <w:rsid w:val="00AC5977"/>
    <w:rsid w:val="00AC65D1"/>
    <w:rsid w:val="00AD0F02"/>
    <w:rsid w:val="00AE3D91"/>
    <w:rsid w:val="00AE7CF2"/>
    <w:rsid w:val="00AF046B"/>
    <w:rsid w:val="00AF35CE"/>
    <w:rsid w:val="00AF3E3B"/>
    <w:rsid w:val="00AF40D6"/>
    <w:rsid w:val="00AF49C4"/>
    <w:rsid w:val="00AF6137"/>
    <w:rsid w:val="00AF7969"/>
    <w:rsid w:val="00B003F5"/>
    <w:rsid w:val="00B00B6C"/>
    <w:rsid w:val="00B0267D"/>
    <w:rsid w:val="00B05906"/>
    <w:rsid w:val="00B06AA5"/>
    <w:rsid w:val="00B11446"/>
    <w:rsid w:val="00B15D7A"/>
    <w:rsid w:val="00B16E1F"/>
    <w:rsid w:val="00B203F7"/>
    <w:rsid w:val="00B21FBE"/>
    <w:rsid w:val="00B2294E"/>
    <w:rsid w:val="00B22971"/>
    <w:rsid w:val="00B23BE9"/>
    <w:rsid w:val="00B24DF1"/>
    <w:rsid w:val="00B25E37"/>
    <w:rsid w:val="00B31FDC"/>
    <w:rsid w:val="00B32D57"/>
    <w:rsid w:val="00B3381B"/>
    <w:rsid w:val="00B35B5E"/>
    <w:rsid w:val="00B373A1"/>
    <w:rsid w:val="00B408E7"/>
    <w:rsid w:val="00B4234E"/>
    <w:rsid w:val="00B42DB7"/>
    <w:rsid w:val="00B44308"/>
    <w:rsid w:val="00B477E7"/>
    <w:rsid w:val="00B47CF4"/>
    <w:rsid w:val="00B554A3"/>
    <w:rsid w:val="00B55CCE"/>
    <w:rsid w:val="00B56391"/>
    <w:rsid w:val="00B57FDA"/>
    <w:rsid w:val="00B61122"/>
    <w:rsid w:val="00B61215"/>
    <w:rsid w:val="00B614FB"/>
    <w:rsid w:val="00B62BF5"/>
    <w:rsid w:val="00B64510"/>
    <w:rsid w:val="00B64A12"/>
    <w:rsid w:val="00B66794"/>
    <w:rsid w:val="00B67FDB"/>
    <w:rsid w:val="00B701E7"/>
    <w:rsid w:val="00B734E3"/>
    <w:rsid w:val="00B739A8"/>
    <w:rsid w:val="00B73F42"/>
    <w:rsid w:val="00B743E3"/>
    <w:rsid w:val="00B761E0"/>
    <w:rsid w:val="00B7676E"/>
    <w:rsid w:val="00B80F35"/>
    <w:rsid w:val="00B8173E"/>
    <w:rsid w:val="00B8350F"/>
    <w:rsid w:val="00B8387E"/>
    <w:rsid w:val="00B83975"/>
    <w:rsid w:val="00B84AC9"/>
    <w:rsid w:val="00B86505"/>
    <w:rsid w:val="00B91B62"/>
    <w:rsid w:val="00B95371"/>
    <w:rsid w:val="00BA3333"/>
    <w:rsid w:val="00BA4B4C"/>
    <w:rsid w:val="00BA4CA2"/>
    <w:rsid w:val="00BA66C1"/>
    <w:rsid w:val="00BA737F"/>
    <w:rsid w:val="00BB020A"/>
    <w:rsid w:val="00BB5132"/>
    <w:rsid w:val="00BC3924"/>
    <w:rsid w:val="00BC4E0C"/>
    <w:rsid w:val="00BC5BEE"/>
    <w:rsid w:val="00BC620D"/>
    <w:rsid w:val="00BC72E3"/>
    <w:rsid w:val="00BC73B5"/>
    <w:rsid w:val="00BD00B1"/>
    <w:rsid w:val="00BD5713"/>
    <w:rsid w:val="00BD71A6"/>
    <w:rsid w:val="00BE42DA"/>
    <w:rsid w:val="00BE4D72"/>
    <w:rsid w:val="00BE7170"/>
    <w:rsid w:val="00BF1691"/>
    <w:rsid w:val="00BF2E5F"/>
    <w:rsid w:val="00BF35FA"/>
    <w:rsid w:val="00BF5791"/>
    <w:rsid w:val="00C008D9"/>
    <w:rsid w:val="00C01E9B"/>
    <w:rsid w:val="00C054EE"/>
    <w:rsid w:val="00C05679"/>
    <w:rsid w:val="00C06A73"/>
    <w:rsid w:val="00C104EE"/>
    <w:rsid w:val="00C12832"/>
    <w:rsid w:val="00C15970"/>
    <w:rsid w:val="00C162B9"/>
    <w:rsid w:val="00C23600"/>
    <w:rsid w:val="00C2363A"/>
    <w:rsid w:val="00C2445E"/>
    <w:rsid w:val="00C31658"/>
    <w:rsid w:val="00C3586F"/>
    <w:rsid w:val="00C4452E"/>
    <w:rsid w:val="00C44ED7"/>
    <w:rsid w:val="00C45B28"/>
    <w:rsid w:val="00C54C32"/>
    <w:rsid w:val="00C60E87"/>
    <w:rsid w:val="00C63319"/>
    <w:rsid w:val="00C63D3E"/>
    <w:rsid w:val="00C64051"/>
    <w:rsid w:val="00C711E3"/>
    <w:rsid w:val="00C72775"/>
    <w:rsid w:val="00C74341"/>
    <w:rsid w:val="00C74E6E"/>
    <w:rsid w:val="00C75616"/>
    <w:rsid w:val="00C75A43"/>
    <w:rsid w:val="00C76610"/>
    <w:rsid w:val="00C8100D"/>
    <w:rsid w:val="00C82113"/>
    <w:rsid w:val="00C85A8D"/>
    <w:rsid w:val="00C86621"/>
    <w:rsid w:val="00C90663"/>
    <w:rsid w:val="00C917D0"/>
    <w:rsid w:val="00C92DBA"/>
    <w:rsid w:val="00C9700C"/>
    <w:rsid w:val="00CA21BB"/>
    <w:rsid w:val="00CA4CFD"/>
    <w:rsid w:val="00CA5328"/>
    <w:rsid w:val="00CA5605"/>
    <w:rsid w:val="00CA5CD6"/>
    <w:rsid w:val="00CA70E7"/>
    <w:rsid w:val="00CA7634"/>
    <w:rsid w:val="00CB28BF"/>
    <w:rsid w:val="00CB45A0"/>
    <w:rsid w:val="00CB4616"/>
    <w:rsid w:val="00CB4D81"/>
    <w:rsid w:val="00CB7E91"/>
    <w:rsid w:val="00CC3954"/>
    <w:rsid w:val="00CC3FC9"/>
    <w:rsid w:val="00CC4B52"/>
    <w:rsid w:val="00CC54B8"/>
    <w:rsid w:val="00CE187D"/>
    <w:rsid w:val="00CE2826"/>
    <w:rsid w:val="00CE5233"/>
    <w:rsid w:val="00CF05B8"/>
    <w:rsid w:val="00CF41F3"/>
    <w:rsid w:val="00D05AE9"/>
    <w:rsid w:val="00D10620"/>
    <w:rsid w:val="00D14095"/>
    <w:rsid w:val="00D15BCA"/>
    <w:rsid w:val="00D20568"/>
    <w:rsid w:val="00D205EE"/>
    <w:rsid w:val="00D20D52"/>
    <w:rsid w:val="00D24628"/>
    <w:rsid w:val="00D24E41"/>
    <w:rsid w:val="00D25714"/>
    <w:rsid w:val="00D275D8"/>
    <w:rsid w:val="00D324F3"/>
    <w:rsid w:val="00D34397"/>
    <w:rsid w:val="00D34FCA"/>
    <w:rsid w:val="00D356E5"/>
    <w:rsid w:val="00D4427E"/>
    <w:rsid w:val="00D442EF"/>
    <w:rsid w:val="00D51BA5"/>
    <w:rsid w:val="00D520EB"/>
    <w:rsid w:val="00D56C18"/>
    <w:rsid w:val="00D6097A"/>
    <w:rsid w:val="00D6171D"/>
    <w:rsid w:val="00D63EC3"/>
    <w:rsid w:val="00D64275"/>
    <w:rsid w:val="00D6516F"/>
    <w:rsid w:val="00D65D04"/>
    <w:rsid w:val="00D65E17"/>
    <w:rsid w:val="00D706E8"/>
    <w:rsid w:val="00D7172B"/>
    <w:rsid w:val="00D72A8E"/>
    <w:rsid w:val="00D72C06"/>
    <w:rsid w:val="00D74292"/>
    <w:rsid w:val="00D747F5"/>
    <w:rsid w:val="00D7616E"/>
    <w:rsid w:val="00D76924"/>
    <w:rsid w:val="00D83B4B"/>
    <w:rsid w:val="00D84A7B"/>
    <w:rsid w:val="00D90DEF"/>
    <w:rsid w:val="00DA03FC"/>
    <w:rsid w:val="00DA3AC3"/>
    <w:rsid w:val="00DA726C"/>
    <w:rsid w:val="00DA75B2"/>
    <w:rsid w:val="00DB0650"/>
    <w:rsid w:val="00DB2A1E"/>
    <w:rsid w:val="00DB407E"/>
    <w:rsid w:val="00DB41AE"/>
    <w:rsid w:val="00DB4FDE"/>
    <w:rsid w:val="00DC43E0"/>
    <w:rsid w:val="00DC50C5"/>
    <w:rsid w:val="00DC53E2"/>
    <w:rsid w:val="00DC70BA"/>
    <w:rsid w:val="00DD0213"/>
    <w:rsid w:val="00DD0B2B"/>
    <w:rsid w:val="00DD0FC4"/>
    <w:rsid w:val="00DD3B18"/>
    <w:rsid w:val="00DD4390"/>
    <w:rsid w:val="00DD4909"/>
    <w:rsid w:val="00DE1107"/>
    <w:rsid w:val="00DE3321"/>
    <w:rsid w:val="00DE538A"/>
    <w:rsid w:val="00DE7E65"/>
    <w:rsid w:val="00DF0D3D"/>
    <w:rsid w:val="00DF3186"/>
    <w:rsid w:val="00DF6B86"/>
    <w:rsid w:val="00DF78AC"/>
    <w:rsid w:val="00E00051"/>
    <w:rsid w:val="00E00528"/>
    <w:rsid w:val="00E01769"/>
    <w:rsid w:val="00E01D15"/>
    <w:rsid w:val="00E031F9"/>
    <w:rsid w:val="00E03715"/>
    <w:rsid w:val="00E03988"/>
    <w:rsid w:val="00E07A6C"/>
    <w:rsid w:val="00E116CB"/>
    <w:rsid w:val="00E12C8B"/>
    <w:rsid w:val="00E13C49"/>
    <w:rsid w:val="00E1479C"/>
    <w:rsid w:val="00E14CC8"/>
    <w:rsid w:val="00E1564B"/>
    <w:rsid w:val="00E159B1"/>
    <w:rsid w:val="00E24B03"/>
    <w:rsid w:val="00E2731E"/>
    <w:rsid w:val="00E30535"/>
    <w:rsid w:val="00E30768"/>
    <w:rsid w:val="00E3488E"/>
    <w:rsid w:val="00E3502B"/>
    <w:rsid w:val="00E403FC"/>
    <w:rsid w:val="00E40405"/>
    <w:rsid w:val="00E42DC4"/>
    <w:rsid w:val="00E50E23"/>
    <w:rsid w:val="00E52C4A"/>
    <w:rsid w:val="00E53F17"/>
    <w:rsid w:val="00E5435A"/>
    <w:rsid w:val="00E56198"/>
    <w:rsid w:val="00E6127A"/>
    <w:rsid w:val="00E663CA"/>
    <w:rsid w:val="00E70C0F"/>
    <w:rsid w:val="00E71743"/>
    <w:rsid w:val="00E77913"/>
    <w:rsid w:val="00E80F53"/>
    <w:rsid w:val="00E83E25"/>
    <w:rsid w:val="00E85235"/>
    <w:rsid w:val="00E902C6"/>
    <w:rsid w:val="00E9340C"/>
    <w:rsid w:val="00E95AB0"/>
    <w:rsid w:val="00E95BD2"/>
    <w:rsid w:val="00E96436"/>
    <w:rsid w:val="00EA33FA"/>
    <w:rsid w:val="00EA4A1F"/>
    <w:rsid w:val="00EA5405"/>
    <w:rsid w:val="00EB119A"/>
    <w:rsid w:val="00EB6B28"/>
    <w:rsid w:val="00EB6CB8"/>
    <w:rsid w:val="00EC390D"/>
    <w:rsid w:val="00ED0FA8"/>
    <w:rsid w:val="00ED7BE4"/>
    <w:rsid w:val="00EE0917"/>
    <w:rsid w:val="00EE13BA"/>
    <w:rsid w:val="00EE1723"/>
    <w:rsid w:val="00EE1730"/>
    <w:rsid w:val="00EE178E"/>
    <w:rsid w:val="00EE5976"/>
    <w:rsid w:val="00EF1A00"/>
    <w:rsid w:val="00EF767B"/>
    <w:rsid w:val="00F057A9"/>
    <w:rsid w:val="00F07341"/>
    <w:rsid w:val="00F07883"/>
    <w:rsid w:val="00F14E7C"/>
    <w:rsid w:val="00F15691"/>
    <w:rsid w:val="00F17934"/>
    <w:rsid w:val="00F23BE0"/>
    <w:rsid w:val="00F25723"/>
    <w:rsid w:val="00F261C2"/>
    <w:rsid w:val="00F320A0"/>
    <w:rsid w:val="00F3468A"/>
    <w:rsid w:val="00F35125"/>
    <w:rsid w:val="00F35C57"/>
    <w:rsid w:val="00F40D90"/>
    <w:rsid w:val="00F41C9F"/>
    <w:rsid w:val="00F41D73"/>
    <w:rsid w:val="00F43C56"/>
    <w:rsid w:val="00F474CF"/>
    <w:rsid w:val="00F47924"/>
    <w:rsid w:val="00F5059A"/>
    <w:rsid w:val="00F51FAE"/>
    <w:rsid w:val="00F528AD"/>
    <w:rsid w:val="00F536B7"/>
    <w:rsid w:val="00F53874"/>
    <w:rsid w:val="00F541ED"/>
    <w:rsid w:val="00F609C9"/>
    <w:rsid w:val="00F612E6"/>
    <w:rsid w:val="00F64E3F"/>
    <w:rsid w:val="00F70301"/>
    <w:rsid w:val="00F70C22"/>
    <w:rsid w:val="00F73368"/>
    <w:rsid w:val="00F74E88"/>
    <w:rsid w:val="00F75871"/>
    <w:rsid w:val="00F77DA6"/>
    <w:rsid w:val="00F83BB6"/>
    <w:rsid w:val="00F83C85"/>
    <w:rsid w:val="00F84E64"/>
    <w:rsid w:val="00F864E3"/>
    <w:rsid w:val="00F91D91"/>
    <w:rsid w:val="00F95A41"/>
    <w:rsid w:val="00FA4B4F"/>
    <w:rsid w:val="00FA527A"/>
    <w:rsid w:val="00FB0282"/>
    <w:rsid w:val="00FB142D"/>
    <w:rsid w:val="00FB1509"/>
    <w:rsid w:val="00FB4174"/>
    <w:rsid w:val="00FB4C80"/>
    <w:rsid w:val="00FB725A"/>
    <w:rsid w:val="00FC196C"/>
    <w:rsid w:val="00FC2F5C"/>
    <w:rsid w:val="00FC30F9"/>
    <w:rsid w:val="00FC56D4"/>
    <w:rsid w:val="00FC6528"/>
    <w:rsid w:val="00FC7BC2"/>
    <w:rsid w:val="00FD0CEC"/>
    <w:rsid w:val="00FD4A31"/>
    <w:rsid w:val="00FD4AD1"/>
    <w:rsid w:val="00FD532C"/>
    <w:rsid w:val="00FD55EA"/>
    <w:rsid w:val="00FE2DC8"/>
    <w:rsid w:val="00FF5232"/>
    <w:rsid w:val="00FF6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8C324"/>
  <w15:chartTrackingRefBased/>
  <w15:docId w15:val="{2F7AFCC1-6694-4F8D-9F4D-AECA7CCE0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91B"/>
    <w:pPr>
      <w:spacing w:before="120" w:after="120"/>
    </w:pPr>
    <w:rPr>
      <w:rFonts w:ascii="Calibri" w:hAnsi="Calibri"/>
    </w:rPr>
  </w:style>
  <w:style w:type="paragraph" w:styleId="Heading1">
    <w:name w:val="heading 1"/>
    <w:basedOn w:val="Normal"/>
    <w:next w:val="Normal"/>
    <w:link w:val="Heading1Char"/>
    <w:uiPriority w:val="9"/>
    <w:qFormat/>
    <w:rsid w:val="004100EA"/>
    <w:pPr>
      <w:keepNext/>
      <w:keepLines/>
      <w:numPr>
        <w:numId w:val="2"/>
      </w:numPr>
      <w:spacing w:before="240"/>
      <w:outlineLvl w:val="0"/>
    </w:pPr>
    <w:rPr>
      <w:rFonts w:eastAsiaTheme="majorEastAsia" w:cstheme="majorBidi"/>
      <w:b/>
      <w:sz w:val="32"/>
      <w:szCs w:val="32"/>
    </w:rPr>
  </w:style>
  <w:style w:type="paragraph" w:styleId="Heading2">
    <w:name w:val="heading 2"/>
    <w:basedOn w:val="Heading1"/>
    <w:next w:val="Normal"/>
    <w:link w:val="Heading2Char"/>
    <w:uiPriority w:val="9"/>
    <w:unhideWhenUsed/>
    <w:qFormat/>
    <w:rsid w:val="004100EA"/>
    <w:pPr>
      <w:numPr>
        <w:ilvl w:val="1"/>
      </w:numPr>
      <w:outlineLvl w:val="1"/>
    </w:pPr>
    <w:rPr>
      <w:sz w:val="26"/>
      <w:szCs w:val="26"/>
    </w:rPr>
  </w:style>
  <w:style w:type="paragraph" w:styleId="Heading3">
    <w:name w:val="heading 3"/>
    <w:basedOn w:val="Normal"/>
    <w:next w:val="Normal"/>
    <w:link w:val="Heading3Char"/>
    <w:uiPriority w:val="9"/>
    <w:unhideWhenUsed/>
    <w:qFormat/>
    <w:rsid w:val="001A5F3F"/>
    <w:pPr>
      <w:keepNext/>
      <w:keepLines/>
      <w:numPr>
        <w:ilvl w:val="2"/>
        <w:numId w:val="2"/>
      </w:numPr>
      <w:spacing w:before="40" w:after="0"/>
      <w:outlineLvl w:val="2"/>
    </w:pPr>
    <w:rPr>
      <w:rFonts w:eastAsiaTheme="majorEastAsia" w:cstheme="majorBidi"/>
      <w:b/>
      <w:sz w:val="26"/>
      <w:szCs w:val="24"/>
    </w:rPr>
  </w:style>
  <w:style w:type="paragraph" w:styleId="Heading4">
    <w:name w:val="heading 4"/>
    <w:basedOn w:val="Normal"/>
    <w:next w:val="Normal"/>
    <w:link w:val="Heading4Char"/>
    <w:uiPriority w:val="9"/>
    <w:unhideWhenUsed/>
    <w:qFormat/>
    <w:rsid w:val="00485D0C"/>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85D0C"/>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85D0C"/>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85D0C"/>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85D0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5D0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D69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69AB"/>
    <w:rPr>
      <w:rFonts w:asciiTheme="majorHAnsi" w:eastAsiaTheme="majorEastAsia" w:hAnsiTheme="majorHAnsi" w:cstheme="majorBidi"/>
      <w:spacing w:val="-10"/>
      <w:kern w:val="28"/>
      <w:sz w:val="56"/>
      <w:szCs w:val="56"/>
    </w:rPr>
  </w:style>
  <w:style w:type="paragraph" w:styleId="ListParagraph">
    <w:name w:val="List Paragraph"/>
    <w:basedOn w:val="Normal"/>
    <w:uiPriority w:val="1"/>
    <w:qFormat/>
    <w:rsid w:val="001A5F3F"/>
    <w:pPr>
      <w:numPr>
        <w:numId w:val="1"/>
      </w:numPr>
    </w:pPr>
    <w:rPr>
      <w:rFonts w:cs="Calibri"/>
    </w:rPr>
  </w:style>
  <w:style w:type="character" w:customStyle="1" w:styleId="Heading1Char">
    <w:name w:val="Heading 1 Char"/>
    <w:basedOn w:val="DefaultParagraphFont"/>
    <w:link w:val="Heading1"/>
    <w:uiPriority w:val="9"/>
    <w:rsid w:val="004100EA"/>
    <w:rPr>
      <w:rFonts w:ascii="Garamond" w:eastAsiaTheme="majorEastAsia" w:hAnsi="Garamond" w:cstheme="majorBidi"/>
      <w:b/>
      <w:sz w:val="32"/>
      <w:szCs w:val="32"/>
    </w:rPr>
  </w:style>
  <w:style w:type="character" w:customStyle="1" w:styleId="Heading2Char">
    <w:name w:val="Heading 2 Char"/>
    <w:basedOn w:val="DefaultParagraphFont"/>
    <w:link w:val="Heading2"/>
    <w:uiPriority w:val="9"/>
    <w:rsid w:val="004100EA"/>
    <w:rPr>
      <w:rFonts w:ascii="Garamond" w:eastAsiaTheme="majorEastAsia" w:hAnsi="Garamond" w:cstheme="majorBidi"/>
      <w:b/>
      <w:sz w:val="26"/>
      <w:szCs w:val="26"/>
    </w:rPr>
  </w:style>
  <w:style w:type="table" w:styleId="TableGrid">
    <w:name w:val="Table Grid"/>
    <w:basedOn w:val="TableNormal"/>
    <w:uiPriority w:val="59"/>
    <w:rsid w:val="005010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F5A30"/>
    <w:pPr>
      <w:spacing w:after="200" w:line="240" w:lineRule="auto"/>
      <w:jc w:val="center"/>
    </w:pPr>
    <w:rPr>
      <w:i/>
      <w:iCs/>
      <w:color w:val="44546A" w:themeColor="text2"/>
      <w:sz w:val="18"/>
      <w:szCs w:val="18"/>
    </w:rPr>
  </w:style>
  <w:style w:type="character" w:styleId="CommentReference">
    <w:name w:val="annotation reference"/>
    <w:basedOn w:val="DefaultParagraphFont"/>
    <w:uiPriority w:val="99"/>
    <w:semiHidden/>
    <w:unhideWhenUsed/>
    <w:rsid w:val="00BA66C1"/>
    <w:rPr>
      <w:sz w:val="16"/>
      <w:szCs w:val="16"/>
    </w:rPr>
  </w:style>
  <w:style w:type="paragraph" w:styleId="CommentText">
    <w:name w:val="annotation text"/>
    <w:basedOn w:val="Normal"/>
    <w:link w:val="CommentTextChar"/>
    <w:uiPriority w:val="99"/>
    <w:unhideWhenUsed/>
    <w:rsid w:val="00BA66C1"/>
    <w:pPr>
      <w:spacing w:line="240" w:lineRule="auto"/>
    </w:pPr>
    <w:rPr>
      <w:sz w:val="20"/>
      <w:szCs w:val="20"/>
    </w:rPr>
  </w:style>
  <w:style w:type="character" w:customStyle="1" w:styleId="CommentTextChar">
    <w:name w:val="Comment Text Char"/>
    <w:basedOn w:val="DefaultParagraphFont"/>
    <w:link w:val="CommentText"/>
    <w:uiPriority w:val="99"/>
    <w:rsid w:val="00BA66C1"/>
    <w:rPr>
      <w:sz w:val="20"/>
      <w:szCs w:val="20"/>
    </w:rPr>
  </w:style>
  <w:style w:type="paragraph" w:styleId="CommentSubject">
    <w:name w:val="annotation subject"/>
    <w:basedOn w:val="CommentText"/>
    <w:next w:val="CommentText"/>
    <w:link w:val="CommentSubjectChar"/>
    <w:uiPriority w:val="99"/>
    <w:semiHidden/>
    <w:unhideWhenUsed/>
    <w:rsid w:val="00BA66C1"/>
    <w:rPr>
      <w:b/>
      <w:bCs/>
    </w:rPr>
  </w:style>
  <w:style w:type="character" w:customStyle="1" w:styleId="CommentSubjectChar">
    <w:name w:val="Comment Subject Char"/>
    <w:basedOn w:val="CommentTextChar"/>
    <w:link w:val="CommentSubject"/>
    <w:uiPriority w:val="99"/>
    <w:semiHidden/>
    <w:rsid w:val="00BA66C1"/>
    <w:rPr>
      <w:b/>
      <w:bCs/>
      <w:sz w:val="20"/>
      <w:szCs w:val="20"/>
    </w:rPr>
  </w:style>
  <w:style w:type="paragraph" w:styleId="BalloonText">
    <w:name w:val="Balloon Text"/>
    <w:basedOn w:val="Normal"/>
    <w:link w:val="BalloonTextChar"/>
    <w:uiPriority w:val="99"/>
    <w:semiHidden/>
    <w:unhideWhenUsed/>
    <w:rsid w:val="00BA66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6C1"/>
    <w:rPr>
      <w:rFonts w:ascii="Segoe UI" w:hAnsi="Segoe UI" w:cs="Segoe UI"/>
      <w:sz w:val="18"/>
      <w:szCs w:val="18"/>
    </w:rPr>
  </w:style>
  <w:style w:type="character" w:styleId="SubtleEmphasis">
    <w:name w:val="Subtle Emphasis"/>
    <w:basedOn w:val="DefaultParagraphFont"/>
    <w:uiPriority w:val="19"/>
    <w:qFormat/>
    <w:rsid w:val="00A20F30"/>
    <w:rPr>
      <w:i/>
      <w:iCs/>
      <w:color w:val="404040" w:themeColor="text1" w:themeTint="BF"/>
    </w:rPr>
  </w:style>
  <w:style w:type="character" w:styleId="Hyperlink">
    <w:name w:val="Hyperlink"/>
    <w:basedOn w:val="DefaultParagraphFont"/>
    <w:uiPriority w:val="99"/>
    <w:unhideWhenUsed/>
    <w:rsid w:val="00A009DC"/>
    <w:rPr>
      <w:color w:val="0563C1" w:themeColor="hyperlink"/>
      <w:u w:val="single"/>
    </w:rPr>
  </w:style>
  <w:style w:type="character" w:customStyle="1" w:styleId="Heading3Char">
    <w:name w:val="Heading 3 Char"/>
    <w:basedOn w:val="DefaultParagraphFont"/>
    <w:link w:val="Heading3"/>
    <w:uiPriority w:val="9"/>
    <w:rsid w:val="001A5F3F"/>
    <w:rPr>
      <w:rFonts w:ascii="Calibri" w:eastAsiaTheme="majorEastAsia" w:hAnsi="Calibri" w:cstheme="majorBidi"/>
      <w:b/>
      <w:sz w:val="26"/>
      <w:szCs w:val="24"/>
    </w:rPr>
  </w:style>
  <w:style w:type="character" w:customStyle="1" w:styleId="Heading4Char">
    <w:name w:val="Heading 4 Char"/>
    <w:basedOn w:val="DefaultParagraphFont"/>
    <w:link w:val="Heading4"/>
    <w:uiPriority w:val="9"/>
    <w:rsid w:val="00485D0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485D0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85D0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85D0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85D0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5D0C"/>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485D0C"/>
    <w:pPr>
      <w:spacing w:after="0" w:line="240" w:lineRule="auto"/>
    </w:pPr>
    <w:rPr>
      <w:rFonts w:eastAsia="Times New Roman" w:cs="Times New Roman"/>
      <w:sz w:val="24"/>
      <w:szCs w:val="20"/>
    </w:rPr>
  </w:style>
  <w:style w:type="paragraph" w:styleId="FootnoteText">
    <w:name w:val="footnote text"/>
    <w:basedOn w:val="Normal"/>
    <w:link w:val="FootnoteTextChar"/>
    <w:uiPriority w:val="99"/>
    <w:unhideWhenUsed/>
    <w:rsid w:val="00583AD3"/>
    <w:pPr>
      <w:spacing w:after="0" w:line="240" w:lineRule="auto"/>
    </w:pPr>
    <w:rPr>
      <w:sz w:val="20"/>
      <w:szCs w:val="20"/>
    </w:rPr>
  </w:style>
  <w:style w:type="character" w:customStyle="1" w:styleId="FootnoteTextChar">
    <w:name w:val="Footnote Text Char"/>
    <w:basedOn w:val="DefaultParagraphFont"/>
    <w:link w:val="FootnoteText"/>
    <w:uiPriority w:val="99"/>
    <w:rsid w:val="00583AD3"/>
    <w:rPr>
      <w:rFonts w:ascii="Garamond" w:hAnsi="Garamond"/>
      <w:sz w:val="20"/>
      <w:szCs w:val="20"/>
    </w:rPr>
  </w:style>
  <w:style w:type="character" w:styleId="FootnoteReference">
    <w:name w:val="footnote reference"/>
    <w:basedOn w:val="DefaultParagraphFont"/>
    <w:uiPriority w:val="99"/>
    <w:unhideWhenUsed/>
    <w:rsid w:val="00583AD3"/>
    <w:rPr>
      <w:vertAlign w:val="superscript"/>
    </w:rPr>
  </w:style>
  <w:style w:type="paragraph" w:customStyle="1" w:styleId="Style1-AddInfo">
    <w:name w:val="Style1 - Add Info"/>
    <w:basedOn w:val="Normal"/>
    <w:link w:val="Style1-AddInfoChar"/>
    <w:qFormat/>
    <w:rsid w:val="00355AF5"/>
    <w:pPr>
      <w:spacing w:line="276" w:lineRule="auto"/>
    </w:pPr>
    <w:rPr>
      <w:rFonts w:asciiTheme="minorHAnsi" w:eastAsia="Times New Roman" w:hAnsiTheme="minorHAnsi" w:cs="Times New Roman"/>
      <w:color w:val="FF0000"/>
      <w:sz w:val="24"/>
      <w:szCs w:val="20"/>
    </w:rPr>
  </w:style>
  <w:style w:type="character" w:customStyle="1" w:styleId="Style1-AddInfoChar">
    <w:name w:val="Style1 - Add Info Char"/>
    <w:basedOn w:val="DefaultParagraphFont"/>
    <w:link w:val="Style1-AddInfo"/>
    <w:rsid w:val="00355AF5"/>
    <w:rPr>
      <w:rFonts w:eastAsia="Times New Roman" w:cs="Times New Roman"/>
      <w:color w:val="FF0000"/>
      <w:sz w:val="24"/>
      <w:szCs w:val="20"/>
    </w:rPr>
  </w:style>
  <w:style w:type="paragraph" w:styleId="ListBullet2">
    <w:name w:val="List Bullet 2"/>
    <w:basedOn w:val="Normal"/>
    <w:uiPriority w:val="99"/>
    <w:unhideWhenUsed/>
    <w:rsid w:val="004F6011"/>
    <w:pPr>
      <w:numPr>
        <w:numId w:val="4"/>
      </w:numPr>
      <w:spacing w:line="276" w:lineRule="auto"/>
      <w:contextualSpacing/>
    </w:pPr>
    <w:rPr>
      <w:rFonts w:asciiTheme="minorHAnsi" w:eastAsia="Times New Roman" w:hAnsiTheme="minorHAnsi" w:cs="Times New Roman"/>
      <w:sz w:val="24"/>
      <w:szCs w:val="20"/>
    </w:rPr>
  </w:style>
  <w:style w:type="paragraph" w:customStyle="1" w:styleId="Style1-Emphasis">
    <w:name w:val="Style1 - Emphasis"/>
    <w:basedOn w:val="Normal"/>
    <w:link w:val="Style1-EmphasisChar"/>
    <w:qFormat/>
    <w:rsid w:val="004F6011"/>
    <w:pPr>
      <w:keepNext/>
      <w:spacing w:line="276" w:lineRule="auto"/>
    </w:pPr>
    <w:rPr>
      <w:rFonts w:asciiTheme="minorHAnsi" w:eastAsia="Times New Roman" w:hAnsiTheme="minorHAnsi" w:cs="Times New Roman"/>
      <w:b/>
      <w:i/>
      <w:sz w:val="24"/>
      <w:szCs w:val="20"/>
      <w:u w:val="single"/>
    </w:rPr>
  </w:style>
  <w:style w:type="character" w:customStyle="1" w:styleId="Style1-EmphasisChar">
    <w:name w:val="Style1 - Emphasis Char"/>
    <w:basedOn w:val="DefaultParagraphFont"/>
    <w:link w:val="Style1-Emphasis"/>
    <w:rsid w:val="004F6011"/>
    <w:rPr>
      <w:rFonts w:eastAsia="Times New Roman" w:cs="Times New Roman"/>
      <w:b/>
      <w:i/>
      <w:sz w:val="24"/>
      <w:szCs w:val="20"/>
      <w:u w:val="single"/>
    </w:rPr>
  </w:style>
  <w:style w:type="paragraph" w:customStyle="1" w:styleId="Style1-Note">
    <w:name w:val="Style1 - Note"/>
    <w:basedOn w:val="Normal"/>
    <w:qFormat/>
    <w:rsid w:val="004F6011"/>
    <w:pPr>
      <w:spacing w:line="276" w:lineRule="auto"/>
      <w:ind w:left="1260" w:hanging="900"/>
    </w:pPr>
    <w:rPr>
      <w:rFonts w:asciiTheme="minorHAnsi" w:eastAsia="Times New Roman" w:hAnsiTheme="minorHAnsi" w:cs="Times New Roman"/>
      <w:sz w:val="24"/>
      <w:szCs w:val="20"/>
    </w:rPr>
  </w:style>
  <w:style w:type="paragraph" w:customStyle="1" w:styleId="Default">
    <w:name w:val="Default"/>
    <w:rsid w:val="000B0FF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44056"/>
    <w:pPr>
      <w:tabs>
        <w:tab w:val="center" w:pos="4680"/>
        <w:tab w:val="right" w:pos="9360"/>
      </w:tabs>
      <w:spacing w:before="0" w:after="0" w:line="240" w:lineRule="auto"/>
    </w:pPr>
    <w:rPr>
      <w:rFonts w:asciiTheme="minorHAnsi" w:hAnsiTheme="minorHAnsi"/>
    </w:rPr>
  </w:style>
  <w:style w:type="character" w:customStyle="1" w:styleId="HeaderChar">
    <w:name w:val="Header Char"/>
    <w:basedOn w:val="DefaultParagraphFont"/>
    <w:link w:val="Header"/>
    <w:uiPriority w:val="99"/>
    <w:rsid w:val="00A44056"/>
  </w:style>
  <w:style w:type="character" w:customStyle="1" w:styleId="st">
    <w:name w:val="st"/>
    <w:basedOn w:val="DefaultParagraphFont"/>
    <w:rsid w:val="0024520A"/>
  </w:style>
  <w:style w:type="paragraph" w:customStyle="1" w:styleId="Tablehead-centered">
    <w:name w:val="Table head - centered"/>
    <w:basedOn w:val="Normal"/>
    <w:qFormat/>
    <w:rsid w:val="00753CD5"/>
    <w:pPr>
      <w:overflowPunct w:val="0"/>
      <w:autoSpaceDE w:val="0"/>
      <w:autoSpaceDN w:val="0"/>
      <w:adjustRightInd w:val="0"/>
      <w:spacing w:line="240" w:lineRule="auto"/>
      <w:jc w:val="center"/>
      <w:textAlignment w:val="baseline"/>
    </w:pPr>
    <w:rPr>
      <w:rFonts w:ascii="Arial" w:eastAsia="Times New Roman" w:hAnsi="Arial" w:cs="Times New Roman"/>
      <w:b/>
      <w:sz w:val="16"/>
      <w:szCs w:val="20"/>
    </w:rPr>
  </w:style>
  <w:style w:type="paragraph" w:customStyle="1" w:styleId="Tabletext-centered">
    <w:name w:val="Table text - centered"/>
    <w:basedOn w:val="Normal"/>
    <w:qFormat/>
    <w:rsid w:val="00753CD5"/>
    <w:pPr>
      <w:spacing w:line="240" w:lineRule="auto"/>
      <w:jc w:val="center"/>
    </w:pPr>
    <w:rPr>
      <w:rFonts w:ascii="Arial" w:eastAsia="Times New Roman" w:hAnsi="Arial" w:cs="Times New Roman"/>
      <w:sz w:val="16"/>
      <w:szCs w:val="20"/>
    </w:rPr>
  </w:style>
  <w:style w:type="character" w:styleId="FollowedHyperlink">
    <w:name w:val="FollowedHyperlink"/>
    <w:basedOn w:val="DefaultParagraphFont"/>
    <w:uiPriority w:val="99"/>
    <w:semiHidden/>
    <w:unhideWhenUsed/>
    <w:rsid w:val="009C2D39"/>
    <w:rPr>
      <w:color w:val="954F72" w:themeColor="followedHyperlink"/>
      <w:u w:val="single"/>
    </w:rPr>
  </w:style>
  <w:style w:type="paragraph" w:customStyle="1" w:styleId="Style1-DrawingBoxText">
    <w:name w:val="Style1 - Drawing Box Text"/>
    <w:basedOn w:val="Normal"/>
    <w:link w:val="Style1-DrawingBoxTextChar"/>
    <w:qFormat/>
    <w:rsid w:val="00C75616"/>
    <w:pPr>
      <w:spacing w:before="0" w:after="0" w:line="240" w:lineRule="auto"/>
    </w:pPr>
    <w:rPr>
      <w:rFonts w:asciiTheme="minorHAnsi" w:eastAsia="Times New Roman" w:hAnsiTheme="minorHAnsi" w:cs="Times New Roman"/>
      <w:sz w:val="16"/>
      <w:szCs w:val="20"/>
    </w:rPr>
  </w:style>
  <w:style w:type="character" w:customStyle="1" w:styleId="Style1-DrawingBoxTextChar">
    <w:name w:val="Style1 - Drawing Box Text Char"/>
    <w:basedOn w:val="DefaultParagraphFont"/>
    <w:link w:val="Style1-DrawingBoxText"/>
    <w:rsid w:val="00C75616"/>
    <w:rPr>
      <w:rFonts w:eastAsia="Times New Roman" w:cs="Times New Roman"/>
      <w:sz w:val="16"/>
      <w:szCs w:val="20"/>
    </w:rPr>
  </w:style>
  <w:style w:type="paragraph" w:styleId="Footer">
    <w:name w:val="footer"/>
    <w:basedOn w:val="Normal"/>
    <w:link w:val="FooterChar"/>
    <w:uiPriority w:val="99"/>
    <w:unhideWhenUsed/>
    <w:rsid w:val="005B4B7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B4B77"/>
    <w:rPr>
      <w:rFonts w:ascii="Garamond" w:hAnsi="Garamond"/>
    </w:rPr>
  </w:style>
  <w:style w:type="paragraph" w:styleId="TOCHeading">
    <w:name w:val="TOC Heading"/>
    <w:basedOn w:val="Heading1"/>
    <w:next w:val="Normal"/>
    <w:uiPriority w:val="39"/>
    <w:unhideWhenUsed/>
    <w:qFormat/>
    <w:rsid w:val="00BE7170"/>
    <w:pPr>
      <w:numPr>
        <w:numId w:val="0"/>
      </w:numP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BE7170"/>
    <w:pPr>
      <w:spacing w:after="100"/>
    </w:pPr>
  </w:style>
  <w:style w:type="paragraph" w:styleId="TOC2">
    <w:name w:val="toc 2"/>
    <w:basedOn w:val="Normal"/>
    <w:next w:val="Normal"/>
    <w:autoRedefine/>
    <w:uiPriority w:val="39"/>
    <w:unhideWhenUsed/>
    <w:rsid w:val="00BE7170"/>
    <w:pPr>
      <w:spacing w:after="100"/>
      <w:ind w:left="220"/>
    </w:pPr>
  </w:style>
  <w:style w:type="paragraph" w:styleId="TOC3">
    <w:name w:val="toc 3"/>
    <w:basedOn w:val="Normal"/>
    <w:next w:val="Normal"/>
    <w:autoRedefine/>
    <w:uiPriority w:val="39"/>
    <w:unhideWhenUsed/>
    <w:rsid w:val="00BE7170"/>
    <w:pPr>
      <w:spacing w:after="100"/>
      <w:ind w:left="440"/>
    </w:pPr>
  </w:style>
  <w:style w:type="paragraph" w:styleId="TableofFigures">
    <w:name w:val="table of figures"/>
    <w:basedOn w:val="Normal"/>
    <w:next w:val="Normal"/>
    <w:uiPriority w:val="99"/>
    <w:unhideWhenUsed/>
    <w:rsid w:val="00BE7170"/>
    <w:pPr>
      <w:spacing w:after="0"/>
    </w:pPr>
  </w:style>
  <w:style w:type="paragraph" w:styleId="Revision">
    <w:name w:val="Revision"/>
    <w:hidden/>
    <w:uiPriority w:val="99"/>
    <w:semiHidden/>
    <w:rsid w:val="000B09CE"/>
    <w:pPr>
      <w:spacing w:after="0" w:line="240" w:lineRule="auto"/>
    </w:pPr>
    <w:rPr>
      <w:rFonts w:ascii="Garamond" w:hAnsi="Garamond"/>
    </w:rPr>
  </w:style>
  <w:style w:type="table" w:styleId="GridTable4-Accent3">
    <w:name w:val="Grid Table 4 Accent 3"/>
    <w:basedOn w:val="TableNormal"/>
    <w:uiPriority w:val="49"/>
    <w:rsid w:val="00BC620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1">
    <w:name w:val="Unresolved Mention1"/>
    <w:basedOn w:val="DefaultParagraphFont"/>
    <w:uiPriority w:val="99"/>
    <w:semiHidden/>
    <w:unhideWhenUsed/>
    <w:rsid w:val="00E77913"/>
    <w:rPr>
      <w:color w:val="605E5C"/>
      <w:shd w:val="clear" w:color="auto" w:fill="E1DFDD"/>
    </w:rPr>
  </w:style>
  <w:style w:type="table" w:styleId="ListTable4-Accent3">
    <w:name w:val="List Table 4 Accent 3"/>
    <w:basedOn w:val="TableNormal"/>
    <w:uiPriority w:val="49"/>
    <w:rsid w:val="00885A3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8E5688"/>
    <w:rPr>
      <w:color w:val="605E5C"/>
      <w:shd w:val="clear" w:color="auto" w:fill="E1DFDD"/>
    </w:rPr>
  </w:style>
  <w:style w:type="paragraph" w:customStyle="1" w:styleId="TableParagraph">
    <w:name w:val="Table Paragraph"/>
    <w:basedOn w:val="Normal"/>
    <w:uiPriority w:val="1"/>
    <w:qFormat/>
    <w:rsid w:val="005546AF"/>
    <w:pPr>
      <w:widowControl w:val="0"/>
      <w:autoSpaceDE w:val="0"/>
      <w:autoSpaceDN w:val="0"/>
      <w:spacing w:before="0" w:after="0" w:line="240" w:lineRule="auto"/>
    </w:pPr>
    <w:rPr>
      <w:rFonts w:eastAsia="Calibri" w:cs="Calibri"/>
    </w:rPr>
  </w:style>
  <w:style w:type="paragraph" w:styleId="BodyText">
    <w:name w:val="Body Text"/>
    <w:basedOn w:val="Normal"/>
    <w:link w:val="BodyTextChar"/>
    <w:uiPriority w:val="1"/>
    <w:qFormat/>
    <w:rsid w:val="007027EE"/>
    <w:pPr>
      <w:widowControl w:val="0"/>
      <w:autoSpaceDE w:val="0"/>
      <w:autoSpaceDN w:val="0"/>
      <w:spacing w:before="0" w:after="0" w:line="240" w:lineRule="auto"/>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7027EE"/>
    <w:rPr>
      <w:rFonts w:ascii="Times New Roman" w:eastAsia="Times New Roman" w:hAnsi="Times New Roman" w:cs="Times New Roman"/>
      <w:sz w:val="21"/>
      <w:szCs w:val="21"/>
    </w:rPr>
  </w:style>
  <w:style w:type="character" w:styleId="Emphasis">
    <w:name w:val="Emphasis"/>
    <w:basedOn w:val="DefaultParagraphFont"/>
    <w:uiPriority w:val="20"/>
    <w:qFormat/>
    <w:rsid w:val="009053AE"/>
    <w:rPr>
      <w:i/>
      <w:iCs/>
    </w:rPr>
  </w:style>
  <w:style w:type="character" w:customStyle="1" w:styleId="ui-provider">
    <w:name w:val="ui-provider"/>
    <w:basedOn w:val="DefaultParagraphFont"/>
    <w:rsid w:val="0081791B"/>
  </w:style>
  <w:style w:type="paragraph" w:customStyle="1" w:styleId="DecimalAligned">
    <w:name w:val="Decimal Aligned"/>
    <w:basedOn w:val="Normal"/>
    <w:uiPriority w:val="40"/>
    <w:qFormat/>
    <w:rsid w:val="00CB7E91"/>
    <w:pPr>
      <w:tabs>
        <w:tab w:val="decimal" w:pos="360"/>
      </w:tabs>
      <w:spacing w:before="0" w:after="200" w:line="276" w:lineRule="auto"/>
    </w:pPr>
    <w:rPr>
      <w:rFonts w:asciiTheme="minorHAnsi" w:eastAsiaTheme="minorEastAsia" w:hAnsiTheme="minorHAnsi" w:cs="Times New Roman"/>
    </w:rPr>
  </w:style>
  <w:style w:type="table" w:styleId="LightShading-Accent1">
    <w:name w:val="Light Shading Accent 1"/>
    <w:basedOn w:val="TableNormal"/>
    <w:uiPriority w:val="60"/>
    <w:rsid w:val="00CB7E91"/>
    <w:pPr>
      <w:spacing w:after="0" w:line="240" w:lineRule="auto"/>
    </w:pPr>
    <w:rPr>
      <w:rFonts w:eastAsiaTheme="minorEastAsia"/>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130053">
      <w:bodyDiv w:val="1"/>
      <w:marLeft w:val="0"/>
      <w:marRight w:val="0"/>
      <w:marTop w:val="0"/>
      <w:marBottom w:val="0"/>
      <w:divBdr>
        <w:top w:val="none" w:sz="0" w:space="0" w:color="auto"/>
        <w:left w:val="none" w:sz="0" w:space="0" w:color="auto"/>
        <w:bottom w:val="none" w:sz="0" w:space="0" w:color="auto"/>
        <w:right w:val="none" w:sz="0" w:space="0" w:color="auto"/>
      </w:divBdr>
    </w:div>
    <w:div w:id="524100106">
      <w:bodyDiv w:val="1"/>
      <w:marLeft w:val="0"/>
      <w:marRight w:val="0"/>
      <w:marTop w:val="0"/>
      <w:marBottom w:val="0"/>
      <w:divBdr>
        <w:top w:val="none" w:sz="0" w:space="0" w:color="auto"/>
        <w:left w:val="none" w:sz="0" w:space="0" w:color="auto"/>
        <w:bottom w:val="none" w:sz="0" w:space="0" w:color="auto"/>
        <w:right w:val="none" w:sz="0" w:space="0" w:color="auto"/>
      </w:divBdr>
    </w:div>
    <w:div w:id="772020166">
      <w:bodyDiv w:val="1"/>
      <w:marLeft w:val="0"/>
      <w:marRight w:val="0"/>
      <w:marTop w:val="0"/>
      <w:marBottom w:val="0"/>
      <w:divBdr>
        <w:top w:val="none" w:sz="0" w:space="0" w:color="auto"/>
        <w:left w:val="none" w:sz="0" w:space="0" w:color="auto"/>
        <w:bottom w:val="none" w:sz="0" w:space="0" w:color="auto"/>
        <w:right w:val="none" w:sz="0" w:space="0" w:color="auto"/>
      </w:divBdr>
    </w:div>
    <w:div w:id="1267932555">
      <w:bodyDiv w:val="1"/>
      <w:marLeft w:val="0"/>
      <w:marRight w:val="0"/>
      <w:marTop w:val="0"/>
      <w:marBottom w:val="0"/>
      <w:divBdr>
        <w:top w:val="none" w:sz="0" w:space="0" w:color="auto"/>
        <w:left w:val="none" w:sz="0" w:space="0" w:color="auto"/>
        <w:bottom w:val="none" w:sz="0" w:space="0" w:color="auto"/>
        <w:right w:val="none" w:sz="0" w:space="0" w:color="auto"/>
      </w:divBdr>
    </w:div>
    <w:div w:id="1313214875">
      <w:bodyDiv w:val="1"/>
      <w:marLeft w:val="0"/>
      <w:marRight w:val="0"/>
      <w:marTop w:val="0"/>
      <w:marBottom w:val="0"/>
      <w:divBdr>
        <w:top w:val="none" w:sz="0" w:space="0" w:color="auto"/>
        <w:left w:val="none" w:sz="0" w:space="0" w:color="auto"/>
        <w:bottom w:val="none" w:sz="0" w:space="0" w:color="auto"/>
        <w:right w:val="none" w:sz="0" w:space="0" w:color="auto"/>
      </w:divBdr>
    </w:div>
    <w:div w:id="1421758085">
      <w:bodyDiv w:val="1"/>
      <w:marLeft w:val="0"/>
      <w:marRight w:val="0"/>
      <w:marTop w:val="0"/>
      <w:marBottom w:val="0"/>
      <w:divBdr>
        <w:top w:val="none" w:sz="0" w:space="0" w:color="auto"/>
        <w:left w:val="none" w:sz="0" w:space="0" w:color="auto"/>
        <w:bottom w:val="none" w:sz="0" w:space="0" w:color="auto"/>
        <w:right w:val="none" w:sz="0" w:space="0" w:color="auto"/>
      </w:divBdr>
    </w:div>
    <w:div w:id="1536194246">
      <w:bodyDiv w:val="1"/>
      <w:marLeft w:val="0"/>
      <w:marRight w:val="0"/>
      <w:marTop w:val="0"/>
      <w:marBottom w:val="0"/>
      <w:divBdr>
        <w:top w:val="none" w:sz="0" w:space="0" w:color="auto"/>
        <w:left w:val="none" w:sz="0" w:space="0" w:color="auto"/>
        <w:bottom w:val="none" w:sz="0" w:space="0" w:color="auto"/>
        <w:right w:val="none" w:sz="0" w:space="0" w:color="auto"/>
      </w:divBdr>
    </w:div>
    <w:div w:id="1623224042">
      <w:bodyDiv w:val="1"/>
      <w:marLeft w:val="0"/>
      <w:marRight w:val="0"/>
      <w:marTop w:val="0"/>
      <w:marBottom w:val="0"/>
      <w:divBdr>
        <w:top w:val="none" w:sz="0" w:space="0" w:color="auto"/>
        <w:left w:val="none" w:sz="0" w:space="0" w:color="auto"/>
        <w:bottom w:val="none" w:sz="0" w:space="0" w:color="auto"/>
        <w:right w:val="none" w:sz="0" w:space="0" w:color="auto"/>
      </w:divBdr>
    </w:div>
    <w:div w:id="1741976507">
      <w:bodyDiv w:val="1"/>
      <w:marLeft w:val="0"/>
      <w:marRight w:val="0"/>
      <w:marTop w:val="0"/>
      <w:marBottom w:val="0"/>
      <w:divBdr>
        <w:top w:val="none" w:sz="0" w:space="0" w:color="auto"/>
        <w:left w:val="none" w:sz="0" w:space="0" w:color="auto"/>
        <w:bottom w:val="none" w:sz="0" w:space="0" w:color="auto"/>
        <w:right w:val="none" w:sz="0" w:space="0" w:color="auto"/>
      </w:divBdr>
    </w:div>
    <w:div w:id="1827210435">
      <w:bodyDiv w:val="1"/>
      <w:marLeft w:val="0"/>
      <w:marRight w:val="0"/>
      <w:marTop w:val="0"/>
      <w:marBottom w:val="0"/>
      <w:divBdr>
        <w:top w:val="none" w:sz="0" w:space="0" w:color="auto"/>
        <w:left w:val="none" w:sz="0" w:space="0" w:color="auto"/>
        <w:bottom w:val="none" w:sz="0" w:space="0" w:color="auto"/>
        <w:right w:val="none" w:sz="0" w:space="0" w:color="auto"/>
      </w:divBdr>
    </w:div>
    <w:div w:id="1942447626">
      <w:bodyDiv w:val="1"/>
      <w:marLeft w:val="0"/>
      <w:marRight w:val="0"/>
      <w:marTop w:val="0"/>
      <w:marBottom w:val="0"/>
      <w:divBdr>
        <w:top w:val="none" w:sz="0" w:space="0" w:color="auto"/>
        <w:left w:val="none" w:sz="0" w:space="0" w:color="auto"/>
        <w:bottom w:val="none" w:sz="0" w:space="0" w:color="auto"/>
        <w:right w:val="none" w:sz="0" w:space="0" w:color="auto"/>
      </w:divBdr>
    </w:div>
    <w:div w:id="212776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ec.alaska.gov/eh/lab/micro-lab-cert-status"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sjapsens\Downloads\Generic%20Beach%20QAPP_sa%20edits.docx" TargetMode="External"/><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11F9CBF3BE4559BAA6F0CC091CC296"/>
        <w:category>
          <w:name w:val="General"/>
          <w:gallery w:val="placeholder"/>
        </w:category>
        <w:types>
          <w:type w:val="bbPlcHdr"/>
        </w:types>
        <w:behaviors>
          <w:behavior w:val="content"/>
        </w:behaviors>
        <w:guid w:val="{18AEEA9C-E629-4D98-B175-B816C5282AC2}"/>
      </w:docPartPr>
      <w:docPartBody>
        <w:p w:rsidR="00697BC3" w:rsidRDefault="000974FE" w:rsidP="000974FE">
          <w:pPr>
            <w:pStyle w:val="A711F9CBF3BE4559BAA6F0CC091CC296"/>
          </w:pPr>
          <w:r>
            <w:rPr>
              <w:rFonts w:asciiTheme="majorHAnsi" w:eastAsiaTheme="majorEastAsia" w:hAnsiTheme="majorHAnsi" w:cstheme="majorBidi"/>
              <w:color w:val="4472C4" w:themeColor="accent1"/>
              <w:sz w:val="27"/>
              <w:szCs w:val="27"/>
            </w:rPr>
            <w:t>[Document title]</w:t>
          </w:r>
        </w:p>
      </w:docPartBody>
    </w:docPart>
    <w:docPart>
      <w:docPartPr>
        <w:name w:val="EFAE1DF579644AD39D3D9C00CAB4A97C"/>
        <w:category>
          <w:name w:val="General"/>
          <w:gallery w:val="placeholder"/>
        </w:category>
        <w:types>
          <w:type w:val="bbPlcHdr"/>
        </w:types>
        <w:behaviors>
          <w:behavior w:val="content"/>
        </w:behaviors>
        <w:guid w:val="{DCD397FE-92A2-4F80-B84E-D045C82F814E}"/>
      </w:docPartPr>
      <w:docPartBody>
        <w:p w:rsidR="00697BC3" w:rsidRDefault="000974FE" w:rsidP="000974FE">
          <w:pPr>
            <w:pStyle w:val="EFAE1DF579644AD39D3D9C00CAB4A97C"/>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4FE"/>
    <w:rsid w:val="000974FE"/>
    <w:rsid w:val="001716D2"/>
    <w:rsid w:val="00600006"/>
    <w:rsid w:val="00697BC3"/>
    <w:rsid w:val="00755990"/>
    <w:rsid w:val="009E3225"/>
    <w:rsid w:val="00C95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11F9CBF3BE4559BAA6F0CC091CC296">
    <w:name w:val="A711F9CBF3BE4559BAA6F0CC091CC296"/>
    <w:rsid w:val="000974FE"/>
  </w:style>
  <w:style w:type="paragraph" w:customStyle="1" w:styleId="EFAE1DF579644AD39D3D9C00CAB4A97C">
    <w:name w:val="EFAE1DF579644AD39D3D9C00CAB4A97C"/>
    <w:rsid w:val="000974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FD87F-B146-47A9-96FB-E37F6C125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38</Pages>
  <Words>10264</Words>
  <Characters>58511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Generic BEACH QAPP</vt:lpstr>
    </vt:vector>
  </TitlesOfParts>
  <Company>DEC</Company>
  <LinksUpToDate>false</LinksUpToDate>
  <CharactersWithSpaces>68638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BEACH QAPP</dc:title>
  <dc:subject/>
  <dc:creator>Witte, Meredith;Apsens, Sarah;Petitt, Jenny;Augat, Gretchen</dc:creator>
  <cp:keywords/>
  <dc:description/>
  <cp:lastModifiedBy>Augat, Gretchen M (DEC)</cp:lastModifiedBy>
  <cp:revision>3</cp:revision>
  <cp:lastPrinted>2020-05-18T06:03:00Z</cp:lastPrinted>
  <dcterms:created xsi:type="dcterms:W3CDTF">2023-04-14T23:59:00Z</dcterms:created>
  <dcterms:modified xsi:type="dcterms:W3CDTF">2023-04-17T17:36:00Z</dcterms:modified>
</cp:coreProperties>
</file>