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9966820" w:displacedByCustomXml="next"/>
    <w:bookmarkEnd w:id="0" w:displacedByCustomXml="next"/>
    <w:sdt>
      <w:sdtPr>
        <w:id w:val="1988824301"/>
        <w:docPartObj>
          <w:docPartGallery w:val="Cover Pages"/>
          <w:docPartUnique/>
        </w:docPartObj>
      </w:sdtPr>
      <w:sdtEndPr>
        <w:rPr>
          <w:caps/>
          <w:sz w:val="18"/>
        </w:rPr>
      </w:sdtEndPr>
      <w:sdtContent>
        <w:p w14:paraId="3DC8E62A" w14:textId="6A3BE216" w:rsidR="00315718" w:rsidRPr="000B42A1" w:rsidRDefault="00315718">
          <w:r w:rsidRPr="000B42A1">
            <w:rPr>
              <w:noProof/>
            </w:rPr>
            <w:drawing>
              <wp:inline distT="0" distB="0" distL="0" distR="0" wp14:anchorId="18561C55" wp14:editId="181D14A4">
                <wp:extent cx="1067389" cy="1118616"/>
                <wp:effectExtent l="0" t="0" r="0" b="5715"/>
                <wp:docPr id="199" name="Picture 19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896" cy="1217659"/>
                        </a:xfrm>
                        <a:prstGeom prst="rect">
                          <a:avLst/>
                        </a:prstGeom>
                      </pic:spPr>
                    </pic:pic>
                  </a:graphicData>
                </a:graphic>
              </wp:inline>
            </w:drawing>
          </w:r>
          <w:r w:rsidRPr="000B42A1">
            <w:rPr>
              <w:noProof/>
            </w:rPr>
            <mc:AlternateContent>
              <mc:Choice Requires="wpg">
                <w:drawing>
                  <wp:anchor distT="0" distB="0" distL="114300" distR="114300" simplePos="0" relativeHeight="251659264" behindDoc="1" locked="0" layoutInCell="1" allowOverlap="1" wp14:anchorId="486ACD08" wp14:editId="34383AAF">
                    <wp:simplePos x="0" y="0"/>
                    <wp:positionH relativeFrom="margin">
                      <wp:align>center</wp:align>
                    </wp:positionH>
                    <wp:positionV relativeFrom="margin">
                      <wp:align>center</wp:align>
                    </wp:positionV>
                    <wp:extent cx="6852920" cy="9142730"/>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920" cy="914273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1722476666"/>
                                    <w:dataBinding w:prefixMappings="xmlns:ns0='http://purl.org/dc/elements/1.1/' xmlns:ns1='http://schemas.openxmlformats.org/package/2006/metadata/core-properties' " w:xpath="/ns1:coreProperties[1]/ns0:creator[1]" w:storeItemID="{6C3C8BC8-F283-45AE-878A-BAB7291924A1}"/>
                                    <w:text/>
                                  </w:sdtPr>
                                  <w:sdtEndPr/>
                                  <w:sdtContent>
                                    <w:p w14:paraId="470F4205" w14:textId="5813FFE5" w:rsidR="00984194" w:rsidRDefault="00984194">
                                      <w:pPr>
                                        <w:pStyle w:val="NoSpacing"/>
                                        <w:spacing w:before="120"/>
                                        <w:jc w:val="center"/>
                                        <w:rPr>
                                          <w:color w:val="FFFFFF" w:themeColor="background1"/>
                                        </w:rPr>
                                      </w:pPr>
                                      <w:r>
                                        <w:rPr>
                                          <w:color w:val="FFFFFF" w:themeColor="background1"/>
                                        </w:rPr>
                                        <w:t>0</w:t>
                                      </w:r>
                                      <w:r w:rsidR="00642467">
                                        <w:rPr>
                                          <w:color w:val="FFFFFF" w:themeColor="background1"/>
                                        </w:rPr>
                                        <w:t>4</w:t>
                                      </w:r>
                                      <w:r>
                                        <w:rPr>
                                          <w:color w:val="FFFFFF" w:themeColor="background1"/>
                                        </w:rPr>
                                        <w:t>/2</w:t>
                                      </w:r>
                                      <w:r w:rsidR="00642467">
                                        <w:rPr>
                                          <w:color w:val="FFFFFF" w:themeColor="background1"/>
                                        </w:rPr>
                                        <w:t>2</w:t>
                                      </w:r>
                                      <w:r>
                                        <w:rPr>
                                          <w:color w:val="FFFFFF" w:themeColor="background1"/>
                                        </w:rPr>
                                        <w:t>/24</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aramond" w:eastAsiaTheme="majorEastAsia" w:hAnsi="Garamond"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604457722"/>
                                    <w:dataBinding w:prefixMappings="xmlns:ns0='http://purl.org/dc/elements/1.1/' xmlns:ns1='http://schemas.openxmlformats.org/package/2006/metadata/core-properties' " w:xpath="/ns1:coreProperties[1]/ns0:title[1]" w:storeItemID="{6C3C8BC8-F283-45AE-878A-BAB7291924A1}"/>
                                    <w:text/>
                                  </w:sdtPr>
                                  <w:sdtEndPr/>
                                  <w:sdtContent>
                                    <w:p w14:paraId="0BBDD792" w14:textId="6163EE62" w:rsidR="00984194" w:rsidRPr="00583A37" w:rsidRDefault="00984194">
                                      <w:pPr>
                                        <w:pStyle w:val="NoSpacing"/>
                                        <w:jc w:val="center"/>
                                        <w:rPr>
                                          <w:rFonts w:ascii="Garamond" w:eastAsiaTheme="majorEastAsia" w:hAnsi="Garamond" w:cstheme="majorBidi"/>
                                          <w:b/>
                                          <w:color w:val="5B9BD5" w:themeColor="accent1"/>
                                          <w:sz w:val="56"/>
                                          <w:szCs w:val="56"/>
                                        </w:rPr>
                                      </w:pPr>
                                      <w:r w:rsidRPr="008035F2">
                                        <w:rPr>
                                          <w:rFonts w:ascii="Garamond" w:eastAsiaTheme="majorEastAsia" w:hAnsi="Garamond"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Quality Standards Clarification Rulemaking</w:t>
                                      </w:r>
                                    </w:p>
                                  </w:sdtContent>
                                </w:sdt>
                                <w:p w14:paraId="0D03BF67" w14:textId="77777777" w:rsidR="00984194" w:rsidRDefault="00984194">
                                  <w:pPr>
                                    <w:pStyle w:val="NoSpacing"/>
                                    <w:jc w:val="center"/>
                                    <w:rPr>
                                      <w:rFonts w:ascii="Garamond" w:eastAsiaTheme="majorEastAsia" w:hAnsi="Garamond"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5F2">
                                    <w:rPr>
                                      <w:rFonts w:ascii="Garamond" w:eastAsiaTheme="majorEastAsia" w:hAnsi="Garamond"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Technical Support Document</w:t>
                                  </w:r>
                                </w:p>
                                <w:p w14:paraId="2DFC28F3" w14:textId="03B7E4FD" w:rsidR="00984194" w:rsidRPr="00530B82" w:rsidRDefault="00984194">
                                  <w:pPr>
                                    <w:pStyle w:val="NoSpacing"/>
                                    <w:jc w:val="center"/>
                                    <w:rPr>
                                      <w:rFonts w:asciiTheme="majorHAnsi" w:eastAsiaTheme="majorEastAsia" w:hAnsiTheme="majorHAnsi" w:cstheme="majorBidi"/>
                                      <w:b/>
                                      <w:caps/>
                                      <w:color w:val="5B9BD5" w:themeColor="accent1"/>
                                      <w:sz w:val="40"/>
                                      <w:szCs w:val="40"/>
                                    </w:rPr>
                                  </w:pPr>
                                  <w:r w:rsidRPr="00530B82">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Reclassification of Select</w:t>
                                  </w:r>
                                  <w:r>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B82">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Waters on Latouche Island</w:t>
                                  </w:r>
                                  <w:r>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Prince William Sound</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86ACD08" id="Group 193" o:spid="_x0000_s1026" style="position:absolute;margin-left:0;margin-top:0;width:539.6pt;height:719.9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dG0TrcDAAC+DgAADgAAAAAAAAAAAAAAAAAuAgAAZHJzL2Uyb0Rv&#10;Yy54bWxQSwECLQAUAAYACAAAACEARx3qDt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1722476666"/>
                              <w:dataBinding w:prefixMappings="xmlns:ns0='http://purl.org/dc/elements/1.1/' xmlns:ns1='http://schemas.openxmlformats.org/package/2006/metadata/core-properties' " w:xpath="/ns1:coreProperties[1]/ns0:creator[1]" w:storeItemID="{6C3C8BC8-F283-45AE-878A-BAB7291924A1}"/>
                              <w:text/>
                            </w:sdtPr>
                            <w:sdtEndPr/>
                            <w:sdtContent>
                              <w:p w14:paraId="470F4205" w14:textId="5813FFE5" w:rsidR="00984194" w:rsidRDefault="00984194">
                                <w:pPr>
                                  <w:pStyle w:val="NoSpacing"/>
                                  <w:spacing w:before="120"/>
                                  <w:jc w:val="center"/>
                                  <w:rPr>
                                    <w:color w:val="FFFFFF" w:themeColor="background1"/>
                                  </w:rPr>
                                </w:pPr>
                                <w:r>
                                  <w:rPr>
                                    <w:color w:val="FFFFFF" w:themeColor="background1"/>
                                  </w:rPr>
                                  <w:t>0</w:t>
                                </w:r>
                                <w:r w:rsidR="00642467">
                                  <w:rPr>
                                    <w:color w:val="FFFFFF" w:themeColor="background1"/>
                                  </w:rPr>
                                  <w:t>4</w:t>
                                </w:r>
                                <w:r>
                                  <w:rPr>
                                    <w:color w:val="FFFFFF" w:themeColor="background1"/>
                                  </w:rPr>
                                  <w:t>/2</w:t>
                                </w:r>
                                <w:r w:rsidR="00642467">
                                  <w:rPr>
                                    <w:color w:val="FFFFFF" w:themeColor="background1"/>
                                  </w:rPr>
                                  <w:t>2</w:t>
                                </w:r>
                                <w:r>
                                  <w:rPr>
                                    <w:color w:val="FFFFFF" w:themeColor="background1"/>
                                  </w:rPr>
                                  <w:t>/24</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Garamond" w:eastAsiaTheme="majorEastAsia" w:hAnsi="Garamond"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604457722"/>
                              <w:dataBinding w:prefixMappings="xmlns:ns0='http://purl.org/dc/elements/1.1/' xmlns:ns1='http://schemas.openxmlformats.org/package/2006/metadata/core-properties' " w:xpath="/ns1:coreProperties[1]/ns0:title[1]" w:storeItemID="{6C3C8BC8-F283-45AE-878A-BAB7291924A1}"/>
                              <w:text/>
                            </w:sdtPr>
                            <w:sdtEndPr/>
                            <w:sdtContent>
                              <w:p w14:paraId="0BBDD792" w14:textId="6163EE62" w:rsidR="00984194" w:rsidRPr="00583A37" w:rsidRDefault="00984194">
                                <w:pPr>
                                  <w:pStyle w:val="NoSpacing"/>
                                  <w:jc w:val="center"/>
                                  <w:rPr>
                                    <w:rFonts w:ascii="Garamond" w:eastAsiaTheme="majorEastAsia" w:hAnsi="Garamond" w:cstheme="majorBidi"/>
                                    <w:b/>
                                    <w:color w:val="5B9BD5" w:themeColor="accent1"/>
                                    <w:sz w:val="56"/>
                                    <w:szCs w:val="56"/>
                                  </w:rPr>
                                </w:pPr>
                                <w:r w:rsidRPr="008035F2">
                                  <w:rPr>
                                    <w:rFonts w:ascii="Garamond" w:eastAsiaTheme="majorEastAsia" w:hAnsi="Garamond"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Quality Standards Clarification Rulemaking</w:t>
                                </w:r>
                              </w:p>
                            </w:sdtContent>
                          </w:sdt>
                          <w:p w14:paraId="0D03BF67" w14:textId="77777777" w:rsidR="00984194" w:rsidRDefault="00984194">
                            <w:pPr>
                              <w:pStyle w:val="NoSpacing"/>
                              <w:jc w:val="center"/>
                              <w:rPr>
                                <w:rFonts w:ascii="Garamond" w:eastAsiaTheme="majorEastAsia" w:hAnsi="Garamond"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5F2">
                              <w:rPr>
                                <w:rFonts w:ascii="Garamond" w:eastAsiaTheme="majorEastAsia" w:hAnsi="Garamond"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Technical Support Document</w:t>
                            </w:r>
                          </w:p>
                          <w:p w14:paraId="2DFC28F3" w14:textId="03B7E4FD" w:rsidR="00984194" w:rsidRPr="00530B82" w:rsidRDefault="00984194">
                            <w:pPr>
                              <w:pStyle w:val="NoSpacing"/>
                              <w:jc w:val="center"/>
                              <w:rPr>
                                <w:rFonts w:asciiTheme="majorHAnsi" w:eastAsiaTheme="majorEastAsia" w:hAnsiTheme="majorHAnsi" w:cstheme="majorBidi"/>
                                <w:b/>
                                <w:caps/>
                                <w:color w:val="5B9BD5" w:themeColor="accent1"/>
                                <w:sz w:val="40"/>
                                <w:szCs w:val="40"/>
                              </w:rPr>
                            </w:pPr>
                            <w:r w:rsidRPr="00530B82">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Reclassification of Select</w:t>
                            </w:r>
                            <w:r>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B82">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Waters on Latouche Island</w:t>
                            </w:r>
                            <w:r>
                              <w:rPr>
                                <w:rFonts w:ascii="Garamond" w:eastAsiaTheme="majorEastAsia" w:hAnsi="Garamond"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Prince William Sound</w:t>
                            </w:r>
                          </w:p>
                        </w:txbxContent>
                      </v:textbox>
                    </v:shape>
                    <w10:wrap anchorx="margin" anchory="margin"/>
                  </v:group>
                </w:pict>
              </mc:Fallback>
            </mc:AlternateContent>
          </w:r>
        </w:p>
        <w:p w14:paraId="5F32C048" w14:textId="3282E5F8" w:rsidR="00315718" w:rsidRPr="000B42A1" w:rsidRDefault="00C72CBF">
          <w:pPr>
            <w:rPr>
              <w:caps/>
              <w:sz w:val="18"/>
            </w:rPr>
          </w:pPr>
          <w:r>
            <w:rPr>
              <w:noProof/>
            </w:rPr>
            <mc:AlternateContent>
              <mc:Choice Requires="wps">
                <w:drawing>
                  <wp:anchor distT="0" distB="0" distL="114300" distR="114300" simplePos="0" relativeHeight="251661312" behindDoc="0" locked="0" layoutInCell="1" allowOverlap="1" wp14:anchorId="4D053490" wp14:editId="62BD3A7A">
                    <wp:simplePos x="0" y="0"/>
                    <wp:positionH relativeFrom="margin">
                      <wp:align>center</wp:align>
                    </wp:positionH>
                    <wp:positionV relativeFrom="paragraph">
                      <wp:posOffset>5438775</wp:posOffset>
                    </wp:positionV>
                    <wp:extent cx="3712845" cy="119189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12845" cy="1191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9F901" w14:textId="0D0BE727" w:rsidR="00984194" w:rsidRPr="007E1D6F" w:rsidRDefault="00984194" w:rsidP="007E1D6F">
                                <w:pPr>
                                  <w:pStyle w:val="NoSpacing"/>
                                  <w:jc w:val="center"/>
                                  <w:rPr>
                                    <w:b/>
                                    <w:szCs w:val="24"/>
                                  </w:rPr>
                                </w:pPr>
                                <w:r w:rsidRPr="007E1D6F">
                                  <w:rPr>
                                    <w:rFonts w:ascii="Garamond" w:hAnsi="Garamond"/>
                                    <w:b/>
                                    <w:sz w:val="24"/>
                                    <w:szCs w:val="24"/>
                                  </w:rPr>
                                  <w:t>Prepared by</w:t>
                                </w:r>
                              </w:p>
                              <w:p w14:paraId="1F54A35D" w14:textId="2C4E112A" w:rsidR="00984194" w:rsidRPr="007E1D6F" w:rsidRDefault="00984194" w:rsidP="007E1D6F">
                                <w:pPr>
                                  <w:pStyle w:val="NoSpacing"/>
                                  <w:jc w:val="center"/>
                                  <w:rPr>
                                    <w:b/>
                                    <w:szCs w:val="24"/>
                                  </w:rPr>
                                </w:pPr>
                                <w:bookmarkStart w:id="1" w:name="_Hlk99966744"/>
                                <w:r w:rsidRPr="007E1D6F">
                                  <w:rPr>
                                    <w:rFonts w:ascii="Garamond" w:hAnsi="Garamond"/>
                                    <w:b/>
                                    <w:sz w:val="24"/>
                                    <w:szCs w:val="24"/>
                                  </w:rPr>
                                  <w:t>Alaska Department of Environmental Conservation</w:t>
                                </w:r>
                              </w:p>
                              <w:p w14:paraId="7F5CF5C9" w14:textId="465D0CC1" w:rsidR="00984194" w:rsidRPr="007E1D6F" w:rsidRDefault="00984194" w:rsidP="007E1D6F">
                                <w:pPr>
                                  <w:pStyle w:val="NoSpacing"/>
                                  <w:jc w:val="center"/>
                                  <w:rPr>
                                    <w:b/>
                                    <w:szCs w:val="24"/>
                                  </w:rPr>
                                </w:pPr>
                                <w:r w:rsidRPr="007E1D6F">
                                  <w:rPr>
                                    <w:rFonts w:ascii="Garamond" w:hAnsi="Garamond"/>
                                    <w:b/>
                                    <w:sz w:val="24"/>
                                    <w:szCs w:val="24"/>
                                  </w:rPr>
                                  <w:t>Water Quality Standards Section</w:t>
                                </w:r>
                              </w:p>
                              <w:p w14:paraId="7ABF288B" w14:textId="643B5567" w:rsidR="00984194" w:rsidRPr="007E1D6F" w:rsidRDefault="00984194" w:rsidP="007E1D6F">
                                <w:pPr>
                                  <w:pStyle w:val="NoSpacing"/>
                                  <w:jc w:val="center"/>
                                  <w:rPr>
                                    <w:b/>
                                    <w:szCs w:val="24"/>
                                  </w:rPr>
                                </w:pPr>
                                <w:r w:rsidRPr="007E1D6F">
                                  <w:rPr>
                                    <w:rFonts w:ascii="Garamond" w:hAnsi="Garamond"/>
                                    <w:b/>
                                    <w:sz w:val="24"/>
                                    <w:szCs w:val="24"/>
                                  </w:rPr>
                                  <w:t>410 Willoughby Ave</w:t>
                                </w:r>
                              </w:p>
                              <w:p w14:paraId="7FC86EF3" w14:textId="16047C26" w:rsidR="00984194" w:rsidRPr="007E1D6F" w:rsidRDefault="00984194" w:rsidP="007E1D6F">
                                <w:pPr>
                                  <w:pStyle w:val="NoSpacing"/>
                                  <w:jc w:val="center"/>
                                  <w:rPr>
                                    <w:b/>
                                    <w:szCs w:val="24"/>
                                  </w:rPr>
                                </w:pPr>
                                <w:r w:rsidRPr="007E1D6F">
                                  <w:rPr>
                                    <w:rFonts w:ascii="Garamond" w:hAnsi="Garamond"/>
                                    <w:b/>
                                    <w:sz w:val="24"/>
                                    <w:szCs w:val="24"/>
                                  </w:rPr>
                                  <w:t>Juneau, Alaska 99811</w:t>
                                </w:r>
                                <w:bookmarkEnd w:id="1"/>
                              </w:p>
                              <w:p w14:paraId="4ED53411" w14:textId="77777777" w:rsidR="00984194" w:rsidRDefault="00984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3490" id="Text Box 2" o:spid="_x0000_s1030" type="#_x0000_t202" style="position:absolute;margin-left:0;margin-top:428.25pt;width:292.35pt;height:93.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" filled="f" stroked="f" strokeweight=".5pt">
                    <v:textbox>
                      <w:txbxContent>
                        <w:p w14:paraId="7E39F901" w14:textId="0D0BE727" w:rsidR="00984194" w:rsidRPr="007E1D6F" w:rsidRDefault="00984194" w:rsidP="007E1D6F">
                          <w:pPr>
                            <w:pStyle w:val="NoSpacing"/>
                            <w:jc w:val="center"/>
                            <w:rPr>
                              <w:b/>
                              <w:szCs w:val="24"/>
                            </w:rPr>
                          </w:pPr>
                          <w:r w:rsidRPr="007E1D6F">
                            <w:rPr>
                              <w:rFonts w:ascii="Garamond" w:hAnsi="Garamond"/>
                              <w:b/>
                              <w:sz w:val="24"/>
                              <w:szCs w:val="24"/>
                            </w:rPr>
                            <w:t>Prepared by</w:t>
                          </w:r>
                        </w:p>
                        <w:p w14:paraId="1F54A35D" w14:textId="2C4E112A" w:rsidR="00984194" w:rsidRPr="007E1D6F" w:rsidRDefault="00984194" w:rsidP="007E1D6F">
                          <w:pPr>
                            <w:pStyle w:val="NoSpacing"/>
                            <w:jc w:val="center"/>
                            <w:rPr>
                              <w:b/>
                              <w:szCs w:val="24"/>
                            </w:rPr>
                          </w:pPr>
                          <w:bookmarkStart w:id="2" w:name="_Hlk99966744"/>
                          <w:r w:rsidRPr="007E1D6F">
                            <w:rPr>
                              <w:rFonts w:ascii="Garamond" w:hAnsi="Garamond"/>
                              <w:b/>
                              <w:sz w:val="24"/>
                              <w:szCs w:val="24"/>
                            </w:rPr>
                            <w:t>Alaska Department of Environmental Conservation</w:t>
                          </w:r>
                        </w:p>
                        <w:p w14:paraId="7F5CF5C9" w14:textId="465D0CC1" w:rsidR="00984194" w:rsidRPr="007E1D6F" w:rsidRDefault="00984194" w:rsidP="007E1D6F">
                          <w:pPr>
                            <w:pStyle w:val="NoSpacing"/>
                            <w:jc w:val="center"/>
                            <w:rPr>
                              <w:b/>
                              <w:szCs w:val="24"/>
                            </w:rPr>
                          </w:pPr>
                          <w:r w:rsidRPr="007E1D6F">
                            <w:rPr>
                              <w:rFonts w:ascii="Garamond" w:hAnsi="Garamond"/>
                              <w:b/>
                              <w:sz w:val="24"/>
                              <w:szCs w:val="24"/>
                            </w:rPr>
                            <w:t>Water Quality Standards Section</w:t>
                          </w:r>
                        </w:p>
                        <w:p w14:paraId="7ABF288B" w14:textId="643B5567" w:rsidR="00984194" w:rsidRPr="007E1D6F" w:rsidRDefault="00984194" w:rsidP="007E1D6F">
                          <w:pPr>
                            <w:pStyle w:val="NoSpacing"/>
                            <w:jc w:val="center"/>
                            <w:rPr>
                              <w:b/>
                              <w:szCs w:val="24"/>
                            </w:rPr>
                          </w:pPr>
                          <w:r w:rsidRPr="007E1D6F">
                            <w:rPr>
                              <w:rFonts w:ascii="Garamond" w:hAnsi="Garamond"/>
                              <w:b/>
                              <w:sz w:val="24"/>
                              <w:szCs w:val="24"/>
                            </w:rPr>
                            <w:t>410 Willoughby Ave</w:t>
                          </w:r>
                        </w:p>
                        <w:p w14:paraId="7FC86EF3" w14:textId="16047C26" w:rsidR="00984194" w:rsidRPr="007E1D6F" w:rsidRDefault="00984194" w:rsidP="007E1D6F">
                          <w:pPr>
                            <w:pStyle w:val="NoSpacing"/>
                            <w:jc w:val="center"/>
                            <w:rPr>
                              <w:b/>
                              <w:szCs w:val="24"/>
                            </w:rPr>
                          </w:pPr>
                          <w:r w:rsidRPr="007E1D6F">
                            <w:rPr>
                              <w:rFonts w:ascii="Garamond" w:hAnsi="Garamond"/>
                              <w:b/>
                              <w:sz w:val="24"/>
                              <w:szCs w:val="24"/>
                            </w:rPr>
                            <w:t>Juneau, Alaska 99811</w:t>
                          </w:r>
                          <w:bookmarkEnd w:id="2"/>
                        </w:p>
                        <w:p w14:paraId="4ED53411" w14:textId="77777777" w:rsidR="00984194" w:rsidRDefault="00984194"/>
                      </w:txbxContent>
                    </v:textbox>
                    <w10:wrap anchorx="margin"/>
                  </v:shape>
                </w:pict>
              </mc:Fallback>
            </mc:AlternateContent>
          </w:r>
          <w:r w:rsidR="00315718" w:rsidRPr="000B42A1">
            <w:rPr>
              <w:caps/>
              <w:sz w:val="18"/>
            </w:rPr>
            <w:br w:type="page"/>
          </w:r>
        </w:p>
      </w:sdtContent>
    </w:sdt>
    <w:p w14:paraId="390780FE" w14:textId="77777777" w:rsidR="00315718" w:rsidRPr="000B42A1" w:rsidRDefault="00315718" w:rsidP="00315718">
      <w:pPr>
        <w:pStyle w:val="Heading1"/>
      </w:pPr>
      <w:r w:rsidRPr="000B42A1">
        <w:lastRenderedPageBreak/>
        <w:t xml:space="preserve">Executive Summary </w:t>
      </w:r>
    </w:p>
    <w:p w14:paraId="0BF0B8AD" w14:textId="2B730352" w:rsidR="00734D60" w:rsidRDefault="00315718" w:rsidP="004702F8">
      <w:r w:rsidRPr="000B42A1">
        <w:t xml:space="preserve">The Department of Environmental Conservation (DEC) </w:t>
      </w:r>
      <w:r w:rsidR="00930064">
        <w:t xml:space="preserve">is </w:t>
      </w:r>
      <w:r w:rsidR="00925A8A">
        <w:t>proposing amendments</w:t>
      </w:r>
      <w:r w:rsidR="00930064">
        <w:t xml:space="preserve"> 18 AAC 70</w:t>
      </w:r>
      <w:r w:rsidR="005C1784">
        <w:t>.230(e) to reclassify the protected uses of select waterbodies on Latouche Island, Prince William Sound. DEC has been provided with a Use Attainability Analysis (UAA)</w:t>
      </w:r>
      <w:r w:rsidR="00D404BF">
        <w:t>, which</w:t>
      </w:r>
      <w:r w:rsidR="005C1784">
        <w:t xml:space="preserve"> demonstrat</w:t>
      </w:r>
      <w:r w:rsidR="00D404BF">
        <w:t>es</w:t>
      </w:r>
      <w:r w:rsidR="005C1784">
        <w:t xml:space="preserve"> </w:t>
      </w:r>
      <w:r w:rsidR="00D404BF">
        <w:t>that h</w:t>
      </w:r>
      <w:r w:rsidR="004702F8">
        <w:t>uman caused conditions or sources of pollution prevent the attainment of the use and cannot be remedied</w:t>
      </w:r>
      <w:r w:rsidR="00D404BF">
        <w:t>,</w:t>
      </w:r>
      <w:r w:rsidR="004702F8">
        <w:t xml:space="preserve"> or would cause more environmental damage to correct than to leave in place</w:t>
      </w:r>
      <w:r w:rsidR="005C1784">
        <w:t xml:space="preserve"> these waters</w:t>
      </w:r>
      <w:r w:rsidR="004702F8">
        <w:t>,</w:t>
      </w:r>
      <w:r w:rsidR="005C1784">
        <w:t xml:space="preserve"> are not considered to be </w:t>
      </w:r>
      <w:r w:rsidR="005C1784">
        <w:rPr>
          <w:i/>
          <w:iCs/>
        </w:rPr>
        <w:t>existing uses</w:t>
      </w:r>
      <w:r w:rsidR="003F5F6A">
        <w:rPr>
          <w:rStyle w:val="FootnoteReference"/>
          <w:i/>
          <w:iCs/>
        </w:rPr>
        <w:footnoteReference w:id="1"/>
      </w:r>
      <w:r w:rsidR="005C1784">
        <w:t xml:space="preserve"> per 40 CFR 131.3</w:t>
      </w:r>
      <w:r w:rsidR="004702F8">
        <w:t>,</w:t>
      </w:r>
      <w:r w:rsidR="005C1784">
        <w:t xml:space="preserve"> and will not be attained by</w:t>
      </w:r>
      <w:r w:rsidR="00734D60">
        <w:t>;</w:t>
      </w:r>
    </w:p>
    <w:p w14:paraId="3573A487" w14:textId="7081953A" w:rsidR="00734D60" w:rsidRDefault="00734D60" w:rsidP="004656F9">
      <w:pPr>
        <w:pStyle w:val="ListParagraph"/>
        <w:numPr>
          <w:ilvl w:val="0"/>
          <w:numId w:val="16"/>
        </w:numPr>
      </w:pPr>
      <w:r>
        <w:t>T</w:t>
      </w:r>
      <w:r w:rsidR="005C1784">
        <w:t xml:space="preserve">he imposition of effluent limits required under sections 301(b) and 306 of the </w:t>
      </w:r>
      <w:r w:rsidR="00B94A37">
        <w:t xml:space="preserve">Clean Water </w:t>
      </w:r>
      <w:r w:rsidR="005C1784">
        <w:t>Act and</w:t>
      </w:r>
      <w:r>
        <w:t>;</w:t>
      </w:r>
    </w:p>
    <w:p w14:paraId="11A0F37D" w14:textId="7B29320E" w:rsidR="006F6A02" w:rsidRDefault="00734D60" w:rsidP="004656F9">
      <w:pPr>
        <w:pStyle w:val="ListParagraph"/>
        <w:numPr>
          <w:ilvl w:val="0"/>
          <w:numId w:val="16"/>
        </w:numPr>
      </w:pPr>
      <w:r>
        <w:t>Implementation of</w:t>
      </w:r>
      <w:r w:rsidR="005C1784">
        <w:t xml:space="preserve"> cost-effective and reasonable best management practices for nonpoint source control. </w:t>
      </w:r>
    </w:p>
    <w:p w14:paraId="1DCD003B" w14:textId="620A02B3" w:rsidR="003F5F6A" w:rsidRDefault="004702F8" w:rsidP="004702F8">
      <w:pPr>
        <w:rPr>
          <w:szCs w:val="24"/>
        </w:rPr>
      </w:pPr>
      <w:r w:rsidRPr="00EC1419">
        <w:rPr>
          <w:szCs w:val="24"/>
        </w:rPr>
        <w:t xml:space="preserve">Rio Tinto, on behalf of Minaska, Inc., has submitted a UAA to DEC </w:t>
      </w:r>
      <w:r w:rsidR="00113F83">
        <w:rPr>
          <w:szCs w:val="24"/>
        </w:rPr>
        <w:t>documenting</w:t>
      </w:r>
      <w:r w:rsidRPr="00EC1419">
        <w:rPr>
          <w:szCs w:val="24"/>
        </w:rPr>
        <w:t xml:space="preserve"> water quality in multiple surface waters </w:t>
      </w:r>
      <w:r>
        <w:rPr>
          <w:szCs w:val="24"/>
        </w:rPr>
        <w:t xml:space="preserve">associated with </w:t>
      </w:r>
      <w:r w:rsidRPr="00EC1419">
        <w:rPr>
          <w:szCs w:val="24"/>
        </w:rPr>
        <w:t xml:space="preserve">the former Beatson Mine </w:t>
      </w:r>
      <w:r w:rsidR="00113F83">
        <w:rPr>
          <w:szCs w:val="24"/>
        </w:rPr>
        <w:t xml:space="preserve">(Site) </w:t>
      </w:r>
      <w:r w:rsidRPr="00EC1419">
        <w:rPr>
          <w:szCs w:val="24"/>
        </w:rPr>
        <w:t>located on Latouche Island</w:t>
      </w:r>
      <w:r w:rsidR="00113F83">
        <w:rPr>
          <w:szCs w:val="24"/>
        </w:rPr>
        <w:t xml:space="preserve">. </w:t>
      </w:r>
      <w:r>
        <w:rPr>
          <w:szCs w:val="24"/>
        </w:rPr>
        <w:t>T</w:t>
      </w:r>
      <w:r w:rsidRPr="00EC1419">
        <w:rPr>
          <w:szCs w:val="24"/>
        </w:rPr>
        <w:t xml:space="preserve">hese waters have been impacted by mining activities that occurred </w:t>
      </w:r>
      <w:r>
        <w:rPr>
          <w:szCs w:val="24"/>
        </w:rPr>
        <w:t>from 1897 to 1930</w:t>
      </w:r>
      <w:r w:rsidRPr="00EC1419">
        <w:rPr>
          <w:szCs w:val="24"/>
        </w:rPr>
        <w:t xml:space="preserve">. </w:t>
      </w:r>
      <w:r>
        <w:rPr>
          <w:szCs w:val="24"/>
        </w:rPr>
        <w:t xml:space="preserve">The UAA </w:t>
      </w:r>
      <w:r w:rsidR="003F5F6A">
        <w:rPr>
          <w:szCs w:val="24"/>
        </w:rPr>
        <w:t>demonstrates non-attainment of</w:t>
      </w:r>
      <w:r w:rsidR="00113F83">
        <w:rPr>
          <w:szCs w:val="24"/>
        </w:rPr>
        <w:t xml:space="preserve"> protected uses of </w:t>
      </w:r>
      <w:r w:rsidR="003F5F6A">
        <w:rPr>
          <w:szCs w:val="24"/>
        </w:rPr>
        <w:t xml:space="preserve">(1) </w:t>
      </w:r>
      <w:r w:rsidR="00113F83">
        <w:rPr>
          <w:szCs w:val="24"/>
        </w:rPr>
        <w:t>w</w:t>
      </w:r>
      <w:r>
        <w:rPr>
          <w:szCs w:val="24"/>
        </w:rPr>
        <w:t xml:space="preserve">ater </w:t>
      </w:r>
      <w:r w:rsidR="00113F83">
        <w:rPr>
          <w:szCs w:val="24"/>
        </w:rPr>
        <w:t>s</w:t>
      </w:r>
      <w:r>
        <w:rPr>
          <w:szCs w:val="24"/>
        </w:rPr>
        <w:t xml:space="preserve">upply and </w:t>
      </w:r>
      <w:r w:rsidR="003F5F6A">
        <w:rPr>
          <w:szCs w:val="24"/>
        </w:rPr>
        <w:t xml:space="preserve">(2) </w:t>
      </w:r>
      <w:r w:rsidR="00113F83">
        <w:rPr>
          <w:rFonts w:eastAsia="Times New Roman" w:cs="Times New Roman"/>
          <w:color w:val="262626" w:themeColor="text1" w:themeTint="D9"/>
          <w:szCs w:val="24"/>
        </w:rPr>
        <w:t>g</w:t>
      </w:r>
      <w:r w:rsidR="00113F83" w:rsidRPr="00EC1419">
        <w:rPr>
          <w:rFonts w:eastAsia="Times New Roman" w:cs="Times New Roman"/>
          <w:color w:val="262626" w:themeColor="text1" w:themeTint="D9"/>
          <w:szCs w:val="24"/>
        </w:rPr>
        <w:t>rowth and propagation of fish, shellfish, other aquatic life, and wildlife</w:t>
      </w:r>
      <w:r w:rsidR="00113F83">
        <w:rPr>
          <w:szCs w:val="24"/>
        </w:rPr>
        <w:t xml:space="preserve"> </w:t>
      </w:r>
      <w:r>
        <w:rPr>
          <w:szCs w:val="24"/>
        </w:rPr>
        <w:t>and subsequent criteria for the pollutants</w:t>
      </w:r>
      <w:r w:rsidR="003F5F6A">
        <w:rPr>
          <w:szCs w:val="24"/>
        </w:rPr>
        <w:t>:</w:t>
      </w:r>
    </w:p>
    <w:p w14:paraId="7B56E422" w14:textId="3AB3DEF2" w:rsidR="003F5F6A" w:rsidRDefault="004702F8" w:rsidP="003F5F6A">
      <w:pPr>
        <w:pStyle w:val="ListParagraph"/>
        <w:numPr>
          <w:ilvl w:val="0"/>
          <w:numId w:val="17"/>
        </w:numPr>
        <w:rPr>
          <w:szCs w:val="24"/>
        </w:rPr>
      </w:pPr>
      <w:r w:rsidRPr="003F5F6A">
        <w:rPr>
          <w:szCs w:val="24"/>
        </w:rPr>
        <w:t>pH,</w:t>
      </w:r>
    </w:p>
    <w:p w14:paraId="55BDD825" w14:textId="77777777" w:rsidR="003F5F6A" w:rsidRDefault="004702F8" w:rsidP="003F5F6A">
      <w:pPr>
        <w:pStyle w:val="ListParagraph"/>
        <w:numPr>
          <w:ilvl w:val="0"/>
          <w:numId w:val="17"/>
        </w:numPr>
        <w:rPr>
          <w:szCs w:val="24"/>
        </w:rPr>
      </w:pPr>
      <w:r w:rsidRPr="003F5F6A">
        <w:rPr>
          <w:szCs w:val="24"/>
        </w:rPr>
        <w:t xml:space="preserve">cadmium, </w:t>
      </w:r>
    </w:p>
    <w:p w14:paraId="51D493E4" w14:textId="77777777" w:rsidR="003F5F6A" w:rsidRDefault="004702F8" w:rsidP="003F5F6A">
      <w:pPr>
        <w:pStyle w:val="ListParagraph"/>
        <w:numPr>
          <w:ilvl w:val="0"/>
          <w:numId w:val="17"/>
        </w:numPr>
        <w:rPr>
          <w:szCs w:val="24"/>
        </w:rPr>
      </w:pPr>
      <w:r w:rsidRPr="003F5F6A">
        <w:rPr>
          <w:szCs w:val="24"/>
        </w:rPr>
        <w:t xml:space="preserve">copper, </w:t>
      </w:r>
    </w:p>
    <w:p w14:paraId="6E560C1F" w14:textId="77777777" w:rsidR="003F5F6A" w:rsidRDefault="004702F8" w:rsidP="003F5F6A">
      <w:pPr>
        <w:pStyle w:val="ListParagraph"/>
        <w:numPr>
          <w:ilvl w:val="0"/>
          <w:numId w:val="17"/>
        </w:numPr>
        <w:rPr>
          <w:szCs w:val="24"/>
        </w:rPr>
      </w:pPr>
      <w:r w:rsidRPr="003F5F6A">
        <w:rPr>
          <w:szCs w:val="24"/>
        </w:rPr>
        <w:t xml:space="preserve">lead, </w:t>
      </w:r>
    </w:p>
    <w:p w14:paraId="41426E13" w14:textId="217CC195" w:rsidR="003F5F6A" w:rsidRDefault="004702F8" w:rsidP="003F5F6A">
      <w:pPr>
        <w:pStyle w:val="ListParagraph"/>
        <w:numPr>
          <w:ilvl w:val="0"/>
          <w:numId w:val="17"/>
        </w:numPr>
        <w:rPr>
          <w:szCs w:val="24"/>
        </w:rPr>
      </w:pPr>
      <w:r w:rsidRPr="003F5F6A">
        <w:rPr>
          <w:szCs w:val="24"/>
        </w:rPr>
        <w:t xml:space="preserve">zinc </w:t>
      </w:r>
    </w:p>
    <w:p w14:paraId="361AD843" w14:textId="4A1B3889" w:rsidR="004702F8" w:rsidRPr="003F5F6A" w:rsidRDefault="003F5F6A" w:rsidP="004656F9">
      <w:pPr>
        <w:ind w:left="58"/>
        <w:rPr>
          <w:szCs w:val="24"/>
        </w:rPr>
      </w:pPr>
      <w:r>
        <w:rPr>
          <w:szCs w:val="24"/>
        </w:rPr>
        <w:t xml:space="preserve">The UAA also demonstrates </w:t>
      </w:r>
      <w:r w:rsidR="004702F8" w:rsidRPr="003F5F6A">
        <w:rPr>
          <w:szCs w:val="24"/>
        </w:rPr>
        <w:t xml:space="preserve">human-caused and natural sources of pollution (i.e., low pH and metals) cannot be remedied, and it is not feasible to restore these waters to their original condition. </w:t>
      </w:r>
    </w:p>
    <w:p w14:paraId="3EE74ED8" w14:textId="5DFFF15B" w:rsidR="004702F8" w:rsidRPr="00EC1419" w:rsidRDefault="004702F8" w:rsidP="004702F8">
      <w:pPr>
        <w:rPr>
          <w:szCs w:val="24"/>
        </w:rPr>
      </w:pPr>
      <w:r w:rsidRPr="00EC1419">
        <w:rPr>
          <w:szCs w:val="24"/>
        </w:rPr>
        <w:t xml:space="preserve">Rio Tinto </w:t>
      </w:r>
      <w:r w:rsidR="00113F83">
        <w:rPr>
          <w:szCs w:val="24"/>
        </w:rPr>
        <w:t>is working with</w:t>
      </w:r>
      <w:r>
        <w:rPr>
          <w:szCs w:val="24"/>
        </w:rPr>
        <w:t xml:space="preserve"> DEC </w:t>
      </w:r>
      <w:r w:rsidR="0039120C">
        <w:rPr>
          <w:szCs w:val="24"/>
        </w:rPr>
        <w:t>Contaminated Sites Program</w:t>
      </w:r>
      <w:r w:rsidR="00113F83">
        <w:rPr>
          <w:szCs w:val="24"/>
        </w:rPr>
        <w:t xml:space="preserve"> to establish a </w:t>
      </w:r>
      <w:r w:rsidRPr="00EC1419">
        <w:rPr>
          <w:szCs w:val="24"/>
        </w:rPr>
        <w:t>cleanup plan for the Site</w:t>
      </w:r>
      <w:r w:rsidR="0039120C">
        <w:rPr>
          <w:szCs w:val="24"/>
        </w:rPr>
        <w:t xml:space="preserve"> in accordance with 18 AAC 75</w:t>
      </w:r>
      <w:r w:rsidRPr="00EC1419">
        <w:rPr>
          <w:szCs w:val="24"/>
        </w:rPr>
        <w:t xml:space="preserve"> </w:t>
      </w:r>
      <w:r w:rsidR="00113F83">
        <w:rPr>
          <w:szCs w:val="24"/>
        </w:rPr>
        <w:t>that will</w:t>
      </w:r>
      <w:r w:rsidRPr="00EC1419">
        <w:rPr>
          <w:szCs w:val="24"/>
        </w:rPr>
        <w:t xml:space="preserve"> combine source control of mine-related waste material, diversion of water where appropriate to keep clean water clean, institutional controls with appropriate land and water use restrictions, and monitored recovery. </w:t>
      </w:r>
      <w:r>
        <w:rPr>
          <w:szCs w:val="24"/>
        </w:rPr>
        <w:t>While the cleanup plan is extensive</w:t>
      </w:r>
      <w:r w:rsidR="00113F83">
        <w:rPr>
          <w:szCs w:val="24"/>
        </w:rPr>
        <w:t>, the UAA as demonstrated that</w:t>
      </w:r>
      <w:r>
        <w:rPr>
          <w:szCs w:val="24"/>
        </w:rPr>
        <w:t xml:space="preserve"> </w:t>
      </w:r>
      <w:r w:rsidR="00113F83">
        <w:rPr>
          <w:szCs w:val="24"/>
        </w:rPr>
        <w:t xml:space="preserve">protected uses </w:t>
      </w:r>
      <w:r>
        <w:rPr>
          <w:szCs w:val="24"/>
        </w:rPr>
        <w:t>can</w:t>
      </w:r>
      <w:r w:rsidR="00734D60">
        <w:rPr>
          <w:szCs w:val="24"/>
        </w:rPr>
        <w:t>not</w:t>
      </w:r>
      <w:r>
        <w:rPr>
          <w:szCs w:val="24"/>
        </w:rPr>
        <w:t xml:space="preserve"> be restored</w:t>
      </w:r>
      <w:r w:rsidR="00113F83">
        <w:rPr>
          <w:szCs w:val="24"/>
        </w:rPr>
        <w:t xml:space="preserve"> to </w:t>
      </w:r>
      <w:r w:rsidR="00734D60">
        <w:rPr>
          <w:szCs w:val="24"/>
        </w:rPr>
        <w:t xml:space="preserve">such a condition that the select protected uses will be attained. </w:t>
      </w:r>
      <w:r>
        <w:rPr>
          <w:szCs w:val="24"/>
        </w:rPr>
        <w:t xml:space="preserve">  </w:t>
      </w:r>
    </w:p>
    <w:p w14:paraId="5AEA42B2" w14:textId="321220EE" w:rsidR="006F6A02" w:rsidRDefault="006F6A02" w:rsidP="007E1D6F">
      <w:pPr>
        <w:pStyle w:val="Heading1"/>
      </w:pPr>
      <w:r w:rsidRPr="001C05D5">
        <w:t xml:space="preserve">What </w:t>
      </w:r>
      <w:r w:rsidR="008E5420">
        <w:t xml:space="preserve">are </w:t>
      </w:r>
      <w:r w:rsidRPr="001C05D5">
        <w:t xml:space="preserve">Alaska’s Surface Water Quality Standards? </w:t>
      </w:r>
    </w:p>
    <w:p w14:paraId="343EF5BA" w14:textId="3EDB0840" w:rsidR="008E5420" w:rsidRDefault="003F0ACA" w:rsidP="008E5420">
      <w:pPr>
        <w:rPr>
          <w:szCs w:val="24"/>
        </w:rPr>
      </w:pPr>
      <w:r w:rsidRPr="003F0ACA">
        <w:t>States</w:t>
      </w:r>
      <w:r>
        <w:t xml:space="preserve"> </w:t>
      </w:r>
      <w:r w:rsidRPr="003F0ACA">
        <w:t>adopt water quality standards</w:t>
      </w:r>
      <w:r>
        <w:t xml:space="preserve"> (WQS)</w:t>
      </w:r>
      <w:r w:rsidRPr="003F0ACA">
        <w:t xml:space="preserve"> to protect public health or welfare, enhance the</w:t>
      </w:r>
      <w:r>
        <w:t xml:space="preserve"> </w:t>
      </w:r>
      <w:r w:rsidRPr="003F0ACA">
        <w:t>quality of</w:t>
      </w:r>
      <w:r>
        <w:t xml:space="preserve"> state</w:t>
      </w:r>
      <w:r w:rsidRPr="003F0ACA">
        <w:t xml:space="preserve"> water</w:t>
      </w:r>
      <w:r>
        <w:t>s</w:t>
      </w:r>
      <w:r w:rsidRPr="003F0ACA">
        <w:t xml:space="preserve">, and serve the purposes of the </w:t>
      </w:r>
      <w:r w:rsidR="001F05E8">
        <w:t>CWA</w:t>
      </w:r>
      <w:r w:rsidRPr="003F0ACA">
        <w:t>.</w:t>
      </w:r>
      <w:r>
        <w:t xml:space="preserve"> </w:t>
      </w:r>
      <w:r w:rsidR="00BB4925">
        <w:t xml:space="preserve">Alaska’s WQS </w:t>
      </w:r>
      <w:r w:rsidR="008E5420">
        <w:t xml:space="preserve">are </w:t>
      </w:r>
      <w:r>
        <w:t xml:space="preserve">established in regulations at 18 AAC 70. </w:t>
      </w:r>
      <w:r w:rsidR="00BB4925">
        <w:rPr>
          <w:szCs w:val="24"/>
        </w:rPr>
        <w:t xml:space="preserve">WQS </w:t>
      </w:r>
      <w:r w:rsidR="008E5420">
        <w:rPr>
          <w:szCs w:val="24"/>
        </w:rPr>
        <w:t>generally consist of:</w:t>
      </w:r>
    </w:p>
    <w:p w14:paraId="6E65B802" w14:textId="0596DC03" w:rsidR="008E5420" w:rsidRDefault="00925A8A" w:rsidP="008E5420">
      <w:pPr>
        <w:pStyle w:val="ListParagraph"/>
        <w:numPr>
          <w:ilvl w:val="0"/>
          <w:numId w:val="4"/>
        </w:numPr>
        <w:rPr>
          <w:szCs w:val="24"/>
        </w:rPr>
      </w:pPr>
      <w:r>
        <w:rPr>
          <w:szCs w:val="24"/>
        </w:rPr>
        <w:t>T</w:t>
      </w:r>
      <w:r w:rsidR="008E5420" w:rsidRPr="00576857">
        <w:rPr>
          <w:szCs w:val="24"/>
        </w:rPr>
        <w:t xml:space="preserve">he water quality goals or specific </w:t>
      </w:r>
      <w:r w:rsidR="005C1784">
        <w:rPr>
          <w:szCs w:val="24"/>
        </w:rPr>
        <w:t xml:space="preserve">protected </w:t>
      </w:r>
      <w:r w:rsidR="008E5420" w:rsidRPr="00576857">
        <w:rPr>
          <w:szCs w:val="24"/>
        </w:rPr>
        <w:t>uses (i.e., classes and sub-classe</w:t>
      </w:r>
      <w:r w:rsidR="008E5420">
        <w:rPr>
          <w:szCs w:val="24"/>
        </w:rPr>
        <w:t xml:space="preserve">s) that will be protected </w:t>
      </w:r>
      <w:r w:rsidR="001F05E8">
        <w:rPr>
          <w:szCs w:val="24"/>
        </w:rPr>
        <w:t xml:space="preserve">in </w:t>
      </w:r>
      <w:r w:rsidR="008E5420">
        <w:rPr>
          <w:szCs w:val="24"/>
        </w:rPr>
        <w:t xml:space="preserve">state waters; </w:t>
      </w:r>
    </w:p>
    <w:p w14:paraId="4F5123F4" w14:textId="37196B09" w:rsidR="008E5420" w:rsidRDefault="00925A8A" w:rsidP="008E5420">
      <w:pPr>
        <w:pStyle w:val="ListParagraph"/>
        <w:numPr>
          <w:ilvl w:val="0"/>
          <w:numId w:val="4"/>
        </w:numPr>
        <w:rPr>
          <w:szCs w:val="24"/>
        </w:rPr>
      </w:pPr>
      <w:r>
        <w:rPr>
          <w:szCs w:val="24"/>
        </w:rPr>
        <w:lastRenderedPageBreak/>
        <w:t>T</w:t>
      </w:r>
      <w:r w:rsidR="008E5420" w:rsidRPr="00576857">
        <w:rPr>
          <w:szCs w:val="24"/>
        </w:rPr>
        <w:t>he criteria, both numeric and narrative, that will be used to determine whether such uses are being attained</w:t>
      </w:r>
      <w:r w:rsidR="008E5420">
        <w:rPr>
          <w:szCs w:val="24"/>
        </w:rPr>
        <w:t>;</w:t>
      </w:r>
      <w:r w:rsidR="008E5420" w:rsidRPr="00576857">
        <w:rPr>
          <w:szCs w:val="24"/>
        </w:rPr>
        <w:t xml:space="preserve"> </w:t>
      </w:r>
    </w:p>
    <w:p w14:paraId="3431A88A" w14:textId="685683FB" w:rsidR="008E5420" w:rsidRDefault="00925A8A" w:rsidP="008E5420">
      <w:pPr>
        <w:pStyle w:val="ListParagraph"/>
        <w:numPr>
          <w:ilvl w:val="0"/>
          <w:numId w:val="4"/>
        </w:numPr>
        <w:rPr>
          <w:szCs w:val="24"/>
        </w:rPr>
      </w:pPr>
      <w:r>
        <w:rPr>
          <w:szCs w:val="24"/>
        </w:rPr>
        <w:t>A</w:t>
      </w:r>
      <w:r w:rsidR="008E5420" w:rsidRPr="00576857">
        <w:rPr>
          <w:szCs w:val="24"/>
        </w:rPr>
        <w:t>n antidegradation provision to ensure existing water uses and the level of water quality necessary to protect existing us</w:t>
      </w:r>
      <w:r w:rsidR="008E5420">
        <w:rPr>
          <w:szCs w:val="24"/>
        </w:rPr>
        <w:t>es are maintained and protected; and</w:t>
      </w:r>
      <w:r w:rsidR="008E5420" w:rsidRPr="00576857">
        <w:rPr>
          <w:szCs w:val="24"/>
        </w:rPr>
        <w:t xml:space="preserve"> </w:t>
      </w:r>
    </w:p>
    <w:p w14:paraId="694199BA" w14:textId="2B73A853" w:rsidR="008E5420" w:rsidRDefault="00925A8A" w:rsidP="008E5420">
      <w:pPr>
        <w:pStyle w:val="ListParagraph"/>
        <w:numPr>
          <w:ilvl w:val="0"/>
          <w:numId w:val="4"/>
        </w:numPr>
        <w:rPr>
          <w:szCs w:val="24"/>
        </w:rPr>
      </w:pPr>
      <w:r>
        <w:rPr>
          <w:szCs w:val="24"/>
        </w:rPr>
        <w:t>G</w:t>
      </w:r>
      <w:r w:rsidR="008E5420">
        <w:rPr>
          <w:szCs w:val="24"/>
        </w:rPr>
        <w:t>eneral provisions that affect implementation</w:t>
      </w:r>
      <w:r w:rsidR="001F05E8">
        <w:rPr>
          <w:szCs w:val="24"/>
        </w:rPr>
        <w:t xml:space="preserve"> of WQS</w:t>
      </w:r>
      <w:r w:rsidR="008E5420">
        <w:rPr>
          <w:szCs w:val="24"/>
        </w:rPr>
        <w:t xml:space="preserve"> in state water pollution control programs (e.g</w:t>
      </w:r>
      <w:r w:rsidR="002C4476">
        <w:rPr>
          <w:szCs w:val="24"/>
        </w:rPr>
        <w:t>.,</w:t>
      </w:r>
      <w:r w:rsidR="008E5420">
        <w:rPr>
          <w:szCs w:val="24"/>
        </w:rPr>
        <w:t xml:space="preserve"> mixing zones, water quality standards variances). </w:t>
      </w:r>
    </w:p>
    <w:p w14:paraId="1ED2A0E8" w14:textId="2343AC83" w:rsidR="008E5420" w:rsidRDefault="00925A8A" w:rsidP="008E5420">
      <w:r>
        <w:t>Under the CWA</w:t>
      </w:r>
      <w:r w:rsidR="003F0ACA">
        <w:t xml:space="preserve">, </w:t>
      </w:r>
      <w:r w:rsidR="002206F5">
        <w:t xml:space="preserve">the term </w:t>
      </w:r>
      <w:r w:rsidR="003F0ACA" w:rsidRPr="00684678">
        <w:rPr>
          <w:i/>
        </w:rPr>
        <w:t>criteria</w:t>
      </w:r>
      <w:r w:rsidR="003F0ACA">
        <w:t xml:space="preserve"> ha</w:t>
      </w:r>
      <w:r w:rsidR="002C4476">
        <w:t>ve</w:t>
      </w:r>
      <w:r w:rsidR="003F0ACA">
        <w:t xml:space="preserve"> two different definitions</w:t>
      </w:r>
      <w:r w:rsidR="008E5420">
        <w:t>. Under section 304(a)</w:t>
      </w:r>
      <w:r w:rsidR="00242B89">
        <w:t>,</w:t>
      </w:r>
      <w:r w:rsidR="008E5420">
        <w:t xml:space="preserve"> criteria refers to specific numeric concentrations recommended by U.S. </w:t>
      </w:r>
      <w:r w:rsidR="00A74E1A">
        <w:t>Environmental Protection Agency (EPA)</w:t>
      </w:r>
      <w:r w:rsidR="008E5420">
        <w:t xml:space="preserve"> </w:t>
      </w:r>
      <w:r w:rsidR="002206F5">
        <w:t xml:space="preserve">that are </w:t>
      </w:r>
      <w:r w:rsidR="00684678">
        <w:t>considered to be</w:t>
      </w:r>
      <w:r w:rsidR="008E5420">
        <w:t xml:space="preserve"> protective of aquatic life and human health. </w:t>
      </w:r>
      <w:r w:rsidR="0065207C">
        <w:t>Under s</w:t>
      </w:r>
      <w:r w:rsidR="008E5420">
        <w:t>ection 303(c)</w:t>
      </w:r>
      <w:r w:rsidR="0065207C">
        <w:t>,</w:t>
      </w:r>
      <w:r w:rsidR="008E5420">
        <w:t xml:space="preserve"> </w:t>
      </w:r>
      <w:r w:rsidR="0065207C">
        <w:t>criteria refers to</w:t>
      </w:r>
      <w:r w:rsidR="008E5420">
        <w:t xml:space="preserve"> the numeric or narrative targets considered to be protective of the water quality goals (i.e. classes and subclasses). In each case, a criterion typically </w:t>
      </w:r>
      <w:r w:rsidR="002206F5">
        <w:t>includes</w:t>
      </w:r>
      <w:r w:rsidR="00684678">
        <w:t xml:space="preserve"> three components</w:t>
      </w:r>
      <w:r w:rsidR="008E5420">
        <w:t>:</w:t>
      </w:r>
    </w:p>
    <w:p w14:paraId="1173A58C" w14:textId="420287F8" w:rsidR="008E5420" w:rsidRDefault="008E5420" w:rsidP="008E5420">
      <w:pPr>
        <w:pStyle w:val="ListParagraph"/>
        <w:numPr>
          <w:ilvl w:val="0"/>
          <w:numId w:val="5"/>
        </w:numPr>
      </w:pPr>
      <w:r>
        <w:t xml:space="preserve">Magnitude: Numeric or narrative value that represent the maximum amount of a pollutant </w:t>
      </w:r>
      <w:r w:rsidR="00242B89">
        <w:t xml:space="preserve">allowed </w:t>
      </w:r>
      <w:r>
        <w:t>to be present in a waterbody while still considered to be protective of the associated use of that water.</w:t>
      </w:r>
    </w:p>
    <w:p w14:paraId="1CA2A75B" w14:textId="6D5F273F" w:rsidR="008E5420" w:rsidRDefault="008E5420" w:rsidP="008E5420">
      <w:pPr>
        <w:pStyle w:val="ListParagraph"/>
        <w:numPr>
          <w:ilvl w:val="0"/>
          <w:numId w:val="5"/>
        </w:numPr>
      </w:pPr>
      <w:r>
        <w:t xml:space="preserve">Duration: The time period used to calculate exposure (e.g., </w:t>
      </w:r>
      <w:r w:rsidR="008E77DF">
        <w:t xml:space="preserve">1-hour or </w:t>
      </w:r>
      <w:r>
        <w:t>96-hour average</w:t>
      </w:r>
      <w:r w:rsidR="008E77DF">
        <w:t xml:space="preserve"> for toxic pollutants</w:t>
      </w:r>
      <w:r>
        <w:t xml:space="preserve">).  </w:t>
      </w:r>
    </w:p>
    <w:p w14:paraId="26FB0A14" w14:textId="76270843" w:rsidR="008E5420" w:rsidRDefault="008E5420" w:rsidP="008E5420">
      <w:pPr>
        <w:pStyle w:val="ListParagraph"/>
        <w:numPr>
          <w:ilvl w:val="0"/>
          <w:numId w:val="5"/>
        </w:numPr>
      </w:pPr>
      <w:r>
        <w:t xml:space="preserve">Frequency: The allowable number of exceedances of the magnitude value that may occur within a specific time period. Frequency considers the amount to time required for a use to recover from the stress of exposure to a pollutant (e.g., no more than one exceedance every three years).   </w:t>
      </w:r>
    </w:p>
    <w:p w14:paraId="5095D860" w14:textId="763DF255" w:rsidR="005C1784" w:rsidRPr="00EC1419" w:rsidRDefault="005C1784" w:rsidP="005C1784">
      <w:pPr>
        <w:spacing w:after="0"/>
        <w:rPr>
          <w:rFonts w:eastAsia="Times New Roman" w:cs="Times New Roman"/>
          <w:szCs w:val="24"/>
        </w:rPr>
      </w:pPr>
      <w:r w:rsidRPr="00EC1419">
        <w:rPr>
          <w:rFonts w:eastAsia="Times New Roman" w:cs="Times New Roman"/>
          <w:szCs w:val="24"/>
        </w:rPr>
        <w:t xml:space="preserve">Protected </w:t>
      </w:r>
      <w:r w:rsidR="0065207C">
        <w:rPr>
          <w:rFonts w:eastAsia="Times New Roman" w:cs="Times New Roman"/>
          <w:szCs w:val="24"/>
        </w:rPr>
        <w:t>u</w:t>
      </w:r>
      <w:r w:rsidRPr="00EC1419">
        <w:rPr>
          <w:rFonts w:eastAsia="Times New Roman" w:cs="Times New Roman"/>
          <w:szCs w:val="24"/>
        </w:rPr>
        <w:t>ses are referenced in state regulation at 18 AAC 70.050</w:t>
      </w:r>
      <w:r w:rsidR="0065207C">
        <w:rPr>
          <w:rFonts w:eastAsia="Times New Roman" w:cs="Times New Roman"/>
          <w:szCs w:val="24"/>
        </w:rPr>
        <w:t>.</w:t>
      </w:r>
    </w:p>
    <w:p w14:paraId="1F9AC07B" w14:textId="77777777" w:rsidR="005C1784" w:rsidRPr="00EC1419" w:rsidRDefault="005C1784" w:rsidP="005C1784">
      <w:pPr>
        <w:pStyle w:val="Default"/>
        <w:ind w:left="720"/>
        <w:rPr>
          <w:rFonts w:ascii="Garamond" w:hAnsi="Garamond"/>
        </w:rPr>
      </w:pPr>
      <w:r w:rsidRPr="00EC1419">
        <w:rPr>
          <w:rFonts w:ascii="Garamond" w:hAnsi="Garamond"/>
          <w:b/>
          <w:bCs/>
        </w:rPr>
        <w:t xml:space="preserve">18 AAC 70.050. Classification of state water. </w:t>
      </w:r>
      <w:r w:rsidRPr="00EC1419">
        <w:rPr>
          <w:rFonts w:ascii="Garamond" w:hAnsi="Garamond"/>
        </w:rPr>
        <w:t xml:space="preserve">Except as specified in 18 AAC 70.230(e), state water is protected for the following use classes: </w:t>
      </w:r>
    </w:p>
    <w:p w14:paraId="0ED6EDDA" w14:textId="77777777" w:rsidR="005C1784" w:rsidRPr="00EC1419" w:rsidRDefault="005C1784" w:rsidP="005C1784">
      <w:pPr>
        <w:pStyle w:val="Default"/>
        <w:ind w:left="720"/>
        <w:rPr>
          <w:rFonts w:ascii="Garamond" w:hAnsi="Garamond"/>
        </w:rPr>
      </w:pPr>
      <w:r w:rsidRPr="00EC1419">
        <w:rPr>
          <w:rFonts w:ascii="Garamond" w:hAnsi="Garamond"/>
        </w:rPr>
        <w:t xml:space="preserve">(1) fresh water - Classes (1)(A), (1)(B), and (1)(C); </w:t>
      </w:r>
    </w:p>
    <w:p w14:paraId="666F7C64" w14:textId="77777777" w:rsidR="005C1784" w:rsidRPr="00EC1419" w:rsidRDefault="005C1784" w:rsidP="005C1784">
      <w:pPr>
        <w:pStyle w:val="Default"/>
        <w:ind w:left="720"/>
        <w:rPr>
          <w:rFonts w:ascii="Garamond" w:hAnsi="Garamond"/>
        </w:rPr>
      </w:pPr>
      <w:r w:rsidRPr="00EC1419">
        <w:rPr>
          <w:rFonts w:ascii="Garamond" w:hAnsi="Garamond"/>
        </w:rPr>
        <w:t xml:space="preserve">(2) groundwater - Class (1)(A); </w:t>
      </w:r>
    </w:p>
    <w:p w14:paraId="5E03EB02" w14:textId="77777777" w:rsidR="005C1784" w:rsidRPr="00EC1419" w:rsidRDefault="005C1784" w:rsidP="005C1784">
      <w:pPr>
        <w:pStyle w:val="Default"/>
        <w:ind w:left="720"/>
        <w:rPr>
          <w:rFonts w:ascii="Garamond" w:hAnsi="Garamond"/>
        </w:rPr>
      </w:pPr>
      <w:r w:rsidRPr="00EC1419">
        <w:rPr>
          <w:rFonts w:ascii="Garamond" w:hAnsi="Garamond"/>
        </w:rPr>
        <w:t xml:space="preserve">(3) marine water - Classes (2)(A), (2)(B), (2)(C), and (2)(D). </w:t>
      </w:r>
    </w:p>
    <w:p w14:paraId="575B8E08" w14:textId="77777777" w:rsidR="005C1784" w:rsidRPr="00EC1419" w:rsidRDefault="005C1784" w:rsidP="005C1784">
      <w:pPr>
        <w:pStyle w:val="Default"/>
        <w:rPr>
          <w:rFonts w:ascii="Garamond" w:hAnsi="Garamond"/>
        </w:rPr>
      </w:pPr>
    </w:p>
    <w:p w14:paraId="6E64AEBB" w14:textId="77777777" w:rsidR="005C1784" w:rsidRPr="00EC1419" w:rsidRDefault="005C1784" w:rsidP="005C1784">
      <w:pPr>
        <w:pStyle w:val="Default"/>
        <w:rPr>
          <w:rFonts w:ascii="Garamond" w:hAnsi="Garamond"/>
        </w:rPr>
      </w:pPr>
      <w:r w:rsidRPr="00EC1419">
        <w:rPr>
          <w:rFonts w:ascii="Garamond" w:hAnsi="Garamond"/>
        </w:rPr>
        <w:t xml:space="preserve">Use classes are defined as follows: </w:t>
      </w:r>
    </w:p>
    <w:p w14:paraId="2790365E" w14:textId="77777777" w:rsidR="005C1784" w:rsidRPr="00EC1419" w:rsidRDefault="005C1784" w:rsidP="005C1784">
      <w:pPr>
        <w:pStyle w:val="ListParagraph"/>
        <w:numPr>
          <w:ilvl w:val="0"/>
          <w:numId w:val="11"/>
        </w:numPr>
        <w:spacing w:after="0" w:line="240" w:lineRule="auto"/>
        <w:rPr>
          <w:rFonts w:eastAsia="Times New Roman" w:cs="Times New Roman"/>
          <w:color w:val="262626" w:themeColor="text1" w:themeTint="D9"/>
          <w:szCs w:val="24"/>
        </w:rPr>
      </w:pPr>
      <w:r w:rsidRPr="00EC1419">
        <w:rPr>
          <w:rFonts w:eastAsia="Times New Roman" w:cs="Times New Roman"/>
          <w:color w:val="262626" w:themeColor="text1" w:themeTint="D9"/>
          <w:szCs w:val="24"/>
        </w:rPr>
        <w:t>Water supply: (i) drinking water for humans, culinary and food processing (ii) agriculture, including irrigation, (iii) aquaculture, (iv) industrial.</w:t>
      </w:r>
    </w:p>
    <w:p w14:paraId="6282867E" w14:textId="77777777" w:rsidR="005C1784" w:rsidRPr="00EC1419" w:rsidRDefault="005C1784" w:rsidP="005C1784">
      <w:pPr>
        <w:pStyle w:val="ListParagraph"/>
        <w:numPr>
          <w:ilvl w:val="0"/>
          <w:numId w:val="11"/>
        </w:numPr>
        <w:spacing w:after="0" w:line="240" w:lineRule="auto"/>
        <w:rPr>
          <w:rFonts w:eastAsia="Times New Roman" w:cs="Times New Roman"/>
          <w:color w:val="262626" w:themeColor="text1" w:themeTint="D9"/>
          <w:szCs w:val="24"/>
        </w:rPr>
      </w:pPr>
      <w:r w:rsidRPr="00EC1419">
        <w:rPr>
          <w:rFonts w:eastAsia="Times New Roman" w:cs="Times New Roman"/>
          <w:color w:val="262626" w:themeColor="text1" w:themeTint="D9"/>
          <w:szCs w:val="24"/>
        </w:rPr>
        <w:t>Recreation (i) contact recreation (i.e. swimming for humans), (ii) secondary recreation (i.e. boating, fishing and wading)</w:t>
      </w:r>
      <w:r>
        <w:rPr>
          <w:rFonts w:eastAsia="Times New Roman" w:cs="Times New Roman"/>
          <w:color w:val="262626" w:themeColor="text1" w:themeTint="D9"/>
          <w:szCs w:val="24"/>
        </w:rPr>
        <w:t>.</w:t>
      </w:r>
    </w:p>
    <w:p w14:paraId="446E8184" w14:textId="77777777" w:rsidR="005C1784" w:rsidRDefault="005C1784" w:rsidP="005C1784">
      <w:pPr>
        <w:pStyle w:val="ListParagraph"/>
        <w:numPr>
          <w:ilvl w:val="0"/>
          <w:numId w:val="11"/>
        </w:numPr>
        <w:spacing w:after="0" w:line="240" w:lineRule="auto"/>
        <w:rPr>
          <w:rFonts w:eastAsia="Times New Roman" w:cs="Times New Roman"/>
          <w:color w:val="262626" w:themeColor="text1" w:themeTint="D9"/>
          <w:szCs w:val="24"/>
        </w:rPr>
      </w:pPr>
      <w:r w:rsidRPr="00EC1419">
        <w:rPr>
          <w:rFonts w:eastAsia="Times New Roman" w:cs="Times New Roman"/>
          <w:color w:val="262626" w:themeColor="text1" w:themeTint="D9"/>
          <w:szCs w:val="24"/>
        </w:rPr>
        <w:t>Growth and propagation of fish, shellfish, other aquatic life, and wildlife.</w:t>
      </w:r>
    </w:p>
    <w:p w14:paraId="5E6B7473" w14:textId="77777777" w:rsidR="005C1784" w:rsidRPr="00E17FA9" w:rsidRDefault="005C1784" w:rsidP="005C1784">
      <w:pPr>
        <w:pStyle w:val="ListParagraph"/>
        <w:numPr>
          <w:ilvl w:val="0"/>
          <w:numId w:val="11"/>
        </w:numPr>
        <w:spacing w:after="0" w:line="240" w:lineRule="auto"/>
        <w:rPr>
          <w:rFonts w:eastAsia="Times New Roman" w:cs="Times New Roman"/>
          <w:color w:val="262626" w:themeColor="text1" w:themeTint="D9"/>
          <w:szCs w:val="24"/>
        </w:rPr>
      </w:pPr>
      <w:r w:rsidRPr="0080438A">
        <w:rPr>
          <w:szCs w:val="24"/>
        </w:rPr>
        <w:t>Harvesting for consumption of raw mollusks or other raw aquatic life</w:t>
      </w:r>
      <w:r>
        <w:rPr>
          <w:szCs w:val="24"/>
        </w:rPr>
        <w:t>.</w:t>
      </w:r>
    </w:p>
    <w:p w14:paraId="6F5B597F" w14:textId="69BDC199" w:rsidR="00722987" w:rsidRDefault="00722987" w:rsidP="007E1D6F">
      <w:pPr>
        <w:pStyle w:val="Heading2"/>
      </w:pPr>
      <w:r>
        <w:t xml:space="preserve">How are </w:t>
      </w:r>
      <w:r w:rsidR="004E0EAC">
        <w:t>Protected Uses R</w:t>
      </w:r>
      <w:r>
        <w:t>evised?</w:t>
      </w:r>
    </w:p>
    <w:p w14:paraId="79B6FC46" w14:textId="4186916D" w:rsidR="004E0EAC" w:rsidRPr="00B87EC4" w:rsidRDefault="00BB4925" w:rsidP="004E0EAC">
      <w:pPr>
        <w:rPr>
          <w:szCs w:val="24"/>
        </w:rPr>
      </w:pPr>
      <w:r w:rsidRPr="00B87EC4">
        <w:rPr>
          <w:szCs w:val="24"/>
        </w:rPr>
        <w:t xml:space="preserve">WQS </w:t>
      </w:r>
      <w:r w:rsidR="00D12337" w:rsidRPr="00B87EC4">
        <w:rPr>
          <w:szCs w:val="24"/>
        </w:rPr>
        <w:t xml:space="preserve">are revised periodically </w:t>
      </w:r>
      <w:r w:rsidR="00514747" w:rsidRPr="00B87EC4">
        <w:rPr>
          <w:szCs w:val="24"/>
        </w:rPr>
        <w:t xml:space="preserve">in accordance with state and federal regulations. </w:t>
      </w:r>
      <w:r w:rsidR="00D12337" w:rsidRPr="00B87EC4">
        <w:rPr>
          <w:szCs w:val="24"/>
        </w:rPr>
        <w:t xml:space="preserve">Revisions are made to incorporate new science, to meet new state or federal requirements, </w:t>
      </w:r>
      <w:r w:rsidR="00514747" w:rsidRPr="00B87EC4">
        <w:rPr>
          <w:szCs w:val="24"/>
        </w:rPr>
        <w:t xml:space="preserve">or </w:t>
      </w:r>
      <w:r w:rsidR="00D12337" w:rsidRPr="00B87EC4">
        <w:rPr>
          <w:szCs w:val="24"/>
        </w:rPr>
        <w:t xml:space="preserve">to provide </w:t>
      </w:r>
      <w:r w:rsidR="00242B89" w:rsidRPr="00B87EC4">
        <w:rPr>
          <w:szCs w:val="24"/>
        </w:rPr>
        <w:t>additional</w:t>
      </w:r>
      <w:r w:rsidR="00D12337" w:rsidRPr="00B87EC4">
        <w:rPr>
          <w:szCs w:val="24"/>
        </w:rPr>
        <w:t xml:space="preserve"> clarity to the regulated public. </w:t>
      </w:r>
      <w:r w:rsidR="00514747" w:rsidRPr="00B87EC4">
        <w:rPr>
          <w:szCs w:val="24"/>
        </w:rPr>
        <w:t xml:space="preserve">Per section 303(c) of the </w:t>
      </w:r>
      <w:r w:rsidR="00A74E1A" w:rsidRPr="00B87EC4">
        <w:rPr>
          <w:szCs w:val="24"/>
        </w:rPr>
        <w:t>CWA</w:t>
      </w:r>
      <w:r w:rsidR="002206F5" w:rsidRPr="00B87EC4">
        <w:rPr>
          <w:szCs w:val="24"/>
        </w:rPr>
        <w:t xml:space="preserve"> and federal regulations at 40 CFR 131.21</w:t>
      </w:r>
      <w:r w:rsidR="00514747" w:rsidRPr="00B87EC4">
        <w:rPr>
          <w:szCs w:val="24"/>
        </w:rPr>
        <w:t xml:space="preserve">, </w:t>
      </w:r>
      <w:r w:rsidR="00A74E1A" w:rsidRPr="00B87EC4">
        <w:rPr>
          <w:szCs w:val="24"/>
        </w:rPr>
        <w:t xml:space="preserve">WQS </w:t>
      </w:r>
      <w:r w:rsidR="00D12337" w:rsidRPr="00B87EC4">
        <w:rPr>
          <w:szCs w:val="24"/>
        </w:rPr>
        <w:t xml:space="preserve">revisions </w:t>
      </w:r>
      <w:r w:rsidR="00514747" w:rsidRPr="00B87EC4">
        <w:rPr>
          <w:szCs w:val="24"/>
        </w:rPr>
        <w:t xml:space="preserve">must be </w:t>
      </w:r>
      <w:r w:rsidR="00D12337" w:rsidRPr="00B87EC4">
        <w:rPr>
          <w:szCs w:val="24"/>
        </w:rPr>
        <w:t xml:space="preserve">submitted to the </w:t>
      </w:r>
      <w:r w:rsidR="00A74E1A" w:rsidRPr="00B87EC4">
        <w:rPr>
          <w:szCs w:val="24"/>
        </w:rPr>
        <w:t>EPA</w:t>
      </w:r>
      <w:r w:rsidR="00D12337" w:rsidRPr="00B87EC4">
        <w:rPr>
          <w:szCs w:val="24"/>
        </w:rPr>
        <w:t xml:space="preserve"> for </w:t>
      </w:r>
      <w:r w:rsidR="00514747" w:rsidRPr="00B87EC4">
        <w:rPr>
          <w:szCs w:val="24"/>
        </w:rPr>
        <w:t xml:space="preserve">review and </w:t>
      </w:r>
      <w:r w:rsidRPr="00B87EC4">
        <w:rPr>
          <w:szCs w:val="24"/>
        </w:rPr>
        <w:t>approval</w:t>
      </w:r>
      <w:r w:rsidR="00D12337" w:rsidRPr="00B87EC4">
        <w:rPr>
          <w:szCs w:val="24"/>
        </w:rPr>
        <w:t xml:space="preserve"> prior to use in water pollution control programs (e.g., APDES permits, waterbody assessments). </w:t>
      </w:r>
    </w:p>
    <w:p w14:paraId="2C6EDBED" w14:textId="13672ECC" w:rsidR="00514747" w:rsidRPr="00B87EC4" w:rsidRDefault="004E0EAC" w:rsidP="004E0EAC">
      <w:pPr>
        <w:rPr>
          <w:szCs w:val="24"/>
        </w:rPr>
      </w:pPr>
      <w:r w:rsidRPr="00B87EC4">
        <w:rPr>
          <w:szCs w:val="24"/>
        </w:rPr>
        <w:t xml:space="preserve">State regulations at 18 AAC 70.230 </w:t>
      </w:r>
      <w:r w:rsidR="00B87EC4" w:rsidRPr="00B87EC4">
        <w:rPr>
          <w:szCs w:val="24"/>
        </w:rPr>
        <w:t>state:</w:t>
      </w:r>
    </w:p>
    <w:p w14:paraId="24095906" w14:textId="3186385A" w:rsidR="00B87EC4" w:rsidRPr="00B87EC4" w:rsidRDefault="00B87EC4" w:rsidP="00B87EC4">
      <w:pPr>
        <w:pStyle w:val="ListParagraph"/>
        <w:numPr>
          <w:ilvl w:val="0"/>
          <w:numId w:val="12"/>
        </w:numPr>
        <w:rPr>
          <w:szCs w:val="24"/>
        </w:rPr>
      </w:pPr>
      <w:r w:rsidRPr="00B87EC4">
        <w:rPr>
          <w:szCs w:val="24"/>
        </w:rPr>
        <w:lastRenderedPageBreak/>
        <w:t xml:space="preserve">Upon application, upon petition, or on its own initiative, the department may adopt, modify, or repeal protected water use classes in 18 AAC 70.050 for a water of the state in accordance with 40 C.F.R. 131.10, revised as of July 1, 2019, and adopted by reference. </w:t>
      </w:r>
    </w:p>
    <w:p w14:paraId="3E006DEF" w14:textId="4331B4C5" w:rsidR="00B87EC4" w:rsidRPr="00B87EC4" w:rsidRDefault="00B87EC4" w:rsidP="00B87EC4">
      <w:pPr>
        <w:rPr>
          <w:szCs w:val="24"/>
        </w:rPr>
      </w:pPr>
      <w:r w:rsidRPr="00B87EC4">
        <w:rPr>
          <w:szCs w:val="24"/>
        </w:rPr>
        <w:t xml:space="preserve">Federal regulations at 40 C.F.R </w:t>
      </w:r>
      <w:r w:rsidR="007379D3">
        <w:rPr>
          <w:szCs w:val="24"/>
        </w:rPr>
        <w:t>131.</w:t>
      </w:r>
      <w:r w:rsidRPr="00B87EC4">
        <w:rPr>
          <w:szCs w:val="24"/>
        </w:rPr>
        <w:t>10 state:</w:t>
      </w:r>
    </w:p>
    <w:p w14:paraId="230C33AE" w14:textId="3835068F" w:rsidR="00B87EC4" w:rsidRPr="00B87EC4" w:rsidRDefault="00B87EC4" w:rsidP="00B87EC4">
      <w:pPr>
        <w:ind w:left="720"/>
        <w:rPr>
          <w:szCs w:val="24"/>
        </w:rPr>
      </w:pPr>
      <w:r w:rsidRPr="00B87EC4">
        <w:rPr>
          <w:szCs w:val="24"/>
        </w:rPr>
        <w:t>(g) States may designate a use, or remove a use that is not an existing use, if the State conducts a use attainability analysis as specified in paragraph (j) of this section that demonstrates attaining the use is not feasible because of one of the six factors in this paragraph.</w:t>
      </w:r>
    </w:p>
    <w:p w14:paraId="44511E27" w14:textId="77777777"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7F7F7F"/>
          <w:szCs w:val="24"/>
        </w:rPr>
        <w:t>(</w:t>
      </w:r>
      <w:r w:rsidRPr="00B87EC4">
        <w:rPr>
          <w:rFonts w:cstheme="minorHAnsi"/>
          <w:color w:val="000000"/>
          <w:szCs w:val="24"/>
        </w:rPr>
        <w:t>1</w:t>
      </w:r>
      <w:r w:rsidRPr="00B87EC4">
        <w:rPr>
          <w:rFonts w:cstheme="minorHAnsi"/>
          <w:color w:val="7F7F7F"/>
          <w:szCs w:val="24"/>
        </w:rPr>
        <w:t xml:space="preserve">) </w:t>
      </w:r>
      <w:r w:rsidRPr="00B87EC4">
        <w:rPr>
          <w:rFonts w:cstheme="minorHAnsi"/>
          <w:color w:val="000000"/>
          <w:szCs w:val="24"/>
        </w:rPr>
        <w:t>Naturally occurring pollutant concentrations prevent the attainment of the use; or</w:t>
      </w:r>
    </w:p>
    <w:p w14:paraId="6CDB45CE" w14:textId="15ADAFCD"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7F7F7F"/>
          <w:szCs w:val="24"/>
        </w:rPr>
        <w:t>(</w:t>
      </w:r>
      <w:r w:rsidRPr="00B87EC4">
        <w:rPr>
          <w:rFonts w:cstheme="minorHAnsi"/>
          <w:color w:val="000000"/>
          <w:szCs w:val="24"/>
        </w:rPr>
        <w:t>2</w:t>
      </w:r>
      <w:r w:rsidRPr="00B87EC4">
        <w:rPr>
          <w:rFonts w:cstheme="minorHAnsi"/>
          <w:color w:val="7F7F7F"/>
          <w:szCs w:val="24"/>
        </w:rPr>
        <w:t xml:space="preserve">) </w:t>
      </w:r>
      <w:r w:rsidRPr="00B87EC4">
        <w:rPr>
          <w:rFonts w:cstheme="minorHAnsi"/>
          <w:color w:val="000000"/>
          <w:szCs w:val="24"/>
        </w:rPr>
        <w:t>Natural, ephemeral, intermittent or low flow conditions or water levels prevent the attainment of the use, unless these conditions may be compensated for by the discharge of sufficient volume of effluent discharges without violating State water conservation requirements to enable uses to be</w:t>
      </w:r>
    </w:p>
    <w:p w14:paraId="3311E852" w14:textId="77777777"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000000"/>
          <w:szCs w:val="24"/>
        </w:rPr>
        <w:t>met; or</w:t>
      </w:r>
    </w:p>
    <w:p w14:paraId="1842CBFD" w14:textId="3C95A003"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b/>
          <w:bCs/>
          <w:color w:val="7F7F7F"/>
          <w:szCs w:val="24"/>
        </w:rPr>
        <w:t>(</w:t>
      </w:r>
      <w:r w:rsidRPr="00B87EC4">
        <w:rPr>
          <w:rFonts w:cstheme="minorHAnsi"/>
          <w:b/>
          <w:bCs/>
          <w:color w:val="000000"/>
          <w:szCs w:val="24"/>
        </w:rPr>
        <w:t>3</w:t>
      </w:r>
      <w:r w:rsidRPr="00B87EC4">
        <w:rPr>
          <w:rFonts w:cstheme="minorHAnsi"/>
          <w:b/>
          <w:bCs/>
          <w:color w:val="7F7F7F"/>
          <w:szCs w:val="24"/>
        </w:rPr>
        <w:t xml:space="preserve">) </w:t>
      </w:r>
      <w:r w:rsidRPr="00B87EC4">
        <w:rPr>
          <w:rFonts w:cstheme="minorHAnsi"/>
          <w:b/>
          <w:bCs/>
          <w:color w:val="000000"/>
          <w:szCs w:val="24"/>
        </w:rPr>
        <w:t xml:space="preserve">Human caused conditions or sources of pollution prevent the attainment of the use and cannot be remedied or would cause more environmental damage to correct than to leave in place; </w:t>
      </w:r>
      <w:r w:rsidRPr="00B87EC4">
        <w:rPr>
          <w:rFonts w:cstheme="minorHAnsi"/>
          <w:color w:val="000000"/>
          <w:szCs w:val="24"/>
        </w:rPr>
        <w:t>or</w:t>
      </w:r>
    </w:p>
    <w:p w14:paraId="5516A5DB" w14:textId="4D52C163"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7F7F7F"/>
          <w:szCs w:val="24"/>
        </w:rPr>
        <w:t>(</w:t>
      </w:r>
      <w:r w:rsidRPr="00B87EC4">
        <w:rPr>
          <w:rFonts w:cstheme="minorHAnsi"/>
          <w:color w:val="000000"/>
          <w:szCs w:val="24"/>
        </w:rPr>
        <w:t>4</w:t>
      </w:r>
      <w:r w:rsidRPr="00B87EC4">
        <w:rPr>
          <w:rFonts w:cstheme="minorHAnsi"/>
          <w:color w:val="7F7F7F"/>
          <w:szCs w:val="24"/>
        </w:rPr>
        <w:t xml:space="preserve">) </w:t>
      </w:r>
      <w:r w:rsidRPr="00B87EC4">
        <w:rPr>
          <w:rFonts w:cstheme="minorHAnsi"/>
          <w:color w:val="000000"/>
          <w:szCs w:val="24"/>
        </w:rPr>
        <w:t>Dams, diversions or other types of hydrologic modifications preclude the attainment of the use, and it is not feasible to restore the water body to its original condition or to operate such modification in</w:t>
      </w:r>
    </w:p>
    <w:p w14:paraId="60E59AE6" w14:textId="77777777"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000000"/>
          <w:szCs w:val="24"/>
        </w:rPr>
        <w:t>a way that would result in the attainment of the use; or</w:t>
      </w:r>
    </w:p>
    <w:p w14:paraId="0AF4B58A" w14:textId="4A21160E"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7F7F7F"/>
          <w:szCs w:val="24"/>
        </w:rPr>
        <w:t>(</w:t>
      </w:r>
      <w:r w:rsidRPr="00B87EC4">
        <w:rPr>
          <w:rFonts w:cstheme="minorHAnsi"/>
          <w:color w:val="000000"/>
          <w:szCs w:val="24"/>
        </w:rPr>
        <w:t>5</w:t>
      </w:r>
      <w:r w:rsidRPr="00B87EC4">
        <w:rPr>
          <w:rFonts w:cstheme="minorHAnsi"/>
          <w:color w:val="7F7F7F"/>
          <w:szCs w:val="24"/>
        </w:rPr>
        <w:t xml:space="preserve">) </w:t>
      </w:r>
      <w:r w:rsidRPr="00B87EC4">
        <w:rPr>
          <w:rFonts w:cstheme="minorHAnsi"/>
          <w:color w:val="000000"/>
          <w:szCs w:val="24"/>
        </w:rPr>
        <w:t>Physical conditions related to the natural features of the water body, such as the lack of a proper substrate, cover, flow, depth, pools, riffles, and the like, unrelated to water quality, preclude attainment of aquatic life protection uses; or</w:t>
      </w:r>
    </w:p>
    <w:p w14:paraId="4CA62A29" w14:textId="41CB0BE1"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7F7F7F"/>
          <w:szCs w:val="24"/>
        </w:rPr>
        <w:t>(</w:t>
      </w:r>
      <w:r w:rsidRPr="00B87EC4">
        <w:rPr>
          <w:rFonts w:cstheme="minorHAnsi"/>
          <w:color w:val="000000"/>
          <w:szCs w:val="24"/>
        </w:rPr>
        <w:t>6</w:t>
      </w:r>
      <w:r w:rsidRPr="00B87EC4">
        <w:rPr>
          <w:rFonts w:cstheme="minorHAnsi"/>
          <w:color w:val="7F7F7F"/>
          <w:szCs w:val="24"/>
        </w:rPr>
        <w:t xml:space="preserve">) </w:t>
      </w:r>
      <w:r w:rsidRPr="00B87EC4">
        <w:rPr>
          <w:rFonts w:cstheme="minorHAnsi"/>
          <w:color w:val="000000"/>
          <w:szCs w:val="24"/>
        </w:rPr>
        <w:t>Controls more stringent than those required by sections 301(b) and 306 of the Act would result in substantial and widespread economic and social impact.</w:t>
      </w:r>
    </w:p>
    <w:p w14:paraId="519AE18E" w14:textId="77777777" w:rsidR="00B87EC4" w:rsidRPr="00B87EC4" w:rsidRDefault="00B87EC4" w:rsidP="00B87EC4">
      <w:pPr>
        <w:autoSpaceDE w:val="0"/>
        <w:autoSpaceDN w:val="0"/>
        <w:adjustRightInd w:val="0"/>
        <w:spacing w:after="0" w:line="240" w:lineRule="auto"/>
        <w:ind w:left="720"/>
        <w:rPr>
          <w:rFonts w:cstheme="minorHAnsi"/>
          <w:color w:val="000000"/>
          <w:szCs w:val="24"/>
        </w:rPr>
      </w:pPr>
    </w:p>
    <w:p w14:paraId="2854499B" w14:textId="77777777"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000000"/>
          <w:szCs w:val="24"/>
        </w:rPr>
        <w:t>(h) States may not remove designated uses if:</w:t>
      </w:r>
    </w:p>
    <w:p w14:paraId="28C5CBB1" w14:textId="7BBDAD61"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000000"/>
          <w:szCs w:val="24"/>
        </w:rPr>
        <w:t>(1) They are existing uses, as defined in § 131.3, unless a use requiring more stringent criteria is added; or</w:t>
      </w:r>
    </w:p>
    <w:p w14:paraId="537F51FB" w14:textId="5B65ECE5" w:rsidR="00B87EC4" w:rsidRPr="00B87EC4" w:rsidRDefault="00B87EC4" w:rsidP="00B87EC4">
      <w:pPr>
        <w:autoSpaceDE w:val="0"/>
        <w:autoSpaceDN w:val="0"/>
        <w:adjustRightInd w:val="0"/>
        <w:spacing w:after="0" w:line="240" w:lineRule="auto"/>
        <w:ind w:left="720"/>
        <w:rPr>
          <w:rFonts w:cstheme="minorHAnsi"/>
          <w:color w:val="000000"/>
          <w:szCs w:val="24"/>
        </w:rPr>
      </w:pPr>
      <w:r w:rsidRPr="00B87EC4">
        <w:rPr>
          <w:rFonts w:cstheme="minorHAnsi"/>
          <w:color w:val="000000"/>
          <w:szCs w:val="24"/>
        </w:rPr>
        <w:t>(2) Such uses will be attained by implementing effluent limits required under sections 301(b) and 306 of the Act and by implementing cost-effective and reasonable best management practices for nonpoint source control.</w:t>
      </w:r>
    </w:p>
    <w:p w14:paraId="77A211BF" w14:textId="6B8085F9" w:rsidR="00F21DE5" w:rsidRPr="000B42A1" w:rsidRDefault="002D56EC" w:rsidP="00F21DE5">
      <w:pPr>
        <w:pStyle w:val="Heading2"/>
      </w:pPr>
      <w:r>
        <w:t xml:space="preserve">Technical Support Document </w:t>
      </w:r>
      <w:r w:rsidR="00F21DE5" w:rsidRPr="000B42A1">
        <w:t>Application</w:t>
      </w:r>
    </w:p>
    <w:p w14:paraId="63C4188B" w14:textId="1BAD59CC" w:rsidR="00F21DE5" w:rsidRDefault="00F21DE5" w:rsidP="00F21DE5">
      <w:r w:rsidRPr="000B42A1">
        <w:t xml:space="preserve">This </w:t>
      </w:r>
      <w:r w:rsidR="00BB4925">
        <w:t xml:space="preserve">technical support document </w:t>
      </w:r>
      <w:r>
        <w:t xml:space="preserve">is intended to </w:t>
      </w:r>
      <w:r w:rsidR="002D05D3">
        <w:t xml:space="preserve">describe </w:t>
      </w:r>
      <w:r>
        <w:t xml:space="preserve">DEC’s technical and legal decision making process and satisfy </w:t>
      </w:r>
      <w:r w:rsidRPr="000B42A1">
        <w:t xml:space="preserve">federal </w:t>
      </w:r>
      <w:r>
        <w:t>CWA</w:t>
      </w:r>
      <w:r w:rsidRPr="000B42A1">
        <w:t xml:space="preserve"> requirements. </w:t>
      </w:r>
      <w:r>
        <w:t>It does not detail deliberations or specific implementation procedures that will be used by state water pollution control programs.</w:t>
      </w:r>
    </w:p>
    <w:p w14:paraId="48F78FDA" w14:textId="23E7B3E5" w:rsidR="00B87EC4" w:rsidRDefault="00B87EC4" w:rsidP="00B87EC4">
      <w:pPr>
        <w:pStyle w:val="Heading1"/>
      </w:pPr>
      <w:r>
        <w:t>UAA Analysis</w:t>
      </w:r>
    </w:p>
    <w:p w14:paraId="2AC1CDEC" w14:textId="0C845F3D" w:rsidR="001C05D5" w:rsidRDefault="00322F22" w:rsidP="007E1D6F">
      <w:r>
        <w:t xml:space="preserve">A UAA is defined in the federal Water Quality Standards regulations (48 CFR 131.3g) as a waterbody survey and assessment, a wasteload allocation, and economic analysis, if appropriate. This assessment focuses on the waterbody survey and assessment component of a UAA. In terms of structure, the UAA must demonstrate that attaining the designated use is not feasible due to one or </w:t>
      </w:r>
      <w:r>
        <w:lastRenderedPageBreak/>
        <w:t xml:space="preserve">more of six factors specified in Section 131.10(g) of the </w:t>
      </w:r>
      <w:r w:rsidR="001A72D9">
        <w:t xml:space="preserve">federal </w:t>
      </w:r>
      <w:r>
        <w:t>Water Quality Standards Regulation</w:t>
      </w:r>
      <w:r w:rsidR="001A72D9">
        <w:t>s</w:t>
      </w:r>
      <w:r>
        <w:t>.</w:t>
      </w:r>
    </w:p>
    <w:p w14:paraId="6BEC5737" w14:textId="345E1646" w:rsidR="002E6990" w:rsidRDefault="00322F22" w:rsidP="00322F22">
      <w:r>
        <w:t>Rio Tinto has provided a UAA for waterbodies and lands associated with the Beatson Mine (Site). The waterbodies in question are provided in Table 1:</w:t>
      </w:r>
    </w:p>
    <w:p w14:paraId="43487CCC" w14:textId="4AA8C966" w:rsidR="00322F22" w:rsidRPr="00322F22" w:rsidRDefault="00322F22" w:rsidP="00322F22">
      <w:pPr>
        <w:rPr>
          <w:b/>
          <w:bCs/>
        </w:rPr>
      </w:pPr>
      <w:r w:rsidRPr="00322F22">
        <w:rPr>
          <w:b/>
          <w:bCs/>
        </w:rPr>
        <w:t>Table 1: Summary of proposed revisions to 18 AAC 70.230(e)</w:t>
      </w:r>
    </w:p>
    <w:tbl>
      <w:tblPr>
        <w:tblStyle w:val="TableGrid"/>
        <w:tblW w:w="5000" w:type="pct"/>
        <w:tblLook w:val="04A0" w:firstRow="1" w:lastRow="0" w:firstColumn="1" w:lastColumn="0" w:noHBand="0" w:noVBand="1"/>
      </w:tblPr>
      <w:tblGrid>
        <w:gridCol w:w="1114"/>
        <w:gridCol w:w="1114"/>
        <w:gridCol w:w="1100"/>
        <w:gridCol w:w="3380"/>
        <w:gridCol w:w="1251"/>
        <w:gridCol w:w="1391"/>
      </w:tblGrid>
      <w:tr w:rsidR="00322F22" w:rsidRPr="007865F0" w14:paraId="19CECAB1" w14:textId="77777777" w:rsidTr="00CD7BD1">
        <w:tc>
          <w:tcPr>
            <w:tcW w:w="413" w:type="pct"/>
            <w:shd w:val="clear" w:color="auto" w:fill="ED7D31" w:themeFill="accent2"/>
            <w:vAlign w:val="center"/>
          </w:tcPr>
          <w:p w14:paraId="500FB636" w14:textId="77777777" w:rsidR="00322F22" w:rsidRPr="007865F0" w:rsidRDefault="00322F22" w:rsidP="00CD7BD1">
            <w:pPr>
              <w:rPr>
                <w:b/>
                <w:bCs/>
                <w:color w:val="FFFFFF" w:themeColor="background1"/>
                <w:sz w:val="20"/>
              </w:rPr>
            </w:pPr>
            <w:r w:rsidRPr="007865F0">
              <w:rPr>
                <w:b/>
                <w:bCs/>
                <w:color w:val="FFFFFF" w:themeColor="background1"/>
                <w:sz w:val="20"/>
              </w:rPr>
              <w:t>Watershed Name</w:t>
            </w:r>
          </w:p>
        </w:tc>
        <w:tc>
          <w:tcPr>
            <w:tcW w:w="414" w:type="pct"/>
            <w:shd w:val="clear" w:color="auto" w:fill="ED7D31" w:themeFill="accent2"/>
            <w:vAlign w:val="center"/>
          </w:tcPr>
          <w:p w14:paraId="05CE0E7C" w14:textId="77777777" w:rsidR="00322F22" w:rsidRPr="007865F0" w:rsidRDefault="00322F22" w:rsidP="00CD7BD1">
            <w:pPr>
              <w:rPr>
                <w:b/>
                <w:bCs/>
                <w:color w:val="FFFFFF" w:themeColor="background1"/>
                <w:sz w:val="20"/>
              </w:rPr>
            </w:pPr>
            <w:r w:rsidRPr="007865F0">
              <w:rPr>
                <w:b/>
                <w:bCs/>
                <w:color w:val="FFFFFF" w:themeColor="background1"/>
                <w:sz w:val="20"/>
              </w:rPr>
              <w:t>Watershed Number</w:t>
            </w:r>
          </w:p>
        </w:tc>
        <w:tc>
          <w:tcPr>
            <w:tcW w:w="520" w:type="pct"/>
            <w:shd w:val="clear" w:color="auto" w:fill="ED7D31" w:themeFill="accent2"/>
            <w:vAlign w:val="center"/>
          </w:tcPr>
          <w:p w14:paraId="4D0E6EDB" w14:textId="77777777" w:rsidR="00322F22" w:rsidRPr="007865F0" w:rsidRDefault="00322F22" w:rsidP="00CD7BD1">
            <w:pPr>
              <w:rPr>
                <w:b/>
                <w:bCs/>
                <w:color w:val="FFFFFF" w:themeColor="background1"/>
                <w:sz w:val="20"/>
              </w:rPr>
            </w:pPr>
            <w:r w:rsidRPr="007865F0">
              <w:rPr>
                <w:b/>
                <w:bCs/>
                <w:color w:val="FFFFFF" w:themeColor="background1"/>
                <w:sz w:val="20"/>
              </w:rPr>
              <w:t>Latitude &amp; Longitude</w:t>
            </w:r>
          </w:p>
        </w:tc>
        <w:tc>
          <w:tcPr>
            <w:tcW w:w="2020" w:type="pct"/>
            <w:shd w:val="clear" w:color="auto" w:fill="ED7D31" w:themeFill="accent2"/>
            <w:vAlign w:val="center"/>
          </w:tcPr>
          <w:p w14:paraId="3DBFB029" w14:textId="77777777" w:rsidR="00322F22" w:rsidRPr="007865F0" w:rsidRDefault="00322F22" w:rsidP="00CD7BD1">
            <w:pPr>
              <w:rPr>
                <w:b/>
                <w:bCs/>
                <w:color w:val="FFFFFF" w:themeColor="background1"/>
                <w:sz w:val="20"/>
              </w:rPr>
            </w:pPr>
            <w:r w:rsidRPr="007865F0">
              <w:rPr>
                <w:b/>
                <w:bCs/>
                <w:color w:val="FFFFFF" w:themeColor="background1"/>
                <w:sz w:val="20"/>
              </w:rPr>
              <w:t>Use Classes Identified for Removal</w:t>
            </w:r>
          </w:p>
        </w:tc>
        <w:tc>
          <w:tcPr>
            <w:tcW w:w="881" w:type="pct"/>
            <w:shd w:val="clear" w:color="auto" w:fill="ED7D31" w:themeFill="accent2"/>
            <w:vAlign w:val="center"/>
          </w:tcPr>
          <w:p w14:paraId="7DD5DE3F" w14:textId="77777777" w:rsidR="00322F22" w:rsidRPr="007865F0" w:rsidRDefault="00322F22" w:rsidP="00CD7BD1">
            <w:pPr>
              <w:rPr>
                <w:b/>
                <w:bCs/>
                <w:color w:val="FFFFFF" w:themeColor="background1"/>
                <w:sz w:val="20"/>
              </w:rPr>
            </w:pPr>
            <w:r w:rsidRPr="007865F0">
              <w:rPr>
                <w:b/>
                <w:bCs/>
                <w:color w:val="FFFFFF" w:themeColor="background1"/>
                <w:sz w:val="20"/>
              </w:rPr>
              <w:t>Pollutant of Concern</w:t>
            </w:r>
          </w:p>
        </w:tc>
        <w:tc>
          <w:tcPr>
            <w:tcW w:w="752" w:type="pct"/>
            <w:shd w:val="clear" w:color="auto" w:fill="ED7D31" w:themeFill="accent2"/>
            <w:vAlign w:val="center"/>
          </w:tcPr>
          <w:p w14:paraId="10BC106C" w14:textId="77777777" w:rsidR="00322F22" w:rsidRPr="007865F0" w:rsidRDefault="00322F22" w:rsidP="00CD7BD1">
            <w:pPr>
              <w:rPr>
                <w:b/>
                <w:bCs/>
                <w:color w:val="FFFFFF" w:themeColor="background1"/>
                <w:sz w:val="20"/>
              </w:rPr>
            </w:pPr>
            <w:r w:rsidRPr="007865F0">
              <w:rPr>
                <w:b/>
                <w:bCs/>
                <w:color w:val="FFFFFF" w:themeColor="background1"/>
                <w:sz w:val="20"/>
              </w:rPr>
              <w:t>Reach of Water Affected</w:t>
            </w:r>
          </w:p>
        </w:tc>
      </w:tr>
      <w:tr w:rsidR="00322F22" w:rsidRPr="007865F0" w14:paraId="5C4C9B73" w14:textId="77777777" w:rsidTr="00CD7BD1">
        <w:tc>
          <w:tcPr>
            <w:tcW w:w="413" w:type="pct"/>
            <w:vMerge w:val="restart"/>
          </w:tcPr>
          <w:p w14:paraId="2D429868" w14:textId="77777777" w:rsidR="00322F22" w:rsidRPr="007865F0" w:rsidRDefault="00322F22" w:rsidP="00CD7BD1">
            <w:pPr>
              <w:rPr>
                <w:sz w:val="20"/>
              </w:rPr>
            </w:pPr>
            <w:r w:rsidRPr="007865F0">
              <w:rPr>
                <w:sz w:val="20"/>
              </w:rPr>
              <w:t xml:space="preserve">Copper Creek </w:t>
            </w:r>
          </w:p>
        </w:tc>
        <w:tc>
          <w:tcPr>
            <w:tcW w:w="414" w:type="pct"/>
            <w:vMerge w:val="restart"/>
          </w:tcPr>
          <w:p w14:paraId="6EDD98C8" w14:textId="77777777" w:rsidR="00322F22" w:rsidRPr="007865F0" w:rsidRDefault="00322F22" w:rsidP="00CD7BD1">
            <w:pPr>
              <w:rPr>
                <w:sz w:val="20"/>
              </w:rPr>
            </w:pPr>
            <w:r w:rsidRPr="007865F0">
              <w:rPr>
                <w:sz w:val="20"/>
              </w:rPr>
              <w:t>19020202</w:t>
            </w:r>
          </w:p>
        </w:tc>
        <w:tc>
          <w:tcPr>
            <w:tcW w:w="520" w:type="pct"/>
            <w:vMerge w:val="restart"/>
          </w:tcPr>
          <w:p w14:paraId="463B2A0A" w14:textId="77777777" w:rsidR="00322F22" w:rsidRPr="007865F0" w:rsidRDefault="00322F22" w:rsidP="00CD7BD1">
            <w:pPr>
              <w:rPr>
                <w:sz w:val="20"/>
                <w:lang w:val="en-US"/>
              </w:rPr>
            </w:pPr>
            <w:r w:rsidRPr="007865F0">
              <w:rPr>
                <w:sz w:val="20"/>
                <w:lang w:val="en-US"/>
              </w:rPr>
              <w:t>60° 3' 3" N</w:t>
            </w:r>
          </w:p>
          <w:p w14:paraId="66C8A55C" w14:textId="77777777" w:rsidR="00322F22" w:rsidRPr="007865F0" w:rsidRDefault="00322F22" w:rsidP="00CD7BD1">
            <w:pPr>
              <w:rPr>
                <w:sz w:val="20"/>
              </w:rPr>
            </w:pPr>
            <w:r w:rsidRPr="007865F0">
              <w:rPr>
                <w:sz w:val="20"/>
                <w:lang w:val="en-US"/>
              </w:rPr>
              <w:t>147° 54' 14" W </w:t>
            </w:r>
          </w:p>
        </w:tc>
        <w:tc>
          <w:tcPr>
            <w:tcW w:w="2020" w:type="pct"/>
          </w:tcPr>
          <w:p w14:paraId="3A7CB18F" w14:textId="77777777" w:rsidR="00322F22" w:rsidRPr="007865F0" w:rsidRDefault="00322F22" w:rsidP="00CD7BD1">
            <w:pPr>
              <w:rPr>
                <w:sz w:val="20"/>
              </w:rPr>
            </w:pPr>
            <w:r w:rsidRPr="007865F0">
              <w:rPr>
                <w:sz w:val="20"/>
              </w:rPr>
              <w:t>(A) Water supply (i) drinking, culinary and food processing; (ii) agriculture including irrigation and stock watering</w:t>
            </w:r>
          </w:p>
        </w:tc>
        <w:tc>
          <w:tcPr>
            <w:tcW w:w="881" w:type="pct"/>
          </w:tcPr>
          <w:p w14:paraId="5CB48D72" w14:textId="77777777" w:rsidR="00322F22" w:rsidRPr="007865F0" w:rsidRDefault="00322F22" w:rsidP="00CD7BD1">
            <w:pPr>
              <w:rPr>
                <w:sz w:val="20"/>
              </w:rPr>
            </w:pPr>
            <w:r w:rsidRPr="007865F0">
              <w:rPr>
                <w:sz w:val="20"/>
              </w:rPr>
              <w:t>pH (18 AAC 70(b)(6))</w:t>
            </w:r>
          </w:p>
          <w:p w14:paraId="15A327BB" w14:textId="77777777" w:rsidR="00322F22" w:rsidRPr="007865F0" w:rsidRDefault="00322F22" w:rsidP="00CD7BD1">
            <w:pPr>
              <w:rPr>
                <w:sz w:val="20"/>
              </w:rPr>
            </w:pPr>
            <w:r w:rsidRPr="007865F0">
              <w:rPr>
                <w:sz w:val="20"/>
              </w:rPr>
              <w:t>Cadmium (18 AAC 70(b)(11))</w:t>
            </w:r>
          </w:p>
          <w:p w14:paraId="2F37F831" w14:textId="77777777" w:rsidR="00322F22" w:rsidRPr="007865F0" w:rsidRDefault="00322F22" w:rsidP="00CD7BD1">
            <w:pPr>
              <w:rPr>
                <w:sz w:val="20"/>
              </w:rPr>
            </w:pPr>
            <w:r w:rsidRPr="007865F0">
              <w:rPr>
                <w:sz w:val="20"/>
              </w:rPr>
              <w:t xml:space="preserve">Copper (18 AAC 70(b)(11)) </w:t>
            </w:r>
          </w:p>
        </w:tc>
        <w:tc>
          <w:tcPr>
            <w:tcW w:w="752" w:type="pct"/>
            <w:vMerge w:val="restart"/>
          </w:tcPr>
          <w:p w14:paraId="11393FAD" w14:textId="77777777" w:rsidR="00322F22" w:rsidRPr="007865F0" w:rsidRDefault="00322F22" w:rsidP="00CD7BD1">
            <w:pPr>
              <w:rPr>
                <w:sz w:val="20"/>
              </w:rPr>
            </w:pPr>
            <w:r w:rsidRPr="007865F0">
              <w:rPr>
                <w:sz w:val="20"/>
              </w:rPr>
              <w:t>Confluence with Prince William Sound to designated reach break above mining activities. Includes all minor tributaries to Copper Creek and impoundments (including Mine Lake and Historic Copper Creek) within the affected reach.</w:t>
            </w:r>
          </w:p>
        </w:tc>
      </w:tr>
      <w:tr w:rsidR="00322F22" w:rsidRPr="007865F0" w14:paraId="5B7C1F93" w14:textId="77777777" w:rsidTr="00CD7BD1">
        <w:tc>
          <w:tcPr>
            <w:tcW w:w="413" w:type="pct"/>
            <w:vMerge/>
          </w:tcPr>
          <w:p w14:paraId="01F46F2F" w14:textId="77777777" w:rsidR="00322F22" w:rsidRPr="007865F0" w:rsidRDefault="00322F22" w:rsidP="00CD7BD1">
            <w:pPr>
              <w:rPr>
                <w:sz w:val="20"/>
              </w:rPr>
            </w:pPr>
          </w:p>
        </w:tc>
        <w:tc>
          <w:tcPr>
            <w:tcW w:w="414" w:type="pct"/>
            <w:vMerge/>
          </w:tcPr>
          <w:p w14:paraId="195A20D7" w14:textId="77777777" w:rsidR="00322F22" w:rsidRPr="007865F0" w:rsidRDefault="00322F22" w:rsidP="00CD7BD1">
            <w:pPr>
              <w:rPr>
                <w:sz w:val="20"/>
              </w:rPr>
            </w:pPr>
          </w:p>
        </w:tc>
        <w:tc>
          <w:tcPr>
            <w:tcW w:w="520" w:type="pct"/>
            <w:vMerge/>
          </w:tcPr>
          <w:p w14:paraId="31AA8584" w14:textId="77777777" w:rsidR="00322F22" w:rsidRPr="007865F0" w:rsidRDefault="00322F22" w:rsidP="00CD7BD1">
            <w:pPr>
              <w:rPr>
                <w:sz w:val="20"/>
                <w:lang w:val="en-US"/>
              </w:rPr>
            </w:pPr>
          </w:p>
        </w:tc>
        <w:tc>
          <w:tcPr>
            <w:tcW w:w="2020" w:type="pct"/>
          </w:tcPr>
          <w:p w14:paraId="75D0E647" w14:textId="77777777" w:rsidR="00322F22" w:rsidRPr="007865F0" w:rsidRDefault="00322F22" w:rsidP="00CD7BD1">
            <w:pPr>
              <w:rPr>
                <w:sz w:val="20"/>
              </w:rPr>
            </w:pPr>
            <w:r w:rsidRPr="007865F0">
              <w:rPr>
                <w:sz w:val="20"/>
              </w:rPr>
              <w:t xml:space="preserve">(A) Water supply (iv) industrial </w:t>
            </w:r>
          </w:p>
        </w:tc>
        <w:tc>
          <w:tcPr>
            <w:tcW w:w="881" w:type="pct"/>
          </w:tcPr>
          <w:p w14:paraId="6A1F1D03" w14:textId="77777777" w:rsidR="00322F22" w:rsidRPr="007865F0" w:rsidRDefault="00322F22" w:rsidP="00CD7BD1">
            <w:pPr>
              <w:rPr>
                <w:sz w:val="20"/>
              </w:rPr>
            </w:pPr>
            <w:r w:rsidRPr="007865F0">
              <w:rPr>
                <w:sz w:val="20"/>
              </w:rPr>
              <w:t>pH (18 AAC 70(b)(6))</w:t>
            </w:r>
          </w:p>
        </w:tc>
        <w:tc>
          <w:tcPr>
            <w:tcW w:w="752" w:type="pct"/>
            <w:vMerge/>
          </w:tcPr>
          <w:p w14:paraId="46A8F998" w14:textId="77777777" w:rsidR="00322F22" w:rsidRPr="007865F0" w:rsidRDefault="00322F22" w:rsidP="00CD7BD1">
            <w:pPr>
              <w:rPr>
                <w:sz w:val="20"/>
              </w:rPr>
            </w:pPr>
          </w:p>
        </w:tc>
      </w:tr>
      <w:tr w:rsidR="00322F22" w:rsidRPr="007865F0" w14:paraId="3BFE4C2F" w14:textId="77777777" w:rsidTr="00CD7BD1">
        <w:tc>
          <w:tcPr>
            <w:tcW w:w="413" w:type="pct"/>
            <w:vMerge/>
          </w:tcPr>
          <w:p w14:paraId="43D41EB2" w14:textId="77777777" w:rsidR="00322F22" w:rsidRPr="007865F0" w:rsidRDefault="00322F22" w:rsidP="00CD7BD1">
            <w:pPr>
              <w:rPr>
                <w:sz w:val="20"/>
              </w:rPr>
            </w:pPr>
          </w:p>
        </w:tc>
        <w:tc>
          <w:tcPr>
            <w:tcW w:w="414" w:type="pct"/>
            <w:vMerge/>
          </w:tcPr>
          <w:p w14:paraId="3BAA79C4" w14:textId="77777777" w:rsidR="00322F22" w:rsidRPr="007865F0" w:rsidRDefault="00322F22" w:rsidP="00CD7BD1">
            <w:pPr>
              <w:rPr>
                <w:sz w:val="20"/>
              </w:rPr>
            </w:pPr>
          </w:p>
        </w:tc>
        <w:tc>
          <w:tcPr>
            <w:tcW w:w="520" w:type="pct"/>
            <w:vMerge/>
          </w:tcPr>
          <w:p w14:paraId="160E2BA6" w14:textId="77777777" w:rsidR="00322F22" w:rsidRPr="007865F0" w:rsidRDefault="00322F22" w:rsidP="00CD7BD1">
            <w:pPr>
              <w:rPr>
                <w:sz w:val="20"/>
                <w:lang w:val="en-US"/>
              </w:rPr>
            </w:pPr>
          </w:p>
        </w:tc>
        <w:tc>
          <w:tcPr>
            <w:tcW w:w="2020" w:type="pct"/>
          </w:tcPr>
          <w:p w14:paraId="38AD31CF" w14:textId="77777777" w:rsidR="00322F22" w:rsidRPr="007865F0" w:rsidRDefault="00322F22" w:rsidP="00CD7BD1">
            <w:pPr>
              <w:rPr>
                <w:sz w:val="20"/>
              </w:rPr>
            </w:pPr>
            <w:r w:rsidRPr="007865F0">
              <w:rPr>
                <w:sz w:val="20"/>
              </w:rPr>
              <w:t>(B) Water recreation (i) contact recreation; (ii) secondary recreation</w:t>
            </w:r>
          </w:p>
        </w:tc>
        <w:tc>
          <w:tcPr>
            <w:tcW w:w="881" w:type="pct"/>
          </w:tcPr>
          <w:p w14:paraId="675C9602" w14:textId="77777777" w:rsidR="00322F22" w:rsidRPr="007865F0" w:rsidRDefault="00322F22" w:rsidP="00CD7BD1">
            <w:pPr>
              <w:rPr>
                <w:sz w:val="20"/>
              </w:rPr>
            </w:pPr>
            <w:r w:rsidRPr="007865F0">
              <w:rPr>
                <w:sz w:val="20"/>
              </w:rPr>
              <w:t>pH (18 AAC 70(b)(6))</w:t>
            </w:r>
          </w:p>
          <w:p w14:paraId="65F3B353" w14:textId="77777777" w:rsidR="00322F22" w:rsidRPr="007865F0" w:rsidRDefault="00322F22" w:rsidP="00CD7BD1">
            <w:pPr>
              <w:rPr>
                <w:sz w:val="20"/>
              </w:rPr>
            </w:pPr>
            <w:r w:rsidRPr="007865F0">
              <w:rPr>
                <w:sz w:val="20"/>
              </w:rPr>
              <w:t>Cadmium (18 AAC 70(b)(11))</w:t>
            </w:r>
          </w:p>
        </w:tc>
        <w:tc>
          <w:tcPr>
            <w:tcW w:w="752" w:type="pct"/>
            <w:vMerge/>
          </w:tcPr>
          <w:p w14:paraId="513366DF" w14:textId="77777777" w:rsidR="00322F22" w:rsidRPr="007865F0" w:rsidRDefault="00322F22" w:rsidP="00CD7BD1">
            <w:pPr>
              <w:rPr>
                <w:sz w:val="20"/>
              </w:rPr>
            </w:pPr>
          </w:p>
        </w:tc>
      </w:tr>
      <w:tr w:rsidR="00322F22" w:rsidRPr="007865F0" w14:paraId="795D8118" w14:textId="77777777" w:rsidTr="00CD7BD1">
        <w:tc>
          <w:tcPr>
            <w:tcW w:w="413" w:type="pct"/>
            <w:vMerge/>
          </w:tcPr>
          <w:p w14:paraId="25BD7261" w14:textId="77777777" w:rsidR="00322F22" w:rsidRPr="007865F0" w:rsidRDefault="00322F22" w:rsidP="00CD7BD1">
            <w:pPr>
              <w:rPr>
                <w:sz w:val="20"/>
              </w:rPr>
            </w:pPr>
          </w:p>
        </w:tc>
        <w:tc>
          <w:tcPr>
            <w:tcW w:w="414" w:type="pct"/>
            <w:vMerge/>
          </w:tcPr>
          <w:p w14:paraId="6FD9BBC4" w14:textId="77777777" w:rsidR="00322F22" w:rsidRPr="007865F0" w:rsidRDefault="00322F22" w:rsidP="00CD7BD1">
            <w:pPr>
              <w:rPr>
                <w:sz w:val="20"/>
              </w:rPr>
            </w:pPr>
          </w:p>
        </w:tc>
        <w:tc>
          <w:tcPr>
            <w:tcW w:w="520" w:type="pct"/>
            <w:vMerge/>
          </w:tcPr>
          <w:p w14:paraId="0F0547D1" w14:textId="77777777" w:rsidR="00322F22" w:rsidRPr="007865F0" w:rsidRDefault="00322F22" w:rsidP="00CD7BD1">
            <w:pPr>
              <w:rPr>
                <w:sz w:val="20"/>
                <w:lang w:val="en-US"/>
              </w:rPr>
            </w:pPr>
          </w:p>
        </w:tc>
        <w:tc>
          <w:tcPr>
            <w:tcW w:w="2020" w:type="pct"/>
          </w:tcPr>
          <w:p w14:paraId="58A0C8E8" w14:textId="77777777" w:rsidR="00322F22" w:rsidRPr="007865F0" w:rsidRDefault="00322F22" w:rsidP="00CD7BD1">
            <w:pPr>
              <w:rPr>
                <w:sz w:val="20"/>
              </w:rPr>
            </w:pPr>
            <w:r w:rsidRPr="007865F0">
              <w:rPr>
                <w:sz w:val="20"/>
              </w:rPr>
              <w:t xml:space="preserve">(A) Water supply (iii) aquaculture </w:t>
            </w:r>
          </w:p>
          <w:p w14:paraId="2B485E06" w14:textId="77777777" w:rsidR="00322F22" w:rsidRPr="007865F0" w:rsidRDefault="00322F22" w:rsidP="00CD7BD1">
            <w:pPr>
              <w:rPr>
                <w:sz w:val="20"/>
              </w:rPr>
            </w:pPr>
            <w:r w:rsidRPr="007865F0">
              <w:rPr>
                <w:sz w:val="20"/>
              </w:rPr>
              <w:t>(C) Growth and propagation of fish, shellfish, other aquatic life, and wildlife</w:t>
            </w:r>
          </w:p>
        </w:tc>
        <w:tc>
          <w:tcPr>
            <w:tcW w:w="881" w:type="pct"/>
          </w:tcPr>
          <w:p w14:paraId="124BDBAF" w14:textId="77777777" w:rsidR="00322F22" w:rsidRPr="007865F0" w:rsidRDefault="00322F22" w:rsidP="00CD7BD1">
            <w:pPr>
              <w:rPr>
                <w:sz w:val="20"/>
              </w:rPr>
            </w:pPr>
            <w:r w:rsidRPr="007865F0">
              <w:rPr>
                <w:sz w:val="20"/>
              </w:rPr>
              <w:t>pH (18 AAC 70(b)(6))</w:t>
            </w:r>
          </w:p>
          <w:p w14:paraId="03377157" w14:textId="77777777" w:rsidR="00322F22" w:rsidRPr="007865F0" w:rsidRDefault="00322F22" w:rsidP="00CD7BD1">
            <w:pPr>
              <w:rPr>
                <w:sz w:val="20"/>
              </w:rPr>
            </w:pPr>
            <w:r w:rsidRPr="007865F0">
              <w:rPr>
                <w:sz w:val="20"/>
              </w:rPr>
              <w:t>Cadmium (18 AAC 70(b)(11))</w:t>
            </w:r>
          </w:p>
          <w:p w14:paraId="0103C2E4" w14:textId="77777777" w:rsidR="00322F22" w:rsidRPr="007865F0" w:rsidRDefault="00322F22" w:rsidP="00CD7BD1">
            <w:pPr>
              <w:rPr>
                <w:sz w:val="20"/>
              </w:rPr>
            </w:pPr>
            <w:r w:rsidRPr="007865F0">
              <w:rPr>
                <w:sz w:val="20"/>
              </w:rPr>
              <w:t xml:space="preserve">Copper (18 AAC 70(b)(11)) </w:t>
            </w:r>
          </w:p>
          <w:p w14:paraId="085865B9" w14:textId="77777777" w:rsidR="00322F22" w:rsidRPr="007865F0" w:rsidRDefault="00322F22" w:rsidP="00CD7BD1">
            <w:pPr>
              <w:rPr>
                <w:sz w:val="20"/>
              </w:rPr>
            </w:pPr>
            <w:r w:rsidRPr="007865F0">
              <w:rPr>
                <w:sz w:val="20"/>
              </w:rPr>
              <w:t>Lead (18 AAC 70(b)(11))</w:t>
            </w:r>
          </w:p>
          <w:p w14:paraId="424319DB" w14:textId="77777777" w:rsidR="00322F22" w:rsidRPr="007865F0" w:rsidRDefault="00322F22" w:rsidP="00CD7BD1">
            <w:pPr>
              <w:rPr>
                <w:sz w:val="20"/>
              </w:rPr>
            </w:pPr>
            <w:r w:rsidRPr="007865F0">
              <w:rPr>
                <w:sz w:val="20"/>
              </w:rPr>
              <w:t>Zinc (18 AAC 70(b)(11))</w:t>
            </w:r>
          </w:p>
        </w:tc>
        <w:tc>
          <w:tcPr>
            <w:tcW w:w="752" w:type="pct"/>
            <w:vMerge/>
          </w:tcPr>
          <w:p w14:paraId="2343C15B" w14:textId="77777777" w:rsidR="00322F22" w:rsidRPr="007865F0" w:rsidRDefault="00322F22" w:rsidP="00CD7BD1">
            <w:pPr>
              <w:rPr>
                <w:sz w:val="20"/>
              </w:rPr>
            </w:pPr>
          </w:p>
        </w:tc>
      </w:tr>
      <w:tr w:rsidR="00322F22" w:rsidRPr="007865F0" w14:paraId="3410BBFC" w14:textId="77777777" w:rsidTr="00CD7BD1">
        <w:tc>
          <w:tcPr>
            <w:tcW w:w="413" w:type="pct"/>
            <w:vMerge w:val="restart"/>
          </w:tcPr>
          <w:p w14:paraId="132E6909" w14:textId="77777777" w:rsidR="00322F22" w:rsidRPr="007865F0" w:rsidRDefault="00322F22" w:rsidP="00CD7BD1">
            <w:pPr>
              <w:rPr>
                <w:sz w:val="20"/>
              </w:rPr>
            </w:pPr>
            <w:r w:rsidRPr="007865F0">
              <w:rPr>
                <w:sz w:val="20"/>
              </w:rPr>
              <w:t>South Blackbird Creek</w:t>
            </w:r>
          </w:p>
        </w:tc>
        <w:tc>
          <w:tcPr>
            <w:tcW w:w="414" w:type="pct"/>
            <w:vMerge w:val="restart"/>
          </w:tcPr>
          <w:p w14:paraId="768046B9" w14:textId="77777777" w:rsidR="00322F22" w:rsidRPr="007865F0" w:rsidRDefault="00322F22" w:rsidP="00CD7BD1">
            <w:pPr>
              <w:rPr>
                <w:sz w:val="20"/>
              </w:rPr>
            </w:pPr>
            <w:r w:rsidRPr="007865F0">
              <w:rPr>
                <w:sz w:val="20"/>
              </w:rPr>
              <w:t>19020202</w:t>
            </w:r>
          </w:p>
        </w:tc>
        <w:tc>
          <w:tcPr>
            <w:tcW w:w="520" w:type="pct"/>
            <w:vMerge w:val="restart"/>
          </w:tcPr>
          <w:p w14:paraId="322619D9" w14:textId="77777777" w:rsidR="00322F22" w:rsidRPr="007865F0" w:rsidRDefault="00322F22" w:rsidP="00CD7BD1">
            <w:pPr>
              <w:rPr>
                <w:sz w:val="20"/>
                <w:lang w:val="en-US"/>
              </w:rPr>
            </w:pPr>
            <w:r w:rsidRPr="007865F0">
              <w:rPr>
                <w:sz w:val="20"/>
                <w:lang w:val="en-US"/>
              </w:rPr>
              <w:t>60° 3' 23" N</w:t>
            </w:r>
          </w:p>
          <w:p w14:paraId="7ABA705F" w14:textId="77777777" w:rsidR="00322F22" w:rsidRPr="007865F0" w:rsidRDefault="00322F22" w:rsidP="00CD7BD1">
            <w:pPr>
              <w:rPr>
                <w:sz w:val="20"/>
              </w:rPr>
            </w:pPr>
            <w:r w:rsidRPr="007865F0">
              <w:rPr>
                <w:sz w:val="20"/>
                <w:lang w:val="en-US"/>
              </w:rPr>
              <w:t>147° 53' 53" W </w:t>
            </w:r>
          </w:p>
        </w:tc>
        <w:tc>
          <w:tcPr>
            <w:tcW w:w="2020" w:type="pct"/>
          </w:tcPr>
          <w:p w14:paraId="5D75E4D8" w14:textId="77777777" w:rsidR="00322F22" w:rsidRPr="007865F0" w:rsidRDefault="00322F22" w:rsidP="00CD7BD1">
            <w:pPr>
              <w:rPr>
                <w:sz w:val="20"/>
              </w:rPr>
            </w:pPr>
            <w:r w:rsidRPr="007865F0">
              <w:rPr>
                <w:sz w:val="20"/>
              </w:rPr>
              <w:t>(A) Water supply (i) drinking, culinary and food processing; (ii) agriculture including irrigation and stock watering</w:t>
            </w:r>
          </w:p>
        </w:tc>
        <w:tc>
          <w:tcPr>
            <w:tcW w:w="881" w:type="pct"/>
          </w:tcPr>
          <w:p w14:paraId="0ED927E2" w14:textId="77777777" w:rsidR="00322F22" w:rsidRPr="007865F0" w:rsidRDefault="00322F22" w:rsidP="00CD7BD1">
            <w:pPr>
              <w:rPr>
                <w:sz w:val="20"/>
              </w:rPr>
            </w:pPr>
            <w:r w:rsidRPr="007865F0">
              <w:rPr>
                <w:sz w:val="20"/>
              </w:rPr>
              <w:t>pH (18 AAC 70(b)(6))</w:t>
            </w:r>
          </w:p>
          <w:p w14:paraId="3BDBD4C8" w14:textId="77777777" w:rsidR="00322F22" w:rsidRPr="007865F0" w:rsidRDefault="00322F22" w:rsidP="00CD7BD1">
            <w:pPr>
              <w:rPr>
                <w:sz w:val="20"/>
              </w:rPr>
            </w:pPr>
            <w:r w:rsidRPr="007865F0">
              <w:rPr>
                <w:sz w:val="20"/>
              </w:rPr>
              <w:t>Cadmium (18 AAC 70(b)(11))</w:t>
            </w:r>
          </w:p>
          <w:p w14:paraId="7B7EC1A9" w14:textId="77777777" w:rsidR="00322F22" w:rsidRPr="007865F0" w:rsidRDefault="00322F22" w:rsidP="00CD7BD1">
            <w:pPr>
              <w:rPr>
                <w:sz w:val="20"/>
              </w:rPr>
            </w:pPr>
            <w:r w:rsidRPr="007865F0">
              <w:rPr>
                <w:sz w:val="20"/>
              </w:rPr>
              <w:t xml:space="preserve">Copper (18 AAC 70(b)(11)) </w:t>
            </w:r>
          </w:p>
        </w:tc>
        <w:tc>
          <w:tcPr>
            <w:tcW w:w="752" w:type="pct"/>
            <w:vMerge w:val="restart"/>
          </w:tcPr>
          <w:p w14:paraId="48D87BC3" w14:textId="77777777" w:rsidR="00322F22" w:rsidRPr="007865F0" w:rsidRDefault="00322F22" w:rsidP="00CD7BD1">
            <w:pPr>
              <w:rPr>
                <w:sz w:val="20"/>
              </w:rPr>
            </w:pPr>
            <w:r w:rsidRPr="007865F0">
              <w:rPr>
                <w:sz w:val="20"/>
              </w:rPr>
              <w:t>Confluence with Prince William Sound to headwaters and includes all minor tributaries.</w:t>
            </w:r>
          </w:p>
        </w:tc>
      </w:tr>
      <w:tr w:rsidR="00322F22" w:rsidRPr="007865F0" w14:paraId="30095B8C" w14:textId="77777777" w:rsidTr="00CD7BD1">
        <w:tc>
          <w:tcPr>
            <w:tcW w:w="413" w:type="pct"/>
            <w:vMerge/>
          </w:tcPr>
          <w:p w14:paraId="01088BB7" w14:textId="77777777" w:rsidR="00322F22" w:rsidRPr="007865F0" w:rsidRDefault="00322F22" w:rsidP="00CD7BD1">
            <w:pPr>
              <w:rPr>
                <w:sz w:val="20"/>
              </w:rPr>
            </w:pPr>
          </w:p>
        </w:tc>
        <w:tc>
          <w:tcPr>
            <w:tcW w:w="414" w:type="pct"/>
            <w:vMerge/>
          </w:tcPr>
          <w:p w14:paraId="3FE4A4CD" w14:textId="77777777" w:rsidR="00322F22" w:rsidRPr="007865F0" w:rsidRDefault="00322F22" w:rsidP="00CD7BD1">
            <w:pPr>
              <w:rPr>
                <w:sz w:val="20"/>
              </w:rPr>
            </w:pPr>
          </w:p>
        </w:tc>
        <w:tc>
          <w:tcPr>
            <w:tcW w:w="520" w:type="pct"/>
            <w:vMerge/>
          </w:tcPr>
          <w:p w14:paraId="41932497" w14:textId="77777777" w:rsidR="00322F22" w:rsidRPr="007865F0" w:rsidRDefault="00322F22" w:rsidP="00CD7BD1">
            <w:pPr>
              <w:rPr>
                <w:sz w:val="20"/>
                <w:lang w:val="en-US"/>
              </w:rPr>
            </w:pPr>
          </w:p>
        </w:tc>
        <w:tc>
          <w:tcPr>
            <w:tcW w:w="2020" w:type="pct"/>
          </w:tcPr>
          <w:p w14:paraId="44EF8B2C" w14:textId="77777777" w:rsidR="00322F22" w:rsidRPr="007865F0" w:rsidRDefault="00322F22" w:rsidP="00CD7BD1">
            <w:pPr>
              <w:rPr>
                <w:sz w:val="20"/>
              </w:rPr>
            </w:pPr>
            <w:r w:rsidRPr="007865F0">
              <w:rPr>
                <w:sz w:val="20"/>
              </w:rPr>
              <w:t xml:space="preserve">(A) Water supply (iv) industrial </w:t>
            </w:r>
          </w:p>
        </w:tc>
        <w:tc>
          <w:tcPr>
            <w:tcW w:w="881" w:type="pct"/>
          </w:tcPr>
          <w:p w14:paraId="34BAFA6A" w14:textId="77777777" w:rsidR="00322F22" w:rsidRPr="007865F0" w:rsidRDefault="00322F22" w:rsidP="00CD7BD1">
            <w:pPr>
              <w:rPr>
                <w:sz w:val="20"/>
              </w:rPr>
            </w:pPr>
            <w:r w:rsidRPr="007865F0">
              <w:rPr>
                <w:sz w:val="20"/>
              </w:rPr>
              <w:t>pH (18 AAC 70(b)(6))</w:t>
            </w:r>
          </w:p>
        </w:tc>
        <w:tc>
          <w:tcPr>
            <w:tcW w:w="752" w:type="pct"/>
            <w:vMerge/>
          </w:tcPr>
          <w:p w14:paraId="04258FC6" w14:textId="77777777" w:rsidR="00322F22" w:rsidRPr="007865F0" w:rsidRDefault="00322F22" w:rsidP="00CD7BD1">
            <w:pPr>
              <w:rPr>
                <w:sz w:val="20"/>
              </w:rPr>
            </w:pPr>
          </w:p>
        </w:tc>
      </w:tr>
      <w:tr w:rsidR="00322F22" w:rsidRPr="007865F0" w14:paraId="20F1614A" w14:textId="77777777" w:rsidTr="00CD7BD1">
        <w:tc>
          <w:tcPr>
            <w:tcW w:w="413" w:type="pct"/>
            <w:vMerge/>
          </w:tcPr>
          <w:p w14:paraId="7209E1AC" w14:textId="77777777" w:rsidR="00322F22" w:rsidRPr="007865F0" w:rsidRDefault="00322F22" w:rsidP="00CD7BD1">
            <w:pPr>
              <w:rPr>
                <w:sz w:val="20"/>
              </w:rPr>
            </w:pPr>
          </w:p>
        </w:tc>
        <w:tc>
          <w:tcPr>
            <w:tcW w:w="414" w:type="pct"/>
            <w:vMerge/>
          </w:tcPr>
          <w:p w14:paraId="00237F32" w14:textId="77777777" w:rsidR="00322F22" w:rsidRPr="007865F0" w:rsidRDefault="00322F22" w:rsidP="00CD7BD1">
            <w:pPr>
              <w:rPr>
                <w:sz w:val="20"/>
              </w:rPr>
            </w:pPr>
          </w:p>
        </w:tc>
        <w:tc>
          <w:tcPr>
            <w:tcW w:w="520" w:type="pct"/>
            <w:vMerge/>
          </w:tcPr>
          <w:p w14:paraId="6CD35071" w14:textId="77777777" w:rsidR="00322F22" w:rsidRPr="007865F0" w:rsidRDefault="00322F22" w:rsidP="00CD7BD1">
            <w:pPr>
              <w:rPr>
                <w:sz w:val="20"/>
                <w:lang w:val="en-US"/>
              </w:rPr>
            </w:pPr>
          </w:p>
        </w:tc>
        <w:tc>
          <w:tcPr>
            <w:tcW w:w="2020" w:type="pct"/>
          </w:tcPr>
          <w:p w14:paraId="01C1F07F" w14:textId="77777777" w:rsidR="00322F22" w:rsidRPr="007865F0" w:rsidRDefault="00322F22" w:rsidP="00CD7BD1">
            <w:pPr>
              <w:rPr>
                <w:sz w:val="20"/>
              </w:rPr>
            </w:pPr>
            <w:r w:rsidRPr="007865F0">
              <w:rPr>
                <w:sz w:val="20"/>
              </w:rPr>
              <w:t>(B) Water recreation (i) contact recreation; (ii) secondary recreation</w:t>
            </w:r>
          </w:p>
        </w:tc>
        <w:tc>
          <w:tcPr>
            <w:tcW w:w="881" w:type="pct"/>
          </w:tcPr>
          <w:p w14:paraId="0833FA27" w14:textId="77777777" w:rsidR="00322F22" w:rsidRPr="007865F0" w:rsidRDefault="00322F22" w:rsidP="00CD7BD1">
            <w:pPr>
              <w:rPr>
                <w:sz w:val="20"/>
              </w:rPr>
            </w:pPr>
            <w:r w:rsidRPr="007865F0">
              <w:rPr>
                <w:sz w:val="20"/>
              </w:rPr>
              <w:t>pH (18 AAC 70(b)(6))</w:t>
            </w:r>
          </w:p>
          <w:p w14:paraId="4D105E9F" w14:textId="77777777" w:rsidR="00322F22" w:rsidRPr="007865F0" w:rsidRDefault="00322F22" w:rsidP="00CD7BD1">
            <w:pPr>
              <w:rPr>
                <w:sz w:val="20"/>
              </w:rPr>
            </w:pPr>
            <w:r w:rsidRPr="007865F0">
              <w:rPr>
                <w:sz w:val="20"/>
              </w:rPr>
              <w:t>Cadmium (18 AAC 70(b)(11))</w:t>
            </w:r>
          </w:p>
        </w:tc>
        <w:tc>
          <w:tcPr>
            <w:tcW w:w="752" w:type="pct"/>
            <w:vMerge/>
          </w:tcPr>
          <w:p w14:paraId="080AC9EE" w14:textId="77777777" w:rsidR="00322F22" w:rsidRPr="007865F0" w:rsidRDefault="00322F22" w:rsidP="00CD7BD1">
            <w:pPr>
              <w:rPr>
                <w:sz w:val="20"/>
              </w:rPr>
            </w:pPr>
          </w:p>
        </w:tc>
      </w:tr>
      <w:tr w:rsidR="00322F22" w:rsidRPr="007865F0" w14:paraId="5473889B" w14:textId="77777777" w:rsidTr="00CD7BD1">
        <w:tc>
          <w:tcPr>
            <w:tcW w:w="413" w:type="pct"/>
            <w:vMerge/>
          </w:tcPr>
          <w:p w14:paraId="672E25B4" w14:textId="77777777" w:rsidR="00322F22" w:rsidRPr="007865F0" w:rsidRDefault="00322F22" w:rsidP="00CD7BD1">
            <w:pPr>
              <w:rPr>
                <w:sz w:val="20"/>
              </w:rPr>
            </w:pPr>
          </w:p>
        </w:tc>
        <w:tc>
          <w:tcPr>
            <w:tcW w:w="414" w:type="pct"/>
            <w:vMerge/>
          </w:tcPr>
          <w:p w14:paraId="706951B7" w14:textId="77777777" w:rsidR="00322F22" w:rsidRPr="007865F0" w:rsidRDefault="00322F22" w:rsidP="00CD7BD1">
            <w:pPr>
              <w:rPr>
                <w:sz w:val="20"/>
              </w:rPr>
            </w:pPr>
          </w:p>
        </w:tc>
        <w:tc>
          <w:tcPr>
            <w:tcW w:w="520" w:type="pct"/>
            <w:vMerge/>
          </w:tcPr>
          <w:p w14:paraId="1370C5D4" w14:textId="77777777" w:rsidR="00322F22" w:rsidRPr="007865F0" w:rsidRDefault="00322F22" w:rsidP="00CD7BD1">
            <w:pPr>
              <w:rPr>
                <w:sz w:val="20"/>
                <w:lang w:val="en-US"/>
              </w:rPr>
            </w:pPr>
          </w:p>
        </w:tc>
        <w:tc>
          <w:tcPr>
            <w:tcW w:w="2020" w:type="pct"/>
          </w:tcPr>
          <w:p w14:paraId="686222AA" w14:textId="77777777" w:rsidR="00322F22" w:rsidRPr="007865F0" w:rsidRDefault="00322F22" w:rsidP="00CD7BD1">
            <w:pPr>
              <w:rPr>
                <w:sz w:val="20"/>
              </w:rPr>
            </w:pPr>
            <w:r w:rsidRPr="007865F0">
              <w:rPr>
                <w:sz w:val="20"/>
              </w:rPr>
              <w:t xml:space="preserve">(A) Water supply (iii) aquaculture </w:t>
            </w:r>
          </w:p>
          <w:p w14:paraId="17D8CCFF" w14:textId="77777777" w:rsidR="00322F22" w:rsidRPr="007865F0" w:rsidRDefault="00322F22" w:rsidP="00CD7BD1">
            <w:pPr>
              <w:rPr>
                <w:sz w:val="20"/>
              </w:rPr>
            </w:pPr>
            <w:r w:rsidRPr="007865F0">
              <w:rPr>
                <w:sz w:val="20"/>
              </w:rPr>
              <w:t>(C) Growth and propagation of fish, shellfish, other aquatic life, and wildlife</w:t>
            </w:r>
          </w:p>
        </w:tc>
        <w:tc>
          <w:tcPr>
            <w:tcW w:w="881" w:type="pct"/>
          </w:tcPr>
          <w:p w14:paraId="733D0210" w14:textId="77777777" w:rsidR="00322F22" w:rsidRPr="007865F0" w:rsidRDefault="00322F22" w:rsidP="00CD7BD1">
            <w:pPr>
              <w:rPr>
                <w:sz w:val="20"/>
              </w:rPr>
            </w:pPr>
            <w:r w:rsidRPr="007865F0">
              <w:rPr>
                <w:sz w:val="20"/>
              </w:rPr>
              <w:t>pH (18 AAC 70(b)(6))</w:t>
            </w:r>
          </w:p>
          <w:p w14:paraId="06851F32" w14:textId="77777777" w:rsidR="00322F22" w:rsidRPr="007865F0" w:rsidRDefault="00322F22" w:rsidP="00CD7BD1">
            <w:pPr>
              <w:rPr>
                <w:sz w:val="20"/>
              </w:rPr>
            </w:pPr>
            <w:r w:rsidRPr="007865F0">
              <w:rPr>
                <w:sz w:val="20"/>
              </w:rPr>
              <w:t>Cadmium (18 AAC 70(b)(11))</w:t>
            </w:r>
          </w:p>
          <w:p w14:paraId="3C0A6C8C" w14:textId="77777777" w:rsidR="00322F22" w:rsidRPr="007865F0" w:rsidRDefault="00322F22" w:rsidP="00CD7BD1">
            <w:pPr>
              <w:rPr>
                <w:sz w:val="20"/>
              </w:rPr>
            </w:pPr>
            <w:r w:rsidRPr="007865F0">
              <w:rPr>
                <w:sz w:val="20"/>
              </w:rPr>
              <w:t xml:space="preserve">Copper (18 AAC 70(b)(11)) </w:t>
            </w:r>
          </w:p>
          <w:p w14:paraId="76F31737" w14:textId="77777777" w:rsidR="00322F22" w:rsidRPr="007865F0" w:rsidRDefault="00322F22" w:rsidP="00CD7BD1">
            <w:pPr>
              <w:rPr>
                <w:sz w:val="20"/>
              </w:rPr>
            </w:pPr>
            <w:r w:rsidRPr="007865F0">
              <w:rPr>
                <w:sz w:val="20"/>
              </w:rPr>
              <w:t>Lead (18 AAC 70(b)(11))</w:t>
            </w:r>
          </w:p>
          <w:p w14:paraId="66CE8972" w14:textId="77777777" w:rsidR="00322F22" w:rsidRPr="007865F0" w:rsidRDefault="00322F22" w:rsidP="00CD7BD1">
            <w:pPr>
              <w:rPr>
                <w:sz w:val="20"/>
              </w:rPr>
            </w:pPr>
            <w:r w:rsidRPr="007865F0">
              <w:rPr>
                <w:sz w:val="20"/>
              </w:rPr>
              <w:t>Zinc (18 AAC 70(b)(11))</w:t>
            </w:r>
          </w:p>
        </w:tc>
        <w:tc>
          <w:tcPr>
            <w:tcW w:w="752" w:type="pct"/>
            <w:vMerge/>
          </w:tcPr>
          <w:p w14:paraId="1C7BCCFB" w14:textId="77777777" w:rsidR="00322F22" w:rsidRPr="007865F0" w:rsidRDefault="00322F22" w:rsidP="00CD7BD1">
            <w:pPr>
              <w:rPr>
                <w:sz w:val="20"/>
              </w:rPr>
            </w:pPr>
          </w:p>
        </w:tc>
      </w:tr>
      <w:tr w:rsidR="00322F22" w:rsidRPr="007865F0" w14:paraId="724091A9" w14:textId="77777777" w:rsidTr="00CD7BD1">
        <w:tc>
          <w:tcPr>
            <w:tcW w:w="413" w:type="pct"/>
            <w:vMerge w:val="restart"/>
          </w:tcPr>
          <w:p w14:paraId="6F4C90D3" w14:textId="77777777" w:rsidR="00322F22" w:rsidRPr="007865F0" w:rsidRDefault="00322F22" w:rsidP="00CD7BD1">
            <w:pPr>
              <w:rPr>
                <w:sz w:val="20"/>
              </w:rPr>
            </w:pPr>
            <w:r w:rsidRPr="007865F0">
              <w:rPr>
                <w:sz w:val="20"/>
              </w:rPr>
              <w:t>North Blackbird Creek</w:t>
            </w:r>
          </w:p>
        </w:tc>
        <w:tc>
          <w:tcPr>
            <w:tcW w:w="414" w:type="pct"/>
            <w:vMerge w:val="restart"/>
          </w:tcPr>
          <w:p w14:paraId="675CEBC8" w14:textId="77777777" w:rsidR="00322F22" w:rsidRPr="007865F0" w:rsidRDefault="00322F22" w:rsidP="00CD7BD1">
            <w:pPr>
              <w:rPr>
                <w:sz w:val="20"/>
              </w:rPr>
            </w:pPr>
            <w:r w:rsidRPr="007865F0">
              <w:rPr>
                <w:sz w:val="20"/>
              </w:rPr>
              <w:t>19020202</w:t>
            </w:r>
          </w:p>
        </w:tc>
        <w:tc>
          <w:tcPr>
            <w:tcW w:w="520" w:type="pct"/>
            <w:vMerge w:val="restart"/>
          </w:tcPr>
          <w:p w14:paraId="72CE3EAE" w14:textId="77777777" w:rsidR="00322F22" w:rsidRPr="007865F0" w:rsidRDefault="00322F22" w:rsidP="00CD7BD1">
            <w:pPr>
              <w:rPr>
                <w:sz w:val="20"/>
                <w:lang w:val="en-US"/>
              </w:rPr>
            </w:pPr>
            <w:r w:rsidRPr="007865F0">
              <w:rPr>
                <w:sz w:val="20"/>
                <w:lang w:val="en-US"/>
              </w:rPr>
              <w:t>60° 3' 27" N</w:t>
            </w:r>
          </w:p>
          <w:p w14:paraId="6D47900B" w14:textId="77777777" w:rsidR="00322F22" w:rsidRPr="007865F0" w:rsidRDefault="00322F22" w:rsidP="00CD7BD1">
            <w:pPr>
              <w:rPr>
                <w:sz w:val="20"/>
              </w:rPr>
            </w:pPr>
            <w:r w:rsidRPr="007865F0">
              <w:rPr>
                <w:sz w:val="20"/>
                <w:lang w:val="en-US"/>
              </w:rPr>
              <w:t>147° 53' 45" W </w:t>
            </w:r>
          </w:p>
        </w:tc>
        <w:tc>
          <w:tcPr>
            <w:tcW w:w="2020" w:type="pct"/>
          </w:tcPr>
          <w:p w14:paraId="6D6DF97E" w14:textId="77777777" w:rsidR="00322F22" w:rsidRPr="007865F0" w:rsidRDefault="00322F22" w:rsidP="00CD7BD1">
            <w:pPr>
              <w:rPr>
                <w:sz w:val="20"/>
              </w:rPr>
            </w:pPr>
            <w:r w:rsidRPr="007865F0">
              <w:rPr>
                <w:sz w:val="20"/>
              </w:rPr>
              <w:t>(A) Water supply (i) drinking, culinary and food processing; (ii) agriculture including irrigation and stock watering</w:t>
            </w:r>
          </w:p>
        </w:tc>
        <w:tc>
          <w:tcPr>
            <w:tcW w:w="881" w:type="pct"/>
          </w:tcPr>
          <w:p w14:paraId="2F094E96" w14:textId="77777777" w:rsidR="00322F22" w:rsidRPr="007865F0" w:rsidRDefault="00322F22" w:rsidP="00CD7BD1">
            <w:pPr>
              <w:rPr>
                <w:sz w:val="20"/>
              </w:rPr>
            </w:pPr>
            <w:r w:rsidRPr="007865F0">
              <w:rPr>
                <w:sz w:val="20"/>
              </w:rPr>
              <w:t>pH (18 AAC 70(b)(6))</w:t>
            </w:r>
          </w:p>
          <w:p w14:paraId="1318950E" w14:textId="77777777" w:rsidR="00322F22" w:rsidRPr="007865F0" w:rsidRDefault="00322F22" w:rsidP="00CD7BD1">
            <w:pPr>
              <w:rPr>
                <w:sz w:val="20"/>
              </w:rPr>
            </w:pPr>
            <w:r w:rsidRPr="007865F0">
              <w:rPr>
                <w:sz w:val="20"/>
              </w:rPr>
              <w:t xml:space="preserve">Copper (18 AAC 70(b)(11)) </w:t>
            </w:r>
          </w:p>
        </w:tc>
        <w:tc>
          <w:tcPr>
            <w:tcW w:w="752" w:type="pct"/>
            <w:vMerge w:val="restart"/>
          </w:tcPr>
          <w:p w14:paraId="311AF548" w14:textId="77777777" w:rsidR="00322F22" w:rsidRPr="007865F0" w:rsidRDefault="00322F22" w:rsidP="00CD7BD1">
            <w:pPr>
              <w:rPr>
                <w:sz w:val="20"/>
              </w:rPr>
            </w:pPr>
            <w:r w:rsidRPr="007865F0">
              <w:rPr>
                <w:sz w:val="20"/>
              </w:rPr>
              <w:t>Confluence with Prince William Sound to designated reach break above mining activities and includes all minor tributaries.</w:t>
            </w:r>
          </w:p>
        </w:tc>
      </w:tr>
      <w:tr w:rsidR="00322F22" w:rsidRPr="007865F0" w14:paraId="5CDC2129" w14:textId="77777777" w:rsidTr="00CD7BD1">
        <w:tc>
          <w:tcPr>
            <w:tcW w:w="413" w:type="pct"/>
            <w:vMerge/>
          </w:tcPr>
          <w:p w14:paraId="3220FDAD" w14:textId="77777777" w:rsidR="00322F22" w:rsidRPr="007865F0" w:rsidRDefault="00322F22" w:rsidP="00CD7BD1">
            <w:pPr>
              <w:rPr>
                <w:sz w:val="20"/>
              </w:rPr>
            </w:pPr>
          </w:p>
        </w:tc>
        <w:tc>
          <w:tcPr>
            <w:tcW w:w="414" w:type="pct"/>
            <w:vMerge/>
          </w:tcPr>
          <w:p w14:paraId="36B0A44C" w14:textId="77777777" w:rsidR="00322F22" w:rsidRPr="007865F0" w:rsidRDefault="00322F22" w:rsidP="00CD7BD1">
            <w:pPr>
              <w:rPr>
                <w:sz w:val="20"/>
              </w:rPr>
            </w:pPr>
          </w:p>
        </w:tc>
        <w:tc>
          <w:tcPr>
            <w:tcW w:w="520" w:type="pct"/>
            <w:vMerge/>
          </w:tcPr>
          <w:p w14:paraId="319BD845" w14:textId="77777777" w:rsidR="00322F22" w:rsidRPr="007865F0" w:rsidRDefault="00322F22" w:rsidP="00CD7BD1">
            <w:pPr>
              <w:rPr>
                <w:sz w:val="20"/>
                <w:lang w:val="en-US"/>
              </w:rPr>
            </w:pPr>
          </w:p>
        </w:tc>
        <w:tc>
          <w:tcPr>
            <w:tcW w:w="2020" w:type="pct"/>
          </w:tcPr>
          <w:p w14:paraId="42C48EAE" w14:textId="77777777" w:rsidR="00322F22" w:rsidRPr="007865F0" w:rsidRDefault="00322F22" w:rsidP="00CD7BD1">
            <w:pPr>
              <w:rPr>
                <w:sz w:val="20"/>
              </w:rPr>
            </w:pPr>
            <w:r w:rsidRPr="007865F0">
              <w:rPr>
                <w:sz w:val="20"/>
              </w:rPr>
              <w:t xml:space="preserve">(A) Water supply (iv) industrial </w:t>
            </w:r>
          </w:p>
        </w:tc>
        <w:tc>
          <w:tcPr>
            <w:tcW w:w="881" w:type="pct"/>
          </w:tcPr>
          <w:p w14:paraId="09A28B39" w14:textId="77777777" w:rsidR="00322F22" w:rsidRPr="007865F0" w:rsidRDefault="00322F22" w:rsidP="00CD7BD1">
            <w:pPr>
              <w:rPr>
                <w:sz w:val="20"/>
              </w:rPr>
            </w:pPr>
            <w:r w:rsidRPr="007865F0">
              <w:rPr>
                <w:sz w:val="20"/>
              </w:rPr>
              <w:t>pH (18 AAC 70(b)(6))</w:t>
            </w:r>
          </w:p>
        </w:tc>
        <w:tc>
          <w:tcPr>
            <w:tcW w:w="752" w:type="pct"/>
            <w:vMerge/>
          </w:tcPr>
          <w:p w14:paraId="3BC3AD4C" w14:textId="77777777" w:rsidR="00322F22" w:rsidRPr="007865F0" w:rsidRDefault="00322F22" w:rsidP="00CD7BD1">
            <w:pPr>
              <w:rPr>
                <w:sz w:val="20"/>
              </w:rPr>
            </w:pPr>
          </w:p>
        </w:tc>
      </w:tr>
      <w:tr w:rsidR="00322F22" w:rsidRPr="007865F0" w14:paraId="752D254E" w14:textId="77777777" w:rsidTr="00CD7BD1">
        <w:tc>
          <w:tcPr>
            <w:tcW w:w="413" w:type="pct"/>
            <w:vMerge/>
          </w:tcPr>
          <w:p w14:paraId="03F118F6" w14:textId="77777777" w:rsidR="00322F22" w:rsidRPr="007865F0" w:rsidRDefault="00322F22" w:rsidP="00CD7BD1">
            <w:pPr>
              <w:rPr>
                <w:sz w:val="20"/>
              </w:rPr>
            </w:pPr>
          </w:p>
        </w:tc>
        <w:tc>
          <w:tcPr>
            <w:tcW w:w="414" w:type="pct"/>
            <w:vMerge/>
          </w:tcPr>
          <w:p w14:paraId="53573A88" w14:textId="77777777" w:rsidR="00322F22" w:rsidRPr="007865F0" w:rsidRDefault="00322F22" w:rsidP="00CD7BD1">
            <w:pPr>
              <w:rPr>
                <w:sz w:val="20"/>
              </w:rPr>
            </w:pPr>
          </w:p>
        </w:tc>
        <w:tc>
          <w:tcPr>
            <w:tcW w:w="520" w:type="pct"/>
            <w:vMerge/>
          </w:tcPr>
          <w:p w14:paraId="546D50D7" w14:textId="77777777" w:rsidR="00322F22" w:rsidRPr="007865F0" w:rsidRDefault="00322F22" w:rsidP="00CD7BD1">
            <w:pPr>
              <w:rPr>
                <w:sz w:val="20"/>
                <w:lang w:val="en-US"/>
              </w:rPr>
            </w:pPr>
          </w:p>
        </w:tc>
        <w:tc>
          <w:tcPr>
            <w:tcW w:w="2020" w:type="pct"/>
          </w:tcPr>
          <w:p w14:paraId="00C3355B" w14:textId="77777777" w:rsidR="00322F22" w:rsidRPr="007865F0" w:rsidRDefault="00322F22" w:rsidP="00CD7BD1">
            <w:pPr>
              <w:rPr>
                <w:sz w:val="20"/>
              </w:rPr>
            </w:pPr>
            <w:r w:rsidRPr="007865F0">
              <w:rPr>
                <w:sz w:val="20"/>
              </w:rPr>
              <w:t>(B) Water recreation (i) contact recreation; (ii) secondary recreation</w:t>
            </w:r>
          </w:p>
        </w:tc>
        <w:tc>
          <w:tcPr>
            <w:tcW w:w="881" w:type="pct"/>
          </w:tcPr>
          <w:p w14:paraId="5BE29117" w14:textId="77777777" w:rsidR="00322F22" w:rsidRPr="007865F0" w:rsidRDefault="00322F22" w:rsidP="00CD7BD1">
            <w:pPr>
              <w:rPr>
                <w:sz w:val="20"/>
              </w:rPr>
            </w:pPr>
            <w:r w:rsidRPr="007865F0">
              <w:rPr>
                <w:sz w:val="20"/>
              </w:rPr>
              <w:t>pH (18 AAC 70(b)(6))</w:t>
            </w:r>
          </w:p>
        </w:tc>
        <w:tc>
          <w:tcPr>
            <w:tcW w:w="752" w:type="pct"/>
            <w:vMerge/>
          </w:tcPr>
          <w:p w14:paraId="1DE4FF91" w14:textId="77777777" w:rsidR="00322F22" w:rsidRPr="007865F0" w:rsidRDefault="00322F22" w:rsidP="00CD7BD1">
            <w:pPr>
              <w:rPr>
                <w:sz w:val="20"/>
              </w:rPr>
            </w:pPr>
          </w:p>
        </w:tc>
      </w:tr>
      <w:tr w:rsidR="00322F22" w:rsidRPr="007865F0" w14:paraId="7FD27631" w14:textId="77777777" w:rsidTr="00CD7BD1">
        <w:tc>
          <w:tcPr>
            <w:tcW w:w="413" w:type="pct"/>
            <w:vMerge/>
          </w:tcPr>
          <w:p w14:paraId="5FFD140D" w14:textId="77777777" w:rsidR="00322F22" w:rsidRPr="007865F0" w:rsidRDefault="00322F22" w:rsidP="00CD7BD1">
            <w:pPr>
              <w:rPr>
                <w:sz w:val="20"/>
              </w:rPr>
            </w:pPr>
          </w:p>
        </w:tc>
        <w:tc>
          <w:tcPr>
            <w:tcW w:w="414" w:type="pct"/>
            <w:vMerge/>
          </w:tcPr>
          <w:p w14:paraId="0AF71429" w14:textId="77777777" w:rsidR="00322F22" w:rsidRPr="007865F0" w:rsidRDefault="00322F22" w:rsidP="00CD7BD1">
            <w:pPr>
              <w:rPr>
                <w:sz w:val="20"/>
              </w:rPr>
            </w:pPr>
          </w:p>
        </w:tc>
        <w:tc>
          <w:tcPr>
            <w:tcW w:w="520" w:type="pct"/>
            <w:vMerge/>
          </w:tcPr>
          <w:p w14:paraId="43CD2FC7" w14:textId="77777777" w:rsidR="00322F22" w:rsidRPr="007865F0" w:rsidRDefault="00322F22" w:rsidP="00CD7BD1">
            <w:pPr>
              <w:rPr>
                <w:sz w:val="20"/>
                <w:lang w:val="en-US"/>
              </w:rPr>
            </w:pPr>
          </w:p>
        </w:tc>
        <w:tc>
          <w:tcPr>
            <w:tcW w:w="2020" w:type="pct"/>
          </w:tcPr>
          <w:p w14:paraId="31AEB8B0" w14:textId="77777777" w:rsidR="00322F22" w:rsidRPr="007865F0" w:rsidRDefault="00322F22" w:rsidP="00CD7BD1">
            <w:pPr>
              <w:rPr>
                <w:sz w:val="20"/>
              </w:rPr>
            </w:pPr>
            <w:r w:rsidRPr="007865F0">
              <w:rPr>
                <w:sz w:val="20"/>
              </w:rPr>
              <w:t xml:space="preserve">(A) Water supply (iii) aquaculture </w:t>
            </w:r>
          </w:p>
          <w:p w14:paraId="16F01826" w14:textId="77777777" w:rsidR="00322F22" w:rsidRPr="007865F0" w:rsidRDefault="00322F22" w:rsidP="00CD7BD1">
            <w:pPr>
              <w:rPr>
                <w:sz w:val="20"/>
              </w:rPr>
            </w:pPr>
            <w:r w:rsidRPr="007865F0">
              <w:rPr>
                <w:sz w:val="20"/>
              </w:rPr>
              <w:t>(C) Growth and propagation of fish, shellfish, other aquatic life, and wildlife</w:t>
            </w:r>
          </w:p>
        </w:tc>
        <w:tc>
          <w:tcPr>
            <w:tcW w:w="881" w:type="pct"/>
          </w:tcPr>
          <w:p w14:paraId="13DB25FA" w14:textId="77777777" w:rsidR="00322F22" w:rsidRPr="007865F0" w:rsidRDefault="00322F22" w:rsidP="00CD7BD1">
            <w:pPr>
              <w:rPr>
                <w:sz w:val="20"/>
              </w:rPr>
            </w:pPr>
            <w:r w:rsidRPr="007865F0">
              <w:rPr>
                <w:sz w:val="20"/>
              </w:rPr>
              <w:t>pH (18 AAC 70(b)(6))</w:t>
            </w:r>
          </w:p>
          <w:p w14:paraId="594C95D3" w14:textId="77777777" w:rsidR="00322F22" w:rsidRPr="007865F0" w:rsidRDefault="00322F22" w:rsidP="00CD7BD1">
            <w:pPr>
              <w:rPr>
                <w:sz w:val="20"/>
              </w:rPr>
            </w:pPr>
            <w:r w:rsidRPr="007865F0">
              <w:rPr>
                <w:sz w:val="20"/>
              </w:rPr>
              <w:t>Cadmium (18 AAC 70(b)(11))</w:t>
            </w:r>
          </w:p>
          <w:p w14:paraId="6A1CADB8" w14:textId="77777777" w:rsidR="00322F22" w:rsidRPr="007865F0" w:rsidRDefault="00322F22" w:rsidP="00CD7BD1">
            <w:pPr>
              <w:rPr>
                <w:sz w:val="20"/>
              </w:rPr>
            </w:pPr>
            <w:r w:rsidRPr="007865F0">
              <w:rPr>
                <w:sz w:val="20"/>
              </w:rPr>
              <w:t xml:space="preserve">Copper (18 AAC 70(b)(11)) </w:t>
            </w:r>
          </w:p>
          <w:p w14:paraId="69416586" w14:textId="77777777" w:rsidR="00322F22" w:rsidRPr="007865F0" w:rsidRDefault="00322F22" w:rsidP="00CD7BD1">
            <w:pPr>
              <w:rPr>
                <w:sz w:val="20"/>
              </w:rPr>
            </w:pPr>
            <w:r w:rsidRPr="007865F0">
              <w:rPr>
                <w:sz w:val="20"/>
              </w:rPr>
              <w:t>Lead (18 AAC 70(b)(11))</w:t>
            </w:r>
          </w:p>
          <w:p w14:paraId="0CE0C549" w14:textId="77777777" w:rsidR="00322F22" w:rsidRPr="007865F0" w:rsidRDefault="00322F22" w:rsidP="00CD7BD1">
            <w:pPr>
              <w:rPr>
                <w:sz w:val="20"/>
              </w:rPr>
            </w:pPr>
            <w:r w:rsidRPr="007865F0">
              <w:rPr>
                <w:sz w:val="20"/>
              </w:rPr>
              <w:t>Zinc (18 AAC 70(b)(11))</w:t>
            </w:r>
          </w:p>
        </w:tc>
        <w:tc>
          <w:tcPr>
            <w:tcW w:w="752" w:type="pct"/>
            <w:vMerge/>
          </w:tcPr>
          <w:p w14:paraId="25FD41CF" w14:textId="77777777" w:rsidR="00322F22" w:rsidRPr="007865F0" w:rsidRDefault="00322F22" w:rsidP="00CD7BD1">
            <w:pPr>
              <w:rPr>
                <w:sz w:val="20"/>
              </w:rPr>
            </w:pPr>
          </w:p>
        </w:tc>
      </w:tr>
      <w:tr w:rsidR="00322F22" w:rsidRPr="007865F0" w14:paraId="41215FFF" w14:textId="77777777" w:rsidTr="00CD7BD1">
        <w:tc>
          <w:tcPr>
            <w:tcW w:w="413" w:type="pct"/>
            <w:vMerge w:val="restart"/>
          </w:tcPr>
          <w:p w14:paraId="480D2764" w14:textId="77777777" w:rsidR="00322F22" w:rsidRPr="007865F0" w:rsidRDefault="00322F22" w:rsidP="00CD7BD1">
            <w:pPr>
              <w:rPr>
                <w:sz w:val="20"/>
              </w:rPr>
            </w:pPr>
            <w:r w:rsidRPr="007865F0">
              <w:rPr>
                <w:sz w:val="20"/>
              </w:rPr>
              <w:t>Beach Level Portal</w:t>
            </w:r>
          </w:p>
        </w:tc>
        <w:tc>
          <w:tcPr>
            <w:tcW w:w="414" w:type="pct"/>
            <w:vMerge w:val="restart"/>
          </w:tcPr>
          <w:p w14:paraId="3BAD0F41" w14:textId="77777777" w:rsidR="00322F22" w:rsidRPr="007865F0" w:rsidRDefault="00322F22" w:rsidP="00CD7BD1">
            <w:pPr>
              <w:rPr>
                <w:sz w:val="20"/>
              </w:rPr>
            </w:pPr>
            <w:r w:rsidRPr="007865F0">
              <w:rPr>
                <w:sz w:val="20"/>
              </w:rPr>
              <w:t>19020202</w:t>
            </w:r>
          </w:p>
        </w:tc>
        <w:tc>
          <w:tcPr>
            <w:tcW w:w="520" w:type="pct"/>
            <w:vMerge w:val="restart"/>
          </w:tcPr>
          <w:p w14:paraId="792F07FA" w14:textId="77777777" w:rsidR="00322F22" w:rsidRPr="007865F0" w:rsidRDefault="00322F22" w:rsidP="00CD7BD1">
            <w:pPr>
              <w:rPr>
                <w:sz w:val="20"/>
                <w:lang w:val="en-US"/>
              </w:rPr>
            </w:pPr>
            <w:r w:rsidRPr="007865F0">
              <w:rPr>
                <w:sz w:val="20"/>
                <w:lang w:val="en-US"/>
              </w:rPr>
              <w:t>60° 3' 24" N</w:t>
            </w:r>
          </w:p>
          <w:p w14:paraId="1C51FA15" w14:textId="77777777" w:rsidR="00322F22" w:rsidRPr="007865F0" w:rsidRDefault="00322F22" w:rsidP="00CD7BD1">
            <w:pPr>
              <w:rPr>
                <w:sz w:val="20"/>
                <w:lang w:val="en-US"/>
              </w:rPr>
            </w:pPr>
            <w:r w:rsidRPr="007865F0">
              <w:rPr>
                <w:sz w:val="20"/>
                <w:lang w:val="en-US"/>
              </w:rPr>
              <w:t>147° 53' 49" W </w:t>
            </w:r>
          </w:p>
        </w:tc>
        <w:tc>
          <w:tcPr>
            <w:tcW w:w="2020" w:type="pct"/>
          </w:tcPr>
          <w:p w14:paraId="0FF3BFA3" w14:textId="77777777" w:rsidR="00322F22" w:rsidRPr="007865F0" w:rsidRDefault="00322F22" w:rsidP="00CD7BD1">
            <w:pPr>
              <w:rPr>
                <w:sz w:val="20"/>
              </w:rPr>
            </w:pPr>
            <w:r w:rsidRPr="007865F0">
              <w:rPr>
                <w:sz w:val="20"/>
              </w:rPr>
              <w:t>(A) Water supply (i) drinking, culinary and food processing; (ii) agriculture including irrigation and stock watering</w:t>
            </w:r>
          </w:p>
        </w:tc>
        <w:tc>
          <w:tcPr>
            <w:tcW w:w="881" w:type="pct"/>
          </w:tcPr>
          <w:p w14:paraId="150B990C" w14:textId="77777777" w:rsidR="00322F22" w:rsidRPr="007865F0" w:rsidRDefault="00322F22" w:rsidP="00CD7BD1">
            <w:pPr>
              <w:rPr>
                <w:sz w:val="20"/>
              </w:rPr>
            </w:pPr>
            <w:r w:rsidRPr="007865F0">
              <w:rPr>
                <w:sz w:val="20"/>
              </w:rPr>
              <w:t xml:space="preserve">Copper (18 AAC 70(b)(11)) </w:t>
            </w:r>
          </w:p>
          <w:p w14:paraId="78FB2A1D" w14:textId="77777777" w:rsidR="00322F22" w:rsidRPr="007865F0" w:rsidRDefault="00322F22" w:rsidP="00CD7BD1">
            <w:pPr>
              <w:rPr>
                <w:sz w:val="20"/>
              </w:rPr>
            </w:pPr>
          </w:p>
        </w:tc>
        <w:tc>
          <w:tcPr>
            <w:tcW w:w="752" w:type="pct"/>
            <w:vMerge w:val="restart"/>
          </w:tcPr>
          <w:p w14:paraId="568B82AF" w14:textId="52ED0566" w:rsidR="00322F22" w:rsidRPr="007865F0" w:rsidRDefault="00322F22" w:rsidP="00CD7BD1">
            <w:pPr>
              <w:rPr>
                <w:sz w:val="20"/>
              </w:rPr>
            </w:pPr>
            <w:r w:rsidRPr="007865F0">
              <w:rPr>
                <w:sz w:val="20"/>
              </w:rPr>
              <w:t>Confluence with Prince William Sound to portal entrance</w:t>
            </w:r>
            <w:r w:rsidR="00C252B4">
              <w:rPr>
                <w:sz w:val="20"/>
              </w:rPr>
              <w:t>.</w:t>
            </w:r>
          </w:p>
        </w:tc>
      </w:tr>
      <w:tr w:rsidR="00322F22" w:rsidRPr="007865F0" w14:paraId="22C98A9B" w14:textId="77777777" w:rsidTr="00CD7BD1">
        <w:tc>
          <w:tcPr>
            <w:tcW w:w="413" w:type="pct"/>
            <w:vMerge/>
          </w:tcPr>
          <w:p w14:paraId="386C8D1C" w14:textId="77777777" w:rsidR="00322F22" w:rsidRPr="007865F0" w:rsidRDefault="00322F22" w:rsidP="00CD7BD1">
            <w:pPr>
              <w:rPr>
                <w:sz w:val="20"/>
              </w:rPr>
            </w:pPr>
          </w:p>
        </w:tc>
        <w:tc>
          <w:tcPr>
            <w:tcW w:w="414" w:type="pct"/>
            <w:vMerge/>
          </w:tcPr>
          <w:p w14:paraId="376E2BFC" w14:textId="77777777" w:rsidR="00322F22" w:rsidRPr="007865F0" w:rsidRDefault="00322F22" w:rsidP="00CD7BD1">
            <w:pPr>
              <w:rPr>
                <w:sz w:val="20"/>
              </w:rPr>
            </w:pPr>
          </w:p>
        </w:tc>
        <w:tc>
          <w:tcPr>
            <w:tcW w:w="520" w:type="pct"/>
            <w:vMerge/>
          </w:tcPr>
          <w:p w14:paraId="189A40F6" w14:textId="77777777" w:rsidR="00322F22" w:rsidRPr="007865F0" w:rsidRDefault="00322F22" w:rsidP="00CD7BD1">
            <w:pPr>
              <w:rPr>
                <w:sz w:val="20"/>
              </w:rPr>
            </w:pPr>
          </w:p>
        </w:tc>
        <w:tc>
          <w:tcPr>
            <w:tcW w:w="2020" w:type="pct"/>
          </w:tcPr>
          <w:p w14:paraId="70BACBBF" w14:textId="77777777" w:rsidR="00322F22" w:rsidRPr="007865F0" w:rsidRDefault="00322F22" w:rsidP="00CD7BD1">
            <w:pPr>
              <w:rPr>
                <w:sz w:val="20"/>
              </w:rPr>
            </w:pPr>
            <w:r w:rsidRPr="007865F0">
              <w:rPr>
                <w:sz w:val="20"/>
              </w:rPr>
              <w:t xml:space="preserve">(A) Water supply (iii) aquaculture </w:t>
            </w:r>
          </w:p>
          <w:p w14:paraId="492748EF" w14:textId="77777777" w:rsidR="00322F22" w:rsidRPr="007865F0" w:rsidRDefault="00322F22" w:rsidP="00CD7BD1">
            <w:pPr>
              <w:rPr>
                <w:sz w:val="20"/>
              </w:rPr>
            </w:pPr>
            <w:r w:rsidRPr="007865F0">
              <w:rPr>
                <w:sz w:val="20"/>
              </w:rPr>
              <w:t xml:space="preserve">(C) </w:t>
            </w:r>
            <w:bookmarkStart w:id="3" w:name="_Hlk159587253"/>
            <w:r w:rsidRPr="007865F0">
              <w:rPr>
                <w:sz w:val="20"/>
              </w:rPr>
              <w:t>Growth and propagation of fish, shellfish, other aquatic life, and wildlife</w:t>
            </w:r>
            <w:bookmarkEnd w:id="3"/>
          </w:p>
        </w:tc>
        <w:tc>
          <w:tcPr>
            <w:tcW w:w="881" w:type="pct"/>
          </w:tcPr>
          <w:p w14:paraId="0325DE0E" w14:textId="77777777" w:rsidR="00322F22" w:rsidRPr="007865F0" w:rsidRDefault="00322F22" w:rsidP="00CD7BD1">
            <w:pPr>
              <w:rPr>
                <w:sz w:val="20"/>
              </w:rPr>
            </w:pPr>
            <w:r w:rsidRPr="007865F0">
              <w:rPr>
                <w:sz w:val="20"/>
              </w:rPr>
              <w:t>Cadmium (18 AAC 70(b)(11)</w:t>
            </w:r>
          </w:p>
          <w:p w14:paraId="5EC481C5" w14:textId="77777777" w:rsidR="00322F22" w:rsidRPr="007865F0" w:rsidRDefault="00322F22" w:rsidP="00CD7BD1">
            <w:pPr>
              <w:rPr>
                <w:sz w:val="20"/>
              </w:rPr>
            </w:pPr>
            <w:r w:rsidRPr="007865F0">
              <w:rPr>
                <w:sz w:val="20"/>
              </w:rPr>
              <w:t xml:space="preserve">Copper (18 AAC 70(b)(11) </w:t>
            </w:r>
          </w:p>
          <w:p w14:paraId="33B355BC" w14:textId="77777777" w:rsidR="00322F22" w:rsidRPr="007865F0" w:rsidRDefault="00322F22" w:rsidP="00CD7BD1">
            <w:pPr>
              <w:rPr>
                <w:sz w:val="20"/>
              </w:rPr>
            </w:pPr>
            <w:r w:rsidRPr="007865F0">
              <w:rPr>
                <w:sz w:val="20"/>
              </w:rPr>
              <w:t>Lead (18 AAC 70(b)(11)</w:t>
            </w:r>
          </w:p>
          <w:p w14:paraId="01ECDEBF" w14:textId="77777777" w:rsidR="00322F22" w:rsidRPr="007865F0" w:rsidRDefault="00322F22" w:rsidP="00CD7BD1">
            <w:pPr>
              <w:rPr>
                <w:sz w:val="20"/>
              </w:rPr>
            </w:pPr>
            <w:r w:rsidRPr="007865F0">
              <w:rPr>
                <w:sz w:val="20"/>
              </w:rPr>
              <w:t>Zinc (18 AAC 70(b)(11)</w:t>
            </w:r>
          </w:p>
        </w:tc>
        <w:tc>
          <w:tcPr>
            <w:tcW w:w="752" w:type="pct"/>
            <w:vMerge/>
          </w:tcPr>
          <w:p w14:paraId="772A09DE" w14:textId="77777777" w:rsidR="00322F22" w:rsidRPr="007865F0" w:rsidRDefault="00322F22" w:rsidP="00CD7BD1">
            <w:pPr>
              <w:rPr>
                <w:sz w:val="20"/>
              </w:rPr>
            </w:pPr>
          </w:p>
        </w:tc>
      </w:tr>
    </w:tbl>
    <w:p w14:paraId="63B6767C" w14:textId="77777777" w:rsidR="00322F22" w:rsidRDefault="00322F22" w:rsidP="00322F22"/>
    <w:p w14:paraId="5252543C" w14:textId="42BE8CA4" w:rsidR="00AE0A47" w:rsidRPr="00327540" w:rsidRDefault="007865F0" w:rsidP="007865F0">
      <w:r>
        <w:lastRenderedPageBreak/>
        <w:t>The protected uses and respective water quality criteria and pollutants of concern associated with the Site are identified in Table 2</w:t>
      </w:r>
      <w:r w:rsidR="00C252B4">
        <w:t>.</w:t>
      </w:r>
    </w:p>
    <w:p w14:paraId="3B7658F0" w14:textId="6FE3A382" w:rsidR="00AE0A47" w:rsidRPr="004656F9" w:rsidRDefault="00AE0A47" w:rsidP="00AE0A47">
      <w:pPr>
        <w:pStyle w:val="CaptionTables"/>
        <w:rPr>
          <w:rFonts w:ascii="Garamond" w:hAnsi="Garamond"/>
          <w:sz w:val="24"/>
          <w:szCs w:val="24"/>
        </w:rPr>
      </w:pPr>
      <w:bookmarkStart w:id="4" w:name="_Toc154041202"/>
      <w:r w:rsidRPr="004656F9">
        <w:rPr>
          <w:rFonts w:ascii="Garamond" w:hAnsi="Garamond"/>
          <w:sz w:val="24"/>
          <w:szCs w:val="24"/>
        </w:rPr>
        <w:t>Table</w:t>
      </w:r>
      <w:r w:rsidRPr="004656F9">
        <w:rPr>
          <w:rFonts w:ascii="Garamond" w:hAnsi="Garamond" w:cs="Arial"/>
          <w:sz w:val="24"/>
          <w:szCs w:val="24"/>
        </w:rPr>
        <w:t> </w:t>
      </w:r>
      <w:r w:rsidR="00322F22" w:rsidRPr="004656F9">
        <w:rPr>
          <w:rFonts w:ascii="Garamond" w:hAnsi="Garamond"/>
          <w:sz w:val="24"/>
          <w:szCs w:val="24"/>
        </w:rPr>
        <w:t>2</w:t>
      </w:r>
      <w:r w:rsidRPr="004656F9">
        <w:rPr>
          <w:rFonts w:ascii="Garamond" w:hAnsi="Garamond"/>
          <w:sz w:val="24"/>
          <w:szCs w:val="24"/>
        </w:rPr>
        <w:t>:</w:t>
      </w:r>
      <w:r w:rsidRPr="004656F9">
        <w:rPr>
          <w:rFonts w:ascii="Garamond" w:hAnsi="Garamond" w:cs="Arial"/>
          <w:sz w:val="24"/>
          <w:szCs w:val="24"/>
        </w:rPr>
        <w:t> </w:t>
      </w:r>
      <w:r w:rsidRPr="004656F9">
        <w:rPr>
          <w:rFonts w:ascii="Garamond" w:hAnsi="Garamond"/>
          <w:sz w:val="24"/>
          <w:szCs w:val="24"/>
        </w:rPr>
        <w:t xml:space="preserve">Summary of </w:t>
      </w:r>
      <w:r w:rsidR="003A6B3E">
        <w:rPr>
          <w:rFonts w:ascii="Garamond" w:hAnsi="Garamond"/>
          <w:sz w:val="24"/>
          <w:szCs w:val="24"/>
        </w:rPr>
        <w:t xml:space="preserve">DEC </w:t>
      </w:r>
      <w:r w:rsidRPr="004656F9">
        <w:rPr>
          <w:rFonts w:ascii="Garamond" w:hAnsi="Garamond"/>
          <w:sz w:val="24"/>
          <w:szCs w:val="24"/>
        </w:rPr>
        <w:t>Water Quality Criteria</w:t>
      </w:r>
      <w:bookmarkEnd w:id="4"/>
      <w:r w:rsidR="00322F22" w:rsidRPr="004656F9">
        <w:rPr>
          <w:rFonts w:ascii="Garamond" w:hAnsi="Garamond"/>
          <w:sz w:val="24"/>
          <w:szCs w:val="24"/>
        </w:rPr>
        <w:t xml:space="preserve"> (Rio Tinto 2024)</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45" w:type="dxa"/>
          <w:left w:w="96" w:type="dxa"/>
          <w:bottom w:w="45" w:type="dxa"/>
          <w:right w:w="96" w:type="dxa"/>
        </w:tblCellMar>
        <w:tblLook w:val="04A0" w:firstRow="1" w:lastRow="0" w:firstColumn="1" w:lastColumn="0" w:noHBand="0" w:noVBand="1"/>
      </w:tblPr>
      <w:tblGrid>
        <w:gridCol w:w="3184"/>
        <w:gridCol w:w="916"/>
        <w:gridCol w:w="1301"/>
        <w:gridCol w:w="1334"/>
        <w:gridCol w:w="1333"/>
        <w:gridCol w:w="1282"/>
      </w:tblGrid>
      <w:tr w:rsidR="007865F0" w:rsidRPr="007865F0" w14:paraId="2739C841" w14:textId="77777777" w:rsidTr="007865F0">
        <w:trPr>
          <w:tblHeader/>
        </w:trPr>
        <w:tc>
          <w:tcPr>
            <w:tcW w:w="3539" w:type="dxa"/>
            <w:shd w:val="clear" w:color="auto" w:fill="ED7D31" w:themeFill="accent2"/>
          </w:tcPr>
          <w:p w14:paraId="1C693BEC" w14:textId="77777777" w:rsidR="00322F22" w:rsidRPr="007865F0" w:rsidRDefault="00322F22" w:rsidP="00CD7BD1">
            <w:pPr>
              <w:pStyle w:val="TableHeaderRow"/>
              <w:spacing w:before="0" w:after="0"/>
              <w:rPr>
                <w:rFonts w:ascii="Garamond" w:hAnsi="Garamond"/>
                <w:color w:val="FFFFFF"/>
                <w:szCs w:val="20"/>
              </w:rPr>
            </w:pPr>
          </w:p>
        </w:tc>
        <w:tc>
          <w:tcPr>
            <w:tcW w:w="992" w:type="dxa"/>
            <w:shd w:val="clear" w:color="auto" w:fill="ED7D31" w:themeFill="accent2"/>
          </w:tcPr>
          <w:p w14:paraId="0C2C9A70" w14:textId="77777777" w:rsidR="00322F22" w:rsidRPr="007865F0" w:rsidRDefault="00322F22" w:rsidP="00CD7BD1">
            <w:pPr>
              <w:pStyle w:val="TableHeaderRow"/>
              <w:spacing w:before="0" w:after="0"/>
              <w:rPr>
                <w:rFonts w:ascii="Garamond" w:hAnsi="Garamond"/>
                <w:color w:val="FFFFFF"/>
                <w:szCs w:val="20"/>
              </w:rPr>
            </w:pPr>
            <w:r w:rsidRPr="007865F0">
              <w:rPr>
                <w:rFonts w:ascii="Garamond" w:hAnsi="Garamond"/>
                <w:color w:val="FFFFFF"/>
                <w:szCs w:val="20"/>
              </w:rPr>
              <w:t>pH</w:t>
            </w:r>
          </w:p>
        </w:tc>
        <w:tc>
          <w:tcPr>
            <w:tcW w:w="1386" w:type="dxa"/>
            <w:shd w:val="clear" w:color="auto" w:fill="ED7D31" w:themeFill="accent2"/>
          </w:tcPr>
          <w:p w14:paraId="262D7C07" w14:textId="77777777" w:rsidR="00322F22" w:rsidRPr="007865F0" w:rsidRDefault="00322F22" w:rsidP="00CD7BD1">
            <w:pPr>
              <w:pStyle w:val="TableHeaderRow"/>
              <w:spacing w:before="0" w:after="0"/>
              <w:rPr>
                <w:rFonts w:ascii="Garamond" w:hAnsi="Garamond"/>
                <w:color w:val="FFFFFF"/>
                <w:szCs w:val="20"/>
              </w:rPr>
            </w:pPr>
            <w:r w:rsidRPr="007865F0">
              <w:rPr>
                <w:rFonts w:ascii="Garamond" w:hAnsi="Garamond"/>
                <w:color w:val="FFFFFF"/>
                <w:szCs w:val="20"/>
              </w:rPr>
              <w:t>Copper</w:t>
            </w:r>
          </w:p>
        </w:tc>
        <w:tc>
          <w:tcPr>
            <w:tcW w:w="1386" w:type="dxa"/>
            <w:shd w:val="clear" w:color="auto" w:fill="ED7D31" w:themeFill="accent2"/>
          </w:tcPr>
          <w:p w14:paraId="39FBDB01" w14:textId="77777777" w:rsidR="00322F22" w:rsidRPr="007865F0" w:rsidRDefault="00322F22" w:rsidP="00CD7BD1">
            <w:pPr>
              <w:pStyle w:val="TableHeaderRow"/>
              <w:spacing w:before="0" w:after="0"/>
              <w:rPr>
                <w:rFonts w:ascii="Garamond" w:hAnsi="Garamond"/>
                <w:color w:val="FFFFFF"/>
                <w:szCs w:val="20"/>
              </w:rPr>
            </w:pPr>
            <w:r w:rsidRPr="007865F0">
              <w:rPr>
                <w:rFonts w:ascii="Garamond" w:hAnsi="Garamond"/>
                <w:color w:val="FFFFFF"/>
                <w:szCs w:val="20"/>
              </w:rPr>
              <w:t>Cadmium</w:t>
            </w:r>
          </w:p>
        </w:tc>
        <w:tc>
          <w:tcPr>
            <w:tcW w:w="1386" w:type="dxa"/>
            <w:shd w:val="clear" w:color="auto" w:fill="ED7D31" w:themeFill="accent2"/>
          </w:tcPr>
          <w:p w14:paraId="0E0D93A0" w14:textId="77777777" w:rsidR="00322F22" w:rsidRPr="007865F0" w:rsidRDefault="00322F22" w:rsidP="00CD7BD1">
            <w:pPr>
              <w:pStyle w:val="TableHeaderRow"/>
              <w:spacing w:before="0" w:after="0"/>
              <w:rPr>
                <w:rFonts w:ascii="Garamond" w:hAnsi="Garamond"/>
                <w:color w:val="FFFFFF"/>
                <w:szCs w:val="20"/>
              </w:rPr>
            </w:pPr>
            <w:r w:rsidRPr="007865F0">
              <w:rPr>
                <w:rFonts w:ascii="Garamond" w:hAnsi="Garamond"/>
                <w:color w:val="FFFFFF"/>
                <w:szCs w:val="20"/>
              </w:rPr>
              <w:t>Lead</w:t>
            </w:r>
          </w:p>
        </w:tc>
        <w:tc>
          <w:tcPr>
            <w:tcW w:w="1387" w:type="dxa"/>
            <w:shd w:val="clear" w:color="auto" w:fill="ED7D31" w:themeFill="accent2"/>
          </w:tcPr>
          <w:p w14:paraId="39E527EF" w14:textId="77777777" w:rsidR="00322F22" w:rsidRPr="007865F0" w:rsidRDefault="00322F22" w:rsidP="00CD7BD1">
            <w:pPr>
              <w:pStyle w:val="TableHeaderRow"/>
              <w:spacing w:before="0" w:after="0"/>
              <w:rPr>
                <w:rFonts w:ascii="Garamond" w:hAnsi="Garamond"/>
                <w:color w:val="FFFFFF"/>
                <w:szCs w:val="20"/>
              </w:rPr>
            </w:pPr>
            <w:r w:rsidRPr="007865F0">
              <w:rPr>
                <w:rFonts w:ascii="Garamond" w:hAnsi="Garamond"/>
                <w:color w:val="FFFFFF"/>
                <w:szCs w:val="20"/>
              </w:rPr>
              <w:t>Zinc</w:t>
            </w:r>
          </w:p>
        </w:tc>
      </w:tr>
      <w:tr w:rsidR="00322F22" w:rsidRPr="007865F0" w14:paraId="7595C6EB" w14:textId="77777777" w:rsidTr="00CD7BD1">
        <w:tc>
          <w:tcPr>
            <w:tcW w:w="10076" w:type="dxa"/>
            <w:gridSpan w:val="6"/>
            <w:shd w:val="clear" w:color="auto" w:fill="FFFFFF"/>
          </w:tcPr>
          <w:p w14:paraId="6EC42394" w14:textId="77777777" w:rsidR="00322F22" w:rsidRPr="007865F0" w:rsidRDefault="00322F22" w:rsidP="00CD7BD1">
            <w:pPr>
              <w:pStyle w:val="TableCells"/>
              <w:spacing w:before="0" w:after="0"/>
              <w:rPr>
                <w:rFonts w:ascii="Garamond" w:hAnsi="Garamond"/>
                <w:b/>
              </w:rPr>
            </w:pPr>
            <w:r w:rsidRPr="007865F0">
              <w:rPr>
                <w:rFonts w:ascii="Garamond" w:hAnsi="Garamond"/>
                <w:b/>
              </w:rPr>
              <w:t xml:space="preserve">Class A </w:t>
            </w:r>
          </w:p>
        </w:tc>
      </w:tr>
      <w:tr w:rsidR="00322F22" w:rsidRPr="007865F0" w14:paraId="1FE662CE" w14:textId="77777777" w:rsidTr="00CD7BD1">
        <w:tc>
          <w:tcPr>
            <w:tcW w:w="3539" w:type="dxa"/>
            <w:shd w:val="clear" w:color="auto" w:fill="FFFFFF"/>
          </w:tcPr>
          <w:p w14:paraId="0DFD23C7"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 xml:space="preserve">Drinking, culinary, and food processing </w:t>
            </w:r>
            <w:r w:rsidRPr="007865F0">
              <w:rPr>
                <w:rFonts w:ascii="Garamond" w:hAnsi="Garamond"/>
                <w:szCs w:val="20"/>
                <w:vertAlign w:val="superscript"/>
              </w:rPr>
              <w:t>1</w:t>
            </w:r>
          </w:p>
        </w:tc>
        <w:tc>
          <w:tcPr>
            <w:tcW w:w="992" w:type="dxa"/>
            <w:shd w:val="clear" w:color="auto" w:fill="FFFFFF"/>
          </w:tcPr>
          <w:p w14:paraId="43524D41" w14:textId="77777777" w:rsidR="00322F22" w:rsidRPr="007865F0" w:rsidRDefault="00322F22" w:rsidP="00CD7BD1">
            <w:pPr>
              <w:pStyle w:val="TableCells"/>
              <w:spacing w:before="0" w:after="0"/>
              <w:rPr>
                <w:rFonts w:ascii="Garamond" w:hAnsi="Garamond"/>
              </w:rPr>
            </w:pPr>
            <w:r w:rsidRPr="007865F0">
              <w:rPr>
                <w:rFonts w:ascii="Garamond" w:hAnsi="Garamond"/>
              </w:rPr>
              <w:t>6.0 – 8.5</w:t>
            </w:r>
          </w:p>
        </w:tc>
        <w:tc>
          <w:tcPr>
            <w:tcW w:w="1386" w:type="dxa"/>
            <w:shd w:val="clear" w:color="auto" w:fill="FFFFFF"/>
          </w:tcPr>
          <w:p w14:paraId="476A86C9"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1,300 </w:t>
            </w:r>
            <w:r w:rsidRPr="007865F0">
              <w:rPr>
                <w:rFonts w:ascii="Garamond" w:hAnsi="Garamond" w:cs="Arial"/>
              </w:rPr>
              <w:t>µ</w:t>
            </w:r>
            <w:r w:rsidRPr="007865F0">
              <w:rPr>
                <w:rFonts w:ascii="Garamond" w:hAnsi="Garamond"/>
              </w:rPr>
              <w:t>g/L</w:t>
            </w:r>
            <w:r w:rsidRPr="007865F0">
              <w:rPr>
                <w:rFonts w:ascii="Garamond" w:hAnsi="Garamond"/>
                <w:vertAlign w:val="superscript"/>
              </w:rPr>
              <w:t>1</w:t>
            </w:r>
          </w:p>
        </w:tc>
        <w:tc>
          <w:tcPr>
            <w:tcW w:w="1386" w:type="dxa"/>
            <w:shd w:val="clear" w:color="auto" w:fill="FFFFFF"/>
          </w:tcPr>
          <w:p w14:paraId="5CC1B47E"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5 </w:t>
            </w:r>
            <w:r w:rsidRPr="007865F0">
              <w:rPr>
                <w:rFonts w:ascii="Garamond" w:hAnsi="Garamond" w:cs="Arial"/>
              </w:rPr>
              <w:t>µ</w:t>
            </w:r>
            <w:r w:rsidRPr="007865F0">
              <w:rPr>
                <w:rFonts w:ascii="Garamond" w:hAnsi="Garamond"/>
              </w:rPr>
              <w:t>g/L</w:t>
            </w:r>
          </w:p>
        </w:tc>
        <w:tc>
          <w:tcPr>
            <w:tcW w:w="1386" w:type="dxa"/>
            <w:shd w:val="clear" w:color="auto" w:fill="FFFFFF"/>
          </w:tcPr>
          <w:p w14:paraId="0E36400F" w14:textId="77777777" w:rsidR="00322F22" w:rsidRPr="007865F0" w:rsidRDefault="00322F22" w:rsidP="00CD7BD1">
            <w:pPr>
              <w:pStyle w:val="TableCells"/>
              <w:spacing w:before="0" w:after="0"/>
              <w:rPr>
                <w:rFonts w:ascii="Garamond" w:hAnsi="Garamond"/>
              </w:rPr>
            </w:pPr>
            <w:r w:rsidRPr="007865F0">
              <w:rPr>
                <w:rFonts w:ascii="Garamond" w:hAnsi="Garamond"/>
              </w:rPr>
              <w:t>Effectively zero</w:t>
            </w:r>
            <w:r w:rsidRPr="007865F0">
              <w:rPr>
                <w:rFonts w:ascii="Garamond" w:hAnsi="Garamond"/>
                <w:vertAlign w:val="superscript"/>
              </w:rPr>
              <w:t>2</w:t>
            </w:r>
          </w:p>
        </w:tc>
        <w:tc>
          <w:tcPr>
            <w:tcW w:w="1387" w:type="dxa"/>
            <w:shd w:val="clear" w:color="auto" w:fill="FFFFFF"/>
          </w:tcPr>
          <w:p w14:paraId="524443B5" w14:textId="77777777" w:rsidR="00322F22" w:rsidRPr="007865F0" w:rsidRDefault="00322F22" w:rsidP="00CD7BD1">
            <w:pPr>
              <w:pStyle w:val="TableCells"/>
              <w:spacing w:before="0" w:after="0"/>
              <w:rPr>
                <w:rFonts w:ascii="Garamond" w:hAnsi="Garamond"/>
              </w:rPr>
            </w:pPr>
            <w:r w:rsidRPr="007865F0">
              <w:rPr>
                <w:rFonts w:ascii="Garamond" w:hAnsi="Garamond"/>
              </w:rPr>
              <w:t>9,100</w:t>
            </w:r>
            <w:r w:rsidRPr="007865F0">
              <w:rPr>
                <w:rFonts w:ascii="Garamond" w:hAnsi="Garamond" w:cs="Arial"/>
              </w:rPr>
              <w:t xml:space="preserve"> µ</w:t>
            </w:r>
            <w:r w:rsidRPr="007865F0">
              <w:rPr>
                <w:rFonts w:ascii="Garamond" w:hAnsi="Garamond"/>
              </w:rPr>
              <w:t>g/L</w:t>
            </w:r>
            <w:r w:rsidRPr="007865F0">
              <w:rPr>
                <w:rFonts w:ascii="Garamond" w:hAnsi="Garamond"/>
                <w:vertAlign w:val="superscript"/>
              </w:rPr>
              <w:t>1</w:t>
            </w:r>
          </w:p>
        </w:tc>
      </w:tr>
      <w:tr w:rsidR="00322F22" w:rsidRPr="007865F0" w14:paraId="6E94D630" w14:textId="77777777" w:rsidTr="00CD7BD1">
        <w:tc>
          <w:tcPr>
            <w:tcW w:w="3539" w:type="dxa"/>
            <w:shd w:val="clear" w:color="auto" w:fill="FFFFFF"/>
          </w:tcPr>
          <w:p w14:paraId="64692976"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 xml:space="preserve">Agriculture, including irrigation and stock watering </w:t>
            </w:r>
          </w:p>
        </w:tc>
        <w:tc>
          <w:tcPr>
            <w:tcW w:w="992" w:type="dxa"/>
            <w:shd w:val="clear" w:color="auto" w:fill="FFFFFF"/>
          </w:tcPr>
          <w:p w14:paraId="31688FA6" w14:textId="77777777" w:rsidR="00322F22" w:rsidRPr="007865F0" w:rsidRDefault="00322F22" w:rsidP="00CD7BD1">
            <w:pPr>
              <w:pStyle w:val="TableCells"/>
              <w:spacing w:before="0" w:after="0"/>
              <w:rPr>
                <w:rFonts w:ascii="Garamond" w:hAnsi="Garamond"/>
              </w:rPr>
            </w:pPr>
            <w:r w:rsidRPr="007865F0">
              <w:rPr>
                <w:rFonts w:ascii="Garamond" w:hAnsi="Garamond"/>
              </w:rPr>
              <w:t>5.0 – 9.0</w:t>
            </w:r>
          </w:p>
        </w:tc>
        <w:tc>
          <w:tcPr>
            <w:tcW w:w="1386" w:type="dxa"/>
            <w:shd w:val="clear" w:color="auto" w:fill="FFFFFF"/>
          </w:tcPr>
          <w:p w14:paraId="135BAFD8"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200 </w:t>
            </w:r>
            <w:r w:rsidRPr="007865F0">
              <w:rPr>
                <w:rFonts w:ascii="Garamond" w:hAnsi="Garamond" w:cs="Arial"/>
              </w:rPr>
              <w:t>µ</w:t>
            </w:r>
            <w:r w:rsidRPr="007865F0">
              <w:rPr>
                <w:rFonts w:ascii="Garamond" w:hAnsi="Garamond"/>
              </w:rPr>
              <w:t>g/L</w:t>
            </w:r>
          </w:p>
        </w:tc>
        <w:tc>
          <w:tcPr>
            <w:tcW w:w="1386" w:type="dxa"/>
            <w:shd w:val="clear" w:color="auto" w:fill="FFFFFF"/>
          </w:tcPr>
          <w:p w14:paraId="3F75B175"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10 </w:t>
            </w:r>
            <w:r w:rsidRPr="007865F0">
              <w:rPr>
                <w:rFonts w:ascii="Garamond" w:hAnsi="Garamond" w:cs="Arial"/>
              </w:rPr>
              <w:t>µ</w:t>
            </w:r>
            <w:r w:rsidRPr="007865F0">
              <w:rPr>
                <w:rFonts w:ascii="Garamond" w:hAnsi="Garamond"/>
              </w:rPr>
              <w:t>g/L</w:t>
            </w:r>
          </w:p>
        </w:tc>
        <w:tc>
          <w:tcPr>
            <w:tcW w:w="1386" w:type="dxa"/>
            <w:shd w:val="clear" w:color="auto" w:fill="FFFFFF"/>
          </w:tcPr>
          <w:p w14:paraId="2125B3FE" w14:textId="77777777" w:rsidR="00322F22" w:rsidRPr="007865F0" w:rsidRDefault="00322F22" w:rsidP="00CD7BD1">
            <w:pPr>
              <w:pStyle w:val="TableCells"/>
              <w:spacing w:before="0" w:after="0"/>
              <w:rPr>
                <w:rFonts w:ascii="Garamond" w:hAnsi="Garamond"/>
              </w:rPr>
            </w:pPr>
            <w:r w:rsidRPr="007865F0">
              <w:rPr>
                <w:rFonts w:ascii="Garamond" w:hAnsi="Garamond"/>
              </w:rPr>
              <w:t>50</w:t>
            </w:r>
            <w:r w:rsidRPr="007865F0">
              <w:rPr>
                <w:rFonts w:ascii="Garamond" w:hAnsi="Garamond" w:cs="Arial"/>
              </w:rPr>
              <w:t xml:space="preserve"> µ</w:t>
            </w:r>
            <w:r w:rsidRPr="007865F0">
              <w:rPr>
                <w:rFonts w:ascii="Garamond" w:hAnsi="Garamond"/>
              </w:rPr>
              <w:t>g/L</w:t>
            </w:r>
          </w:p>
        </w:tc>
        <w:tc>
          <w:tcPr>
            <w:tcW w:w="1387" w:type="dxa"/>
            <w:shd w:val="clear" w:color="auto" w:fill="FFFFFF"/>
          </w:tcPr>
          <w:p w14:paraId="3E76CC9F" w14:textId="77777777" w:rsidR="00322F22" w:rsidRPr="007865F0" w:rsidRDefault="00322F22" w:rsidP="00CD7BD1">
            <w:pPr>
              <w:pStyle w:val="TableCells"/>
              <w:spacing w:before="0" w:after="0"/>
              <w:rPr>
                <w:rFonts w:ascii="Garamond" w:hAnsi="Garamond"/>
              </w:rPr>
            </w:pPr>
            <w:r w:rsidRPr="007865F0">
              <w:rPr>
                <w:rFonts w:ascii="Garamond" w:hAnsi="Garamond"/>
              </w:rPr>
              <w:t>2,000</w:t>
            </w:r>
            <w:r w:rsidRPr="007865F0">
              <w:rPr>
                <w:rFonts w:ascii="Garamond" w:hAnsi="Garamond" w:cs="Arial"/>
              </w:rPr>
              <w:t xml:space="preserve"> µ</w:t>
            </w:r>
            <w:r w:rsidRPr="007865F0">
              <w:rPr>
                <w:rFonts w:ascii="Garamond" w:hAnsi="Garamond"/>
              </w:rPr>
              <w:t>g/L</w:t>
            </w:r>
          </w:p>
        </w:tc>
      </w:tr>
      <w:tr w:rsidR="00322F22" w:rsidRPr="007865F0" w14:paraId="6B440532" w14:textId="77777777" w:rsidTr="00CD7BD1">
        <w:tc>
          <w:tcPr>
            <w:tcW w:w="3539" w:type="dxa"/>
            <w:shd w:val="clear" w:color="auto" w:fill="FFFFFF"/>
          </w:tcPr>
          <w:p w14:paraId="5EE9D4E4"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Aquaculture</w:t>
            </w:r>
          </w:p>
        </w:tc>
        <w:tc>
          <w:tcPr>
            <w:tcW w:w="992" w:type="dxa"/>
            <w:shd w:val="clear" w:color="auto" w:fill="FFFFFF"/>
          </w:tcPr>
          <w:p w14:paraId="4B990692" w14:textId="77777777" w:rsidR="00322F22" w:rsidRPr="007865F0" w:rsidRDefault="00322F22" w:rsidP="00CD7BD1">
            <w:pPr>
              <w:pStyle w:val="TableCells"/>
              <w:spacing w:before="0" w:after="0"/>
              <w:rPr>
                <w:rFonts w:ascii="Garamond" w:hAnsi="Garamond"/>
              </w:rPr>
            </w:pPr>
            <w:r w:rsidRPr="007865F0">
              <w:rPr>
                <w:rFonts w:ascii="Garamond" w:hAnsi="Garamond"/>
              </w:rPr>
              <w:t>6.0 – 8.5</w:t>
            </w:r>
          </w:p>
        </w:tc>
        <w:tc>
          <w:tcPr>
            <w:tcW w:w="5545" w:type="dxa"/>
            <w:gridSpan w:val="4"/>
            <w:shd w:val="clear" w:color="auto" w:fill="FFFFFF"/>
          </w:tcPr>
          <w:p w14:paraId="489DDD6A" w14:textId="77777777" w:rsidR="00322F22" w:rsidRPr="007865F0" w:rsidRDefault="00322F22" w:rsidP="00CD7BD1">
            <w:pPr>
              <w:pStyle w:val="TableCells"/>
              <w:spacing w:before="0" w:after="0"/>
              <w:rPr>
                <w:rFonts w:ascii="Garamond" w:hAnsi="Garamond"/>
              </w:rPr>
            </w:pPr>
            <w:r w:rsidRPr="007865F0">
              <w:rPr>
                <w:rFonts w:ascii="Garamond" w:hAnsi="Garamond"/>
              </w:rPr>
              <w:t>Hardness-dependent numerical criteria</w:t>
            </w:r>
          </w:p>
        </w:tc>
      </w:tr>
      <w:tr w:rsidR="00322F22" w:rsidRPr="007865F0" w14:paraId="3361CC9F" w14:textId="77777777" w:rsidTr="00CD7BD1">
        <w:tc>
          <w:tcPr>
            <w:tcW w:w="3539" w:type="dxa"/>
            <w:shd w:val="clear" w:color="auto" w:fill="FFFFFF"/>
          </w:tcPr>
          <w:p w14:paraId="2B883944"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Industrial</w:t>
            </w:r>
          </w:p>
        </w:tc>
        <w:tc>
          <w:tcPr>
            <w:tcW w:w="992" w:type="dxa"/>
            <w:shd w:val="clear" w:color="auto" w:fill="FFFFFF"/>
          </w:tcPr>
          <w:p w14:paraId="2409A0F9" w14:textId="77777777" w:rsidR="00322F22" w:rsidRPr="007865F0" w:rsidRDefault="00322F22" w:rsidP="00CD7BD1">
            <w:pPr>
              <w:pStyle w:val="TableCells"/>
              <w:spacing w:before="0" w:after="0"/>
              <w:rPr>
                <w:rFonts w:ascii="Garamond" w:hAnsi="Garamond"/>
              </w:rPr>
            </w:pPr>
            <w:r w:rsidRPr="007865F0">
              <w:rPr>
                <w:rFonts w:ascii="Garamond" w:hAnsi="Garamond"/>
              </w:rPr>
              <w:t>5.0 – 9.0</w:t>
            </w:r>
          </w:p>
        </w:tc>
        <w:tc>
          <w:tcPr>
            <w:tcW w:w="5545" w:type="dxa"/>
            <w:gridSpan w:val="4"/>
            <w:shd w:val="clear" w:color="auto" w:fill="FFFFFF"/>
          </w:tcPr>
          <w:p w14:paraId="20713DEF" w14:textId="77777777" w:rsidR="00322F22" w:rsidRPr="007865F0" w:rsidRDefault="00322F22" w:rsidP="00CD7BD1">
            <w:pPr>
              <w:pStyle w:val="TableCells"/>
              <w:spacing w:before="0" w:after="0"/>
              <w:rPr>
                <w:rFonts w:ascii="Garamond" w:hAnsi="Garamond"/>
              </w:rPr>
            </w:pPr>
            <w:r w:rsidRPr="007865F0">
              <w:rPr>
                <w:rFonts w:ascii="Garamond" w:hAnsi="Garamond"/>
              </w:rPr>
              <w:t>Narrative: Cannot present a hazard to incidental human contact</w:t>
            </w:r>
          </w:p>
        </w:tc>
      </w:tr>
      <w:tr w:rsidR="00322F22" w:rsidRPr="007865F0" w14:paraId="26E35DA1" w14:textId="77777777" w:rsidTr="00CD7BD1">
        <w:tc>
          <w:tcPr>
            <w:tcW w:w="10076" w:type="dxa"/>
            <w:gridSpan w:val="6"/>
            <w:shd w:val="clear" w:color="auto" w:fill="FFFFFF"/>
          </w:tcPr>
          <w:p w14:paraId="49F3BE96" w14:textId="77777777" w:rsidR="00322F22" w:rsidRPr="007865F0" w:rsidRDefault="00322F22" w:rsidP="00CD7BD1">
            <w:pPr>
              <w:pStyle w:val="TableCells"/>
              <w:spacing w:before="0" w:after="0"/>
              <w:rPr>
                <w:rFonts w:ascii="Garamond" w:hAnsi="Garamond"/>
                <w:b/>
              </w:rPr>
            </w:pPr>
            <w:r w:rsidRPr="007865F0">
              <w:rPr>
                <w:rFonts w:ascii="Garamond" w:hAnsi="Garamond"/>
                <w:b/>
              </w:rPr>
              <w:t xml:space="preserve">Class B </w:t>
            </w:r>
          </w:p>
        </w:tc>
      </w:tr>
      <w:tr w:rsidR="00322F22" w:rsidRPr="007865F0" w14:paraId="6849615D" w14:textId="77777777" w:rsidTr="00CD7BD1">
        <w:tc>
          <w:tcPr>
            <w:tcW w:w="3539" w:type="dxa"/>
            <w:shd w:val="clear" w:color="auto" w:fill="FFFFFF"/>
          </w:tcPr>
          <w:p w14:paraId="7B8BBADB"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Contact recreation</w:t>
            </w:r>
          </w:p>
        </w:tc>
        <w:tc>
          <w:tcPr>
            <w:tcW w:w="992" w:type="dxa"/>
            <w:shd w:val="clear" w:color="auto" w:fill="FFFFFF"/>
          </w:tcPr>
          <w:p w14:paraId="3A8C6DCD" w14:textId="77777777" w:rsidR="00322F22" w:rsidRPr="007865F0" w:rsidRDefault="00322F22" w:rsidP="00CD7BD1">
            <w:pPr>
              <w:pStyle w:val="TableCells"/>
              <w:spacing w:before="0" w:after="0"/>
              <w:rPr>
                <w:rFonts w:ascii="Garamond" w:hAnsi="Garamond"/>
              </w:rPr>
            </w:pPr>
            <w:r w:rsidRPr="007865F0">
              <w:rPr>
                <w:rFonts w:ascii="Garamond" w:hAnsi="Garamond"/>
              </w:rPr>
              <w:t>6.5 – 8.5</w:t>
            </w:r>
          </w:p>
        </w:tc>
        <w:tc>
          <w:tcPr>
            <w:tcW w:w="1386" w:type="dxa"/>
            <w:shd w:val="clear" w:color="auto" w:fill="FFFFFF"/>
          </w:tcPr>
          <w:p w14:paraId="385D3042"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1,300 </w:t>
            </w:r>
            <w:r w:rsidRPr="007865F0">
              <w:rPr>
                <w:rFonts w:ascii="Garamond" w:hAnsi="Garamond" w:cs="Arial"/>
              </w:rPr>
              <w:t>µ</w:t>
            </w:r>
            <w:r w:rsidRPr="007865F0">
              <w:rPr>
                <w:rFonts w:ascii="Garamond" w:hAnsi="Garamond"/>
              </w:rPr>
              <w:t>g/L</w:t>
            </w:r>
            <w:r w:rsidRPr="007865F0">
              <w:rPr>
                <w:rFonts w:ascii="Garamond" w:hAnsi="Garamond"/>
                <w:vertAlign w:val="superscript"/>
              </w:rPr>
              <w:t>1</w:t>
            </w:r>
          </w:p>
        </w:tc>
        <w:tc>
          <w:tcPr>
            <w:tcW w:w="1386" w:type="dxa"/>
            <w:shd w:val="clear" w:color="auto" w:fill="FFFFFF"/>
          </w:tcPr>
          <w:p w14:paraId="6A112532"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5 </w:t>
            </w:r>
            <w:r w:rsidRPr="007865F0">
              <w:rPr>
                <w:rFonts w:ascii="Garamond" w:hAnsi="Garamond" w:cs="Arial"/>
              </w:rPr>
              <w:t>µ</w:t>
            </w:r>
            <w:r w:rsidRPr="007865F0">
              <w:rPr>
                <w:rFonts w:ascii="Garamond" w:hAnsi="Garamond"/>
              </w:rPr>
              <w:t>g/L</w:t>
            </w:r>
          </w:p>
        </w:tc>
        <w:tc>
          <w:tcPr>
            <w:tcW w:w="1386" w:type="dxa"/>
            <w:shd w:val="clear" w:color="auto" w:fill="FFFFFF"/>
          </w:tcPr>
          <w:p w14:paraId="2ECCEB79" w14:textId="77777777" w:rsidR="00322F22" w:rsidRPr="007865F0" w:rsidRDefault="00322F22" w:rsidP="00CD7BD1">
            <w:pPr>
              <w:pStyle w:val="TableCells"/>
              <w:spacing w:before="0" w:after="0"/>
              <w:rPr>
                <w:rFonts w:ascii="Garamond" w:hAnsi="Garamond"/>
              </w:rPr>
            </w:pPr>
            <w:r w:rsidRPr="007865F0">
              <w:rPr>
                <w:rFonts w:ascii="Garamond" w:hAnsi="Garamond"/>
              </w:rPr>
              <w:t>No criteria</w:t>
            </w:r>
          </w:p>
        </w:tc>
        <w:tc>
          <w:tcPr>
            <w:tcW w:w="1387" w:type="dxa"/>
            <w:shd w:val="clear" w:color="auto" w:fill="FFFFFF"/>
          </w:tcPr>
          <w:p w14:paraId="0672418D" w14:textId="77777777" w:rsidR="00322F22" w:rsidRPr="007865F0" w:rsidRDefault="00322F22" w:rsidP="00CD7BD1">
            <w:pPr>
              <w:pStyle w:val="TableCells"/>
              <w:spacing w:before="0" w:after="0"/>
              <w:rPr>
                <w:rFonts w:ascii="Garamond" w:hAnsi="Garamond"/>
              </w:rPr>
            </w:pPr>
            <w:r w:rsidRPr="007865F0">
              <w:rPr>
                <w:rFonts w:ascii="Garamond" w:hAnsi="Garamond"/>
              </w:rPr>
              <w:t>9,100</w:t>
            </w:r>
            <w:r w:rsidRPr="007865F0">
              <w:rPr>
                <w:rFonts w:ascii="Garamond" w:hAnsi="Garamond" w:cs="Arial"/>
              </w:rPr>
              <w:t xml:space="preserve"> µ</w:t>
            </w:r>
            <w:r w:rsidRPr="007865F0">
              <w:rPr>
                <w:rFonts w:ascii="Garamond" w:hAnsi="Garamond"/>
              </w:rPr>
              <w:t>g/L*</w:t>
            </w:r>
          </w:p>
        </w:tc>
      </w:tr>
      <w:tr w:rsidR="00322F22" w:rsidRPr="007865F0" w14:paraId="03F1C066" w14:textId="77777777" w:rsidTr="00CD7BD1">
        <w:tc>
          <w:tcPr>
            <w:tcW w:w="3539" w:type="dxa"/>
            <w:shd w:val="clear" w:color="auto" w:fill="FFFFFF"/>
          </w:tcPr>
          <w:p w14:paraId="62290DE4"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Secondary recreation</w:t>
            </w:r>
          </w:p>
        </w:tc>
        <w:tc>
          <w:tcPr>
            <w:tcW w:w="992" w:type="dxa"/>
            <w:shd w:val="clear" w:color="auto" w:fill="FFFFFF"/>
          </w:tcPr>
          <w:p w14:paraId="5C06CD40" w14:textId="77777777" w:rsidR="00322F22" w:rsidRPr="007865F0" w:rsidRDefault="00322F22" w:rsidP="00CD7BD1">
            <w:pPr>
              <w:pStyle w:val="TableCells"/>
              <w:spacing w:before="0" w:after="0"/>
              <w:rPr>
                <w:rFonts w:ascii="Garamond" w:hAnsi="Garamond"/>
              </w:rPr>
            </w:pPr>
            <w:r w:rsidRPr="007865F0">
              <w:rPr>
                <w:rFonts w:ascii="Garamond" w:hAnsi="Garamond"/>
              </w:rPr>
              <w:t>5.0 – 9.0</w:t>
            </w:r>
          </w:p>
        </w:tc>
        <w:tc>
          <w:tcPr>
            <w:tcW w:w="5545" w:type="dxa"/>
            <w:gridSpan w:val="4"/>
            <w:shd w:val="clear" w:color="auto" w:fill="FFFFFF"/>
          </w:tcPr>
          <w:p w14:paraId="0BFCFFE6" w14:textId="77777777" w:rsidR="00322F22" w:rsidRPr="007865F0" w:rsidRDefault="00322F22" w:rsidP="00CD7BD1">
            <w:pPr>
              <w:pStyle w:val="TableCells"/>
              <w:spacing w:before="0" w:after="0"/>
              <w:rPr>
                <w:rFonts w:ascii="Garamond" w:hAnsi="Garamond"/>
              </w:rPr>
            </w:pPr>
            <w:r w:rsidRPr="007865F0">
              <w:rPr>
                <w:rFonts w:ascii="Garamond" w:hAnsi="Garamond"/>
              </w:rPr>
              <w:t>Narrative: Cannot present a hazard to incidental human contact</w:t>
            </w:r>
          </w:p>
        </w:tc>
      </w:tr>
      <w:tr w:rsidR="00322F22" w:rsidRPr="007865F0" w14:paraId="6DB3F10D" w14:textId="77777777" w:rsidTr="00CD7BD1">
        <w:tc>
          <w:tcPr>
            <w:tcW w:w="10076" w:type="dxa"/>
            <w:gridSpan w:val="6"/>
            <w:shd w:val="clear" w:color="auto" w:fill="FFFFFF"/>
          </w:tcPr>
          <w:p w14:paraId="6C6EB21D" w14:textId="77777777" w:rsidR="00322F22" w:rsidRPr="007865F0" w:rsidRDefault="00322F22" w:rsidP="00CD7BD1">
            <w:pPr>
              <w:pStyle w:val="TableCells"/>
              <w:spacing w:before="0" w:after="0"/>
              <w:rPr>
                <w:rFonts w:ascii="Garamond" w:hAnsi="Garamond"/>
                <w:b/>
              </w:rPr>
            </w:pPr>
            <w:r w:rsidRPr="007865F0">
              <w:rPr>
                <w:rFonts w:ascii="Garamond" w:hAnsi="Garamond"/>
                <w:b/>
              </w:rPr>
              <w:t>Class C</w:t>
            </w:r>
          </w:p>
        </w:tc>
      </w:tr>
      <w:tr w:rsidR="00322F22" w:rsidRPr="007865F0" w14:paraId="60D0C528" w14:textId="77777777" w:rsidTr="00CD7BD1">
        <w:tc>
          <w:tcPr>
            <w:tcW w:w="3539" w:type="dxa"/>
            <w:shd w:val="clear" w:color="auto" w:fill="FFFFFF"/>
          </w:tcPr>
          <w:p w14:paraId="2B337CEE" w14:textId="77777777" w:rsidR="00322F22" w:rsidRPr="007865F0" w:rsidRDefault="00322F22" w:rsidP="00CD7BD1">
            <w:pPr>
              <w:pStyle w:val="Bullets"/>
              <w:numPr>
                <w:ilvl w:val="0"/>
                <w:numId w:val="0"/>
              </w:numPr>
              <w:spacing w:line="240" w:lineRule="auto"/>
              <w:rPr>
                <w:rFonts w:ascii="Garamond" w:hAnsi="Garamond"/>
                <w:szCs w:val="20"/>
              </w:rPr>
            </w:pPr>
            <w:r w:rsidRPr="007865F0">
              <w:rPr>
                <w:rFonts w:ascii="Garamond" w:hAnsi="Garamond"/>
                <w:szCs w:val="20"/>
              </w:rPr>
              <w:t xml:space="preserve">Growth and propagation of fish, shellfish, other aquatic life, and wildlife * </w:t>
            </w:r>
          </w:p>
        </w:tc>
        <w:tc>
          <w:tcPr>
            <w:tcW w:w="992" w:type="dxa"/>
            <w:shd w:val="clear" w:color="auto" w:fill="FFFFFF"/>
          </w:tcPr>
          <w:p w14:paraId="714C7E04" w14:textId="77777777" w:rsidR="00322F22" w:rsidRPr="007865F0" w:rsidRDefault="00322F22" w:rsidP="00CD7BD1">
            <w:pPr>
              <w:pStyle w:val="TableCells"/>
              <w:spacing w:before="0" w:after="0"/>
              <w:rPr>
                <w:rFonts w:ascii="Garamond" w:hAnsi="Garamond"/>
              </w:rPr>
            </w:pPr>
            <w:r w:rsidRPr="007865F0">
              <w:rPr>
                <w:rFonts w:ascii="Garamond" w:hAnsi="Garamond"/>
              </w:rPr>
              <w:t>6.5 – 8.5</w:t>
            </w:r>
          </w:p>
        </w:tc>
        <w:tc>
          <w:tcPr>
            <w:tcW w:w="5545" w:type="dxa"/>
            <w:gridSpan w:val="4"/>
            <w:shd w:val="clear" w:color="auto" w:fill="FFFFFF"/>
          </w:tcPr>
          <w:p w14:paraId="1E8B4B34" w14:textId="77777777" w:rsidR="00322F22" w:rsidRPr="007865F0" w:rsidRDefault="00322F22" w:rsidP="00CD7BD1">
            <w:pPr>
              <w:pStyle w:val="TableCells"/>
              <w:spacing w:before="0" w:after="0"/>
              <w:rPr>
                <w:rFonts w:ascii="Garamond" w:hAnsi="Garamond"/>
              </w:rPr>
            </w:pPr>
            <w:r w:rsidRPr="007865F0">
              <w:rPr>
                <w:rFonts w:ascii="Garamond" w:hAnsi="Garamond"/>
              </w:rPr>
              <w:t xml:space="preserve">Hardness-dependent numerical criteria </w:t>
            </w:r>
          </w:p>
        </w:tc>
      </w:tr>
    </w:tbl>
    <w:p w14:paraId="7BB40245" w14:textId="77777777" w:rsidR="00BF5539" w:rsidRDefault="00BF5539" w:rsidP="00AE0A47"/>
    <w:p w14:paraId="7FBA69C1" w14:textId="20B3C0CA" w:rsidR="00BF5539" w:rsidRDefault="00BF5539" w:rsidP="00AE0A47">
      <w:r w:rsidRPr="0044088D">
        <w:rPr>
          <w:b/>
          <w:bCs/>
        </w:rPr>
        <w:t>Background Information:</w:t>
      </w:r>
      <w:r>
        <w:t xml:space="preserve"> </w:t>
      </w:r>
      <w:bookmarkStart w:id="5" w:name="_Hlk159582405"/>
      <w:r>
        <w:t>T</w:t>
      </w:r>
      <w:r w:rsidRPr="00997772">
        <w:t xml:space="preserve">he </w:t>
      </w:r>
      <w:r w:rsidR="0061795B">
        <w:t>former Beatson Mine s</w:t>
      </w:r>
      <w:r>
        <w:t>ite</w:t>
      </w:r>
      <w:r w:rsidRPr="00997772">
        <w:t xml:space="preserve"> consists of three former copper mines (Blackbird, Chenega</w:t>
      </w:r>
      <w:r>
        <w:t>,</w:t>
      </w:r>
      <w:r w:rsidRPr="00997772">
        <w:t xml:space="preserve"> and Beatson) </w:t>
      </w:r>
      <w:r>
        <w:t>that were</w:t>
      </w:r>
      <w:r w:rsidRPr="00997772">
        <w:t xml:space="preserve"> operated</w:t>
      </w:r>
      <w:r>
        <w:t xml:space="preserve"> by Kennecott Copper Corporation. T</w:t>
      </w:r>
      <w:r w:rsidRPr="00C71B09">
        <w:t>he mine produced 182 million pounds of copper</w:t>
      </w:r>
      <w:r>
        <w:t xml:space="preserve"> between 1899 and 1930 with peak </w:t>
      </w:r>
      <w:r w:rsidRPr="00C71B09">
        <w:t xml:space="preserve">production </w:t>
      </w:r>
      <w:r>
        <w:t>in 1</w:t>
      </w:r>
      <w:r w:rsidRPr="00C71B09">
        <w:t>918</w:t>
      </w:r>
      <w:r>
        <w:t>. The Site was abandoned after 1930 following exhaustion of mineable ore from the orebody</w:t>
      </w:r>
      <w:r w:rsidR="00AE2541">
        <w:t>.</w:t>
      </w:r>
      <w:r>
        <w:t xml:space="preserve"> The townsite of Latouche (which no longer exists) included the </w:t>
      </w:r>
      <w:r w:rsidRPr="0041795D">
        <w:t xml:space="preserve">mill, compressor plant, a power plant with three diesel engines, </w:t>
      </w:r>
      <w:r>
        <w:t xml:space="preserve">various fuel </w:t>
      </w:r>
      <w:r w:rsidRPr="0041795D">
        <w:t>aboveground storage tank</w:t>
      </w:r>
      <w:r>
        <w:t>s</w:t>
      </w:r>
      <w:r w:rsidRPr="0041795D">
        <w:t xml:space="preserve">, a tram line to connect </w:t>
      </w:r>
      <w:r w:rsidR="00AE2541">
        <w:t xml:space="preserve">the town to </w:t>
      </w:r>
      <w:r w:rsidRPr="0041795D">
        <w:t>the mill, a shaft to connect the mill to the mine</w:t>
      </w:r>
      <w:r w:rsidRPr="00B26698">
        <w:t xml:space="preserve">, a wharf, and </w:t>
      </w:r>
      <w:r>
        <w:t>various</w:t>
      </w:r>
      <w:r w:rsidRPr="00B26698">
        <w:t xml:space="preserve"> non</w:t>
      </w:r>
      <w:r>
        <w:t>-</w:t>
      </w:r>
      <w:r w:rsidRPr="00B26698">
        <w:t>industrial building</w:t>
      </w:r>
      <w:r>
        <w:t>s</w:t>
      </w:r>
      <w:r w:rsidRPr="00B26698">
        <w:t>.</w:t>
      </w:r>
      <w:bookmarkEnd w:id="5"/>
    </w:p>
    <w:p w14:paraId="2ED46798" w14:textId="03E3C5EC" w:rsidR="00533BC5" w:rsidRDefault="00533BC5" w:rsidP="00AE0A47">
      <w:r>
        <w:t xml:space="preserve">Geochemical evaluation provided in the UAA </w:t>
      </w:r>
      <w:r w:rsidR="0061795B">
        <w:t>demonstrates</w:t>
      </w:r>
      <w:r w:rsidR="0061795B">
        <w:t xml:space="preserve"> </w:t>
      </w:r>
      <w:r>
        <w:t xml:space="preserve">that the waste rock and tailings are currently acid generating, and there is no reason to </w:t>
      </w:r>
      <w:r w:rsidRPr="00E9491A">
        <w:t>believe that acid generation</w:t>
      </w:r>
      <w:r w:rsidR="0061795B">
        <w:t xml:space="preserve">has </w:t>
      </w:r>
      <w:r w:rsidRPr="00E9491A">
        <w:t xml:space="preserve"> </w:t>
      </w:r>
      <w:r w:rsidR="0061795B">
        <w:t>occurred since</w:t>
      </w:r>
      <w:r w:rsidRPr="00E9491A">
        <w:t xml:space="preserve"> the initial placement of these waste rock and tailings</w:t>
      </w:r>
      <w:r w:rsidR="0061795B">
        <w:t xml:space="preserve"> (i.e., 1899-</w:t>
      </w:r>
      <w:r w:rsidRPr="00E9491A">
        <w:t>1930</w:t>
      </w:r>
      <w:r w:rsidR="0061795B">
        <w:t>)</w:t>
      </w:r>
      <w:r w:rsidRPr="00E9491A">
        <w:t>. Native rock is also mineralized and is also acid-generating.</w:t>
      </w:r>
      <w:r>
        <w:t xml:space="preserve"> </w:t>
      </w:r>
      <w:r w:rsidRPr="00327540">
        <w:t xml:space="preserve">Between 1890 and 1930, waste rock was stockpiled on site, </w:t>
      </w:r>
      <w:r w:rsidR="005C7089">
        <w:t>with</w:t>
      </w:r>
      <w:r w:rsidR="005C7089" w:rsidRPr="00327540">
        <w:t xml:space="preserve"> </w:t>
      </w:r>
      <w:r w:rsidRPr="00327540">
        <w:t xml:space="preserve">no engineering controls (e.g., cover placement) to limit the exposure of sulfide minerals to air and water. The </w:t>
      </w:r>
      <w:r>
        <w:t xml:space="preserve">processes associated with </w:t>
      </w:r>
      <w:r w:rsidRPr="00327540">
        <w:t xml:space="preserve">acid generation for exposed sulfide minerals with limited neutralization potential would </w:t>
      </w:r>
      <w:r>
        <w:t>occur</w:t>
      </w:r>
      <w:r w:rsidRPr="00327540">
        <w:t xml:space="preserve"> relatively fast</w:t>
      </w:r>
      <w:r w:rsidR="005C7089">
        <w:t>,</w:t>
      </w:r>
      <w:r w:rsidRPr="00327540">
        <w:t xml:space="preserve"> which means that metal leaching to groundwater and surface waters would have occurred well before 1975. </w:t>
      </w:r>
      <w:r w:rsidRPr="000F227E">
        <w:t>There is no water quality data available prior to 1975</w:t>
      </w:r>
      <w:r w:rsidRPr="00B01EEE">
        <w:t xml:space="preserve"> except a pH measurement of 4.8 from Mine Lake (Shacklette 1961</w:t>
      </w:r>
      <w:r w:rsidRPr="00327540">
        <w:t>) which reinforces the conclusion that acid generation was occurring prior to 1975</w:t>
      </w:r>
      <w:r>
        <w:t>.</w:t>
      </w:r>
    </w:p>
    <w:p w14:paraId="4447BCED" w14:textId="0760FCF1" w:rsidR="00533BC5" w:rsidRPr="00533BC5" w:rsidRDefault="00533BC5" w:rsidP="00AE0A47">
      <w:pPr>
        <w:rPr>
          <w:b/>
          <w:bCs/>
        </w:rPr>
      </w:pPr>
      <w:r w:rsidRPr="00533BC5">
        <w:rPr>
          <w:b/>
          <w:bCs/>
        </w:rPr>
        <w:t>Water Quality Evaluation</w:t>
      </w:r>
    </w:p>
    <w:p w14:paraId="495580A0" w14:textId="5BC9C524" w:rsidR="0044088D" w:rsidRDefault="0044088D" w:rsidP="00AE0A47">
      <w:r>
        <w:t>Waterbodies associated with the Site include creeks (ephemeral or perennial) and the pit lake formed by mining activities</w:t>
      </w:r>
      <w:r w:rsidR="008732AA">
        <w:t>,</w:t>
      </w:r>
      <w:r>
        <w:t xml:space="preserve"> but also impoundments formed by the placement of waste rock, drainage features created by the placement of rock for road construction by third parties, short drainage sections from mine adits, and seeps. Surface water sampling between 2016 and 2023 occurred over </w:t>
      </w:r>
      <w:r>
        <w:lastRenderedPageBreak/>
        <w:t>multiple seasons and locations across the Site. Specific sampling locations (i.e., ~70 locations) and timing of sampling is identified at Section 4.0 of the UAA. The UAA (</w:t>
      </w:r>
      <w:r w:rsidR="00A974B1">
        <w:t>p. 31)</w:t>
      </w:r>
      <w:r>
        <w:t xml:space="preserve"> </w:t>
      </w:r>
      <w:r w:rsidR="00A974B1">
        <w:t>demonstrates</w:t>
      </w:r>
      <w:r>
        <w:t>:</w:t>
      </w:r>
    </w:p>
    <w:p w14:paraId="518C076E" w14:textId="77777777" w:rsidR="0044088D" w:rsidRPr="00A974B1" w:rsidRDefault="0044088D" w:rsidP="0044088D">
      <w:pPr>
        <w:pStyle w:val="Bullets"/>
        <w:numPr>
          <w:ilvl w:val="0"/>
          <w:numId w:val="14"/>
        </w:numPr>
        <w:jc w:val="both"/>
        <w:rPr>
          <w:rFonts w:ascii="Garamond" w:hAnsi="Garamond"/>
          <w:sz w:val="24"/>
        </w:rPr>
      </w:pPr>
      <w:r w:rsidRPr="00A974B1">
        <w:rPr>
          <w:rFonts w:ascii="Garamond" w:hAnsi="Garamond"/>
          <w:sz w:val="24"/>
        </w:rPr>
        <w:t>The five water quality parameters with concentrations that persistently</w:t>
      </w:r>
      <w:r w:rsidRPr="00A974B1">
        <w:rPr>
          <w:rStyle w:val="FootnoteReference"/>
          <w:rFonts w:ascii="Garamond" w:hAnsi="Garamond"/>
          <w:sz w:val="24"/>
        </w:rPr>
        <w:footnoteReference w:id="2"/>
      </w:r>
      <w:r w:rsidRPr="00A974B1">
        <w:rPr>
          <w:rFonts w:ascii="Garamond" w:hAnsi="Garamond"/>
          <w:sz w:val="24"/>
        </w:rPr>
        <w:t xml:space="preserve"> exceed one or more applicable water quality criteria were pH, copper, cadmium, lead, and zinc. </w:t>
      </w:r>
    </w:p>
    <w:p w14:paraId="0405F21D" w14:textId="542C9C11" w:rsidR="0044088D" w:rsidRPr="00A974B1" w:rsidRDefault="0044088D" w:rsidP="0044088D">
      <w:pPr>
        <w:pStyle w:val="Bullets"/>
        <w:numPr>
          <w:ilvl w:val="0"/>
          <w:numId w:val="14"/>
        </w:numPr>
        <w:jc w:val="both"/>
        <w:rPr>
          <w:rFonts w:ascii="Garamond" w:hAnsi="Garamond"/>
          <w:sz w:val="24"/>
        </w:rPr>
      </w:pPr>
      <w:r w:rsidRPr="00A974B1">
        <w:rPr>
          <w:rFonts w:ascii="Garamond" w:hAnsi="Garamond"/>
          <w:sz w:val="24"/>
        </w:rPr>
        <w:t>Water quality summary statistics for the primary substances of interest (i.e., field pH, dissolved copper, cadmium, lead, and zinc) were compiled for each waterbody. These summary statistics are presented</w:t>
      </w:r>
      <w:r w:rsidR="00A974B1">
        <w:rPr>
          <w:rFonts w:ascii="Garamond" w:hAnsi="Garamond"/>
          <w:sz w:val="24"/>
        </w:rPr>
        <w:t xml:space="preserve"> </w:t>
      </w:r>
      <w:r w:rsidRPr="00A974B1">
        <w:rPr>
          <w:rFonts w:ascii="Garamond" w:hAnsi="Garamond"/>
          <w:sz w:val="24"/>
        </w:rPr>
        <w:t>with the sample size, magnitude of concentrations, and frequency of exceedances relative to both freshwater aquatic life and human health water quality criteria. Hardness is used to adjust the freshwater aquatic life criteria, where applicable.</w:t>
      </w:r>
      <w:r w:rsidR="00533BC5">
        <w:rPr>
          <w:rFonts w:ascii="Garamond" w:hAnsi="Garamond"/>
          <w:sz w:val="24"/>
        </w:rPr>
        <w:t xml:space="preserve"> These results are provided in Tables 3</w:t>
      </w:r>
      <w:r w:rsidR="00F16B93">
        <w:rPr>
          <w:rFonts w:ascii="Garamond" w:hAnsi="Garamond"/>
          <w:sz w:val="24"/>
        </w:rPr>
        <w:t xml:space="preserve"> through </w:t>
      </w:r>
      <w:r w:rsidR="00533BC5">
        <w:rPr>
          <w:rFonts w:ascii="Garamond" w:hAnsi="Garamond"/>
          <w:sz w:val="24"/>
        </w:rPr>
        <w:t xml:space="preserve">7. </w:t>
      </w:r>
    </w:p>
    <w:p w14:paraId="2C7CF9E8" w14:textId="7325EC44" w:rsidR="0044088D" w:rsidRDefault="0044088D" w:rsidP="00A974B1">
      <w:pPr>
        <w:pStyle w:val="ListParagraph"/>
        <w:numPr>
          <w:ilvl w:val="0"/>
          <w:numId w:val="14"/>
        </w:numPr>
      </w:pPr>
      <w:r w:rsidRPr="00B50607">
        <w:t xml:space="preserve">There were also persistent exceedances of the acceptable pH limits specified in 18 AAC 70.020(b)(6) for the other designated water uses (A[ii] agricultural, including irrigation and stock watering; A[iv] industrial; B(i) contact recreation; B(ii) secondary recreation). The lower limit pH range for these other designated water </w:t>
      </w:r>
      <w:r>
        <w:t xml:space="preserve">uses </w:t>
      </w:r>
      <w:r w:rsidRPr="00B50607">
        <w:t>is 5.0 (instead of 6.0 for water supply and 6.5 for aquatic life). pH values were persistently lower than 5.0 in many of the sampling locations in each of the three water courses reviewed in the UAA.</w:t>
      </w:r>
    </w:p>
    <w:p w14:paraId="10175DA4" w14:textId="1471C7F0" w:rsidR="00A974B1" w:rsidRPr="00A974B1" w:rsidRDefault="00A974B1" w:rsidP="00A974B1">
      <w:pPr>
        <w:rPr>
          <w:b/>
          <w:bCs/>
        </w:rPr>
      </w:pPr>
      <w:r w:rsidRPr="00A974B1">
        <w:rPr>
          <w:b/>
          <w:bCs/>
        </w:rPr>
        <w:t>Table 3: Copper Creek Drainage Water Quality Summary – Upst</w:t>
      </w:r>
      <w:r>
        <w:rPr>
          <w:b/>
          <w:bCs/>
        </w:rPr>
        <w:t>r</w:t>
      </w:r>
      <w:r w:rsidRPr="00A974B1">
        <w:rPr>
          <w:b/>
          <w:bCs/>
        </w:rPr>
        <w:t>eam to Downstream</w:t>
      </w:r>
      <w:r w:rsidR="00533BC5">
        <w:rPr>
          <w:b/>
          <w:bCs/>
        </w:rPr>
        <w:t xml:space="preserve"> (Table 6, UAA 2024)</w:t>
      </w:r>
    </w:p>
    <w:tbl>
      <w:tblPr>
        <w:tblStyle w:val="TableGrid"/>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96" w:type="dxa"/>
          <w:bottom w:w="45" w:type="dxa"/>
          <w:right w:w="96" w:type="dxa"/>
        </w:tblCellMar>
        <w:tblLook w:val="04A0" w:firstRow="1" w:lastRow="0" w:firstColumn="1" w:lastColumn="0" w:noHBand="0" w:noVBand="1"/>
      </w:tblPr>
      <w:tblGrid>
        <w:gridCol w:w="1165"/>
        <w:gridCol w:w="935"/>
        <w:gridCol w:w="394"/>
        <w:gridCol w:w="657"/>
        <w:gridCol w:w="1053"/>
        <w:gridCol w:w="1053"/>
        <w:gridCol w:w="1053"/>
        <w:gridCol w:w="790"/>
        <w:gridCol w:w="670"/>
        <w:gridCol w:w="790"/>
        <w:gridCol w:w="775"/>
      </w:tblGrid>
      <w:tr w:rsidR="00A974B1" w:rsidRPr="00D123E6" w14:paraId="5DA64E60" w14:textId="77777777" w:rsidTr="00533BC5">
        <w:trPr>
          <w:trHeight w:val="314"/>
          <w:tblHeader/>
        </w:trPr>
        <w:tc>
          <w:tcPr>
            <w:tcW w:w="624" w:type="pct"/>
            <w:vMerge w:val="restart"/>
            <w:shd w:val="clear" w:color="auto" w:fill="ED7D31" w:themeFill="accent2"/>
            <w:vAlign w:val="center"/>
          </w:tcPr>
          <w:p w14:paraId="1C32D44C" w14:textId="77777777" w:rsidR="00A974B1" w:rsidRPr="00D123E6" w:rsidRDefault="00A974B1" w:rsidP="00CD7BD1">
            <w:pPr>
              <w:pStyle w:val="TableHeaderRow"/>
              <w:spacing w:before="0" w:after="0"/>
              <w:rPr>
                <w:color w:val="FFFFFF"/>
                <w:sz w:val="16"/>
                <w:szCs w:val="16"/>
                <w:lang w:val="en-US"/>
              </w:rPr>
            </w:pPr>
            <w:r w:rsidRPr="00D123E6">
              <w:rPr>
                <w:color w:val="FFFFFF"/>
                <w:sz w:val="16"/>
                <w:szCs w:val="16"/>
                <w:lang w:val="en-US"/>
              </w:rPr>
              <w:t>Waterbody</w:t>
            </w:r>
          </w:p>
        </w:tc>
        <w:tc>
          <w:tcPr>
            <w:tcW w:w="501" w:type="pct"/>
            <w:vMerge w:val="restart"/>
            <w:shd w:val="clear" w:color="auto" w:fill="ED7D31" w:themeFill="accent2"/>
            <w:vAlign w:val="center"/>
          </w:tcPr>
          <w:p w14:paraId="65072666"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Substance of Interest</w:t>
            </w:r>
          </w:p>
        </w:tc>
        <w:tc>
          <w:tcPr>
            <w:tcW w:w="211" w:type="pct"/>
            <w:vMerge w:val="restart"/>
            <w:shd w:val="clear" w:color="auto" w:fill="ED7D31" w:themeFill="accent2"/>
            <w:vAlign w:val="center"/>
          </w:tcPr>
          <w:p w14:paraId="5E58F922"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N</w:t>
            </w:r>
          </w:p>
        </w:tc>
        <w:tc>
          <w:tcPr>
            <w:tcW w:w="2044" w:type="pct"/>
            <w:gridSpan w:val="4"/>
            <w:shd w:val="clear" w:color="auto" w:fill="ED7D31" w:themeFill="accent2"/>
            <w:vAlign w:val="center"/>
          </w:tcPr>
          <w:p w14:paraId="165A84A4"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Frequency of Exceedances</w:t>
            </w:r>
          </w:p>
        </w:tc>
        <w:tc>
          <w:tcPr>
            <w:tcW w:w="1620" w:type="pct"/>
            <w:gridSpan w:val="4"/>
            <w:shd w:val="clear" w:color="auto" w:fill="ED7D31" w:themeFill="accent2"/>
            <w:vAlign w:val="center"/>
          </w:tcPr>
          <w:p w14:paraId="299F41A6"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Summary Statistics (Dissolved Concentration; </w:t>
            </w:r>
            <w:r w:rsidRPr="00D123E6">
              <w:rPr>
                <w:rFonts w:cs="Arial"/>
                <w:color w:val="FFFFFF"/>
                <w:sz w:val="16"/>
                <w:szCs w:val="16"/>
                <w:lang w:val="en-US"/>
              </w:rPr>
              <w:t>µ</w:t>
            </w:r>
            <w:r w:rsidRPr="00D123E6">
              <w:rPr>
                <w:color w:val="FFFFFF"/>
                <w:sz w:val="16"/>
                <w:szCs w:val="16"/>
                <w:lang w:val="en-US"/>
              </w:rPr>
              <w:t>g/L)</w:t>
            </w:r>
          </w:p>
        </w:tc>
      </w:tr>
      <w:tr w:rsidR="00533BC5" w:rsidRPr="00D123E6" w14:paraId="4356C3DD" w14:textId="77777777" w:rsidTr="00533BC5">
        <w:trPr>
          <w:tblHeader/>
        </w:trPr>
        <w:tc>
          <w:tcPr>
            <w:tcW w:w="624" w:type="pct"/>
            <w:vMerge/>
            <w:shd w:val="clear" w:color="auto" w:fill="ED7D31" w:themeFill="accent2"/>
          </w:tcPr>
          <w:p w14:paraId="5019A73E" w14:textId="77777777" w:rsidR="00A974B1" w:rsidRPr="00D123E6" w:rsidRDefault="00A974B1" w:rsidP="00CD7BD1">
            <w:pPr>
              <w:pStyle w:val="TableHeaderRow"/>
              <w:spacing w:before="0" w:after="0"/>
              <w:jc w:val="center"/>
              <w:rPr>
                <w:color w:val="FFFFFF"/>
                <w:sz w:val="16"/>
                <w:szCs w:val="16"/>
                <w:lang w:val="en-US"/>
              </w:rPr>
            </w:pPr>
          </w:p>
        </w:tc>
        <w:tc>
          <w:tcPr>
            <w:tcW w:w="501" w:type="pct"/>
            <w:vMerge/>
            <w:shd w:val="clear" w:color="auto" w:fill="ED7D31" w:themeFill="accent2"/>
            <w:vAlign w:val="center"/>
          </w:tcPr>
          <w:p w14:paraId="0331E4B9" w14:textId="77777777" w:rsidR="00A974B1" w:rsidRPr="00D123E6" w:rsidRDefault="00A974B1" w:rsidP="00CD7BD1">
            <w:pPr>
              <w:pStyle w:val="TableHeaderRow"/>
              <w:spacing w:before="0" w:after="0"/>
              <w:jc w:val="center"/>
              <w:rPr>
                <w:color w:val="FFFFFF"/>
                <w:sz w:val="16"/>
                <w:szCs w:val="16"/>
                <w:lang w:val="en-US"/>
              </w:rPr>
            </w:pPr>
          </w:p>
        </w:tc>
        <w:tc>
          <w:tcPr>
            <w:tcW w:w="211" w:type="pct"/>
            <w:vMerge/>
            <w:shd w:val="clear" w:color="auto" w:fill="ED7D31" w:themeFill="accent2"/>
            <w:vAlign w:val="center"/>
          </w:tcPr>
          <w:p w14:paraId="2C202F9A" w14:textId="77777777" w:rsidR="00A974B1" w:rsidRPr="00D123E6" w:rsidRDefault="00A974B1" w:rsidP="00CD7BD1">
            <w:pPr>
              <w:pStyle w:val="TableHeaderRow"/>
              <w:spacing w:before="0" w:after="0"/>
              <w:jc w:val="center"/>
              <w:rPr>
                <w:color w:val="FFFFFF"/>
                <w:sz w:val="16"/>
                <w:szCs w:val="16"/>
                <w:lang w:val="en-US"/>
              </w:rPr>
            </w:pPr>
          </w:p>
        </w:tc>
        <w:tc>
          <w:tcPr>
            <w:tcW w:w="352" w:type="pct"/>
            <w:shd w:val="clear" w:color="auto" w:fill="ED7D31" w:themeFill="accent2"/>
            <w:vAlign w:val="center"/>
          </w:tcPr>
          <w:p w14:paraId="69CEE8BC"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DW</w:t>
            </w:r>
          </w:p>
        </w:tc>
        <w:tc>
          <w:tcPr>
            <w:tcW w:w="564" w:type="pct"/>
            <w:shd w:val="clear" w:color="auto" w:fill="ED7D31" w:themeFill="accent2"/>
            <w:vAlign w:val="center"/>
          </w:tcPr>
          <w:p w14:paraId="41C35135"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Chronic AW</w:t>
            </w:r>
          </w:p>
        </w:tc>
        <w:tc>
          <w:tcPr>
            <w:tcW w:w="564" w:type="pct"/>
            <w:shd w:val="clear" w:color="auto" w:fill="ED7D31" w:themeFill="accent2"/>
            <w:vAlign w:val="center"/>
          </w:tcPr>
          <w:p w14:paraId="7D0F4115"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Acute AW</w:t>
            </w:r>
          </w:p>
        </w:tc>
        <w:tc>
          <w:tcPr>
            <w:tcW w:w="564" w:type="pct"/>
            <w:shd w:val="clear" w:color="auto" w:fill="ED7D31" w:themeFill="accent2"/>
            <w:vAlign w:val="center"/>
          </w:tcPr>
          <w:p w14:paraId="4D40B2DF"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Human Health </w:t>
            </w:r>
          </w:p>
        </w:tc>
        <w:tc>
          <w:tcPr>
            <w:tcW w:w="423" w:type="pct"/>
            <w:shd w:val="clear" w:color="auto" w:fill="ED7D31" w:themeFill="accent2"/>
            <w:vAlign w:val="center"/>
          </w:tcPr>
          <w:p w14:paraId="461AF2BF"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Min</w:t>
            </w:r>
          </w:p>
        </w:tc>
        <w:tc>
          <w:tcPr>
            <w:tcW w:w="359" w:type="pct"/>
            <w:shd w:val="clear" w:color="auto" w:fill="ED7D31" w:themeFill="accent2"/>
            <w:vAlign w:val="center"/>
          </w:tcPr>
          <w:p w14:paraId="12DF6C25" w14:textId="77777777" w:rsidR="00A974B1" w:rsidRPr="00D123E6"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Mean </w:t>
            </w:r>
          </w:p>
        </w:tc>
        <w:tc>
          <w:tcPr>
            <w:tcW w:w="423" w:type="pct"/>
            <w:shd w:val="clear" w:color="auto" w:fill="ED7D31" w:themeFill="accent2"/>
            <w:vAlign w:val="center"/>
          </w:tcPr>
          <w:p w14:paraId="20448A5B" w14:textId="77777777" w:rsidR="00A974B1" w:rsidRPr="00D123E6"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90</w:t>
            </w:r>
            <w:r w:rsidRPr="00D123E6">
              <w:rPr>
                <w:color w:val="FFFFFF"/>
                <w:sz w:val="16"/>
                <w:szCs w:val="16"/>
                <w:vertAlign w:val="superscript"/>
                <w:lang w:val="en-US"/>
              </w:rPr>
              <w:t>th</w:t>
            </w:r>
            <w:r w:rsidRPr="00D123E6">
              <w:rPr>
                <w:color w:val="FFFFFF"/>
                <w:sz w:val="16"/>
                <w:szCs w:val="16"/>
                <w:lang w:val="en-US"/>
              </w:rPr>
              <w:t xml:space="preserve"> P</w:t>
            </w:r>
          </w:p>
        </w:tc>
        <w:tc>
          <w:tcPr>
            <w:tcW w:w="415" w:type="pct"/>
            <w:shd w:val="clear" w:color="auto" w:fill="ED7D31" w:themeFill="accent2"/>
            <w:vAlign w:val="center"/>
          </w:tcPr>
          <w:p w14:paraId="007C8068"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Max</w:t>
            </w:r>
          </w:p>
        </w:tc>
      </w:tr>
      <w:tr w:rsidR="00A974B1" w:rsidRPr="00D123E6" w14:paraId="727284B2" w14:textId="77777777" w:rsidTr="00A974B1">
        <w:tc>
          <w:tcPr>
            <w:tcW w:w="624" w:type="pct"/>
            <w:vMerge w:val="restart"/>
          </w:tcPr>
          <w:p w14:paraId="72A4C3F5" w14:textId="77777777" w:rsidR="00A974B1" w:rsidRPr="00D123E6" w:rsidRDefault="00A974B1" w:rsidP="00CD7BD1">
            <w:pPr>
              <w:pStyle w:val="TableCells"/>
              <w:spacing w:before="0" w:after="0"/>
              <w:rPr>
                <w:rFonts w:cs="Arial"/>
                <w:b/>
                <w:color w:val="auto"/>
                <w:sz w:val="16"/>
                <w:szCs w:val="16"/>
              </w:rPr>
            </w:pPr>
            <w:r w:rsidRPr="00D123E6">
              <w:rPr>
                <w:rFonts w:cs="Arial"/>
                <w:b/>
                <w:bCs/>
                <w:color w:val="auto"/>
                <w:sz w:val="16"/>
                <w:szCs w:val="16"/>
              </w:rPr>
              <w:t>Background (Upper Copper Creek</w:t>
            </w:r>
            <w:r>
              <w:rPr>
                <w:rFonts w:cs="Arial"/>
                <w:b/>
                <w:bCs/>
                <w:color w:val="auto"/>
                <w:sz w:val="16"/>
                <w:szCs w:val="16"/>
              </w:rPr>
              <w:t xml:space="preserve"> Above Influence of Middle Bench</w:t>
            </w:r>
            <w:r w:rsidRPr="00D123E6">
              <w:rPr>
                <w:rFonts w:cs="Arial"/>
                <w:b/>
                <w:bCs/>
                <w:color w:val="auto"/>
                <w:sz w:val="16"/>
                <w:szCs w:val="16"/>
              </w:rPr>
              <w:t>)</w:t>
            </w:r>
          </w:p>
        </w:tc>
        <w:tc>
          <w:tcPr>
            <w:tcW w:w="501" w:type="pct"/>
            <w:shd w:val="clear" w:color="auto" w:fill="auto"/>
            <w:vAlign w:val="center"/>
          </w:tcPr>
          <w:p w14:paraId="35FE8F08" w14:textId="77777777" w:rsidR="00A974B1" w:rsidRPr="00D123E6" w:rsidRDefault="00A974B1" w:rsidP="00CD7BD1">
            <w:pPr>
              <w:pStyle w:val="TableCells"/>
              <w:spacing w:before="0" w:after="0"/>
              <w:rPr>
                <w:sz w:val="16"/>
                <w:szCs w:val="16"/>
                <w:lang w:val="en-US"/>
              </w:rPr>
            </w:pPr>
            <w:r w:rsidRPr="00D123E6">
              <w:rPr>
                <w:rFonts w:cs="Arial"/>
                <w:sz w:val="16"/>
                <w:szCs w:val="16"/>
              </w:rPr>
              <w:t>Copper</w:t>
            </w:r>
          </w:p>
        </w:tc>
        <w:tc>
          <w:tcPr>
            <w:tcW w:w="211" w:type="pct"/>
            <w:shd w:val="clear" w:color="auto" w:fill="auto"/>
            <w:vAlign w:val="center"/>
          </w:tcPr>
          <w:p w14:paraId="01C1F7A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33</w:t>
            </w:r>
          </w:p>
        </w:tc>
        <w:tc>
          <w:tcPr>
            <w:tcW w:w="352" w:type="pct"/>
            <w:shd w:val="clear" w:color="auto" w:fill="auto"/>
            <w:vAlign w:val="center"/>
          </w:tcPr>
          <w:p w14:paraId="0946A208"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564" w:type="pct"/>
            <w:shd w:val="clear" w:color="auto" w:fill="auto"/>
            <w:vAlign w:val="center"/>
          </w:tcPr>
          <w:p w14:paraId="75C2B0A5"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36%</w:t>
            </w:r>
          </w:p>
        </w:tc>
        <w:tc>
          <w:tcPr>
            <w:tcW w:w="564" w:type="pct"/>
            <w:shd w:val="clear" w:color="auto" w:fill="auto"/>
            <w:vAlign w:val="center"/>
          </w:tcPr>
          <w:p w14:paraId="48FFB36D"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24%</w:t>
            </w:r>
          </w:p>
        </w:tc>
        <w:tc>
          <w:tcPr>
            <w:tcW w:w="564" w:type="pct"/>
            <w:shd w:val="clear" w:color="auto" w:fill="auto"/>
            <w:vAlign w:val="center"/>
          </w:tcPr>
          <w:p w14:paraId="14933325"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center"/>
          </w:tcPr>
          <w:p w14:paraId="6E1DBE0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&lt;0.6</w:t>
            </w:r>
          </w:p>
        </w:tc>
        <w:tc>
          <w:tcPr>
            <w:tcW w:w="359" w:type="pct"/>
            <w:shd w:val="clear" w:color="auto" w:fill="auto"/>
            <w:vAlign w:val="center"/>
          </w:tcPr>
          <w:p w14:paraId="0610C7A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3.5</w:t>
            </w:r>
          </w:p>
        </w:tc>
        <w:tc>
          <w:tcPr>
            <w:tcW w:w="423" w:type="pct"/>
            <w:shd w:val="clear" w:color="auto" w:fill="auto"/>
            <w:vAlign w:val="center"/>
          </w:tcPr>
          <w:p w14:paraId="4CC702F1"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3.1</w:t>
            </w:r>
          </w:p>
        </w:tc>
        <w:tc>
          <w:tcPr>
            <w:tcW w:w="415" w:type="pct"/>
            <w:shd w:val="clear" w:color="auto" w:fill="auto"/>
            <w:vAlign w:val="center"/>
          </w:tcPr>
          <w:p w14:paraId="09C8ABC6"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14</w:t>
            </w:r>
          </w:p>
        </w:tc>
      </w:tr>
      <w:tr w:rsidR="00A974B1" w:rsidRPr="00D123E6" w14:paraId="2BD4F16B" w14:textId="77777777" w:rsidTr="00A974B1">
        <w:tc>
          <w:tcPr>
            <w:tcW w:w="624" w:type="pct"/>
            <w:vMerge/>
          </w:tcPr>
          <w:p w14:paraId="2E59A297"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FBF537F" w14:textId="77777777" w:rsidR="00A974B1" w:rsidRPr="00D123E6" w:rsidRDefault="00A974B1" w:rsidP="00CD7BD1">
            <w:pPr>
              <w:pStyle w:val="TableCells"/>
              <w:spacing w:before="0" w:after="0"/>
              <w:rPr>
                <w:sz w:val="16"/>
                <w:szCs w:val="16"/>
                <w:lang w:val="en-US"/>
              </w:rPr>
            </w:pPr>
            <w:r w:rsidRPr="00D123E6">
              <w:rPr>
                <w:rFonts w:cs="Arial"/>
                <w:sz w:val="16"/>
                <w:szCs w:val="16"/>
              </w:rPr>
              <w:t>Cadmium</w:t>
            </w:r>
          </w:p>
        </w:tc>
        <w:tc>
          <w:tcPr>
            <w:tcW w:w="211" w:type="pct"/>
            <w:shd w:val="clear" w:color="auto" w:fill="auto"/>
            <w:vAlign w:val="center"/>
          </w:tcPr>
          <w:p w14:paraId="29F3046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33</w:t>
            </w:r>
          </w:p>
        </w:tc>
        <w:tc>
          <w:tcPr>
            <w:tcW w:w="352" w:type="pct"/>
            <w:shd w:val="clear" w:color="auto" w:fill="auto"/>
            <w:vAlign w:val="center"/>
          </w:tcPr>
          <w:p w14:paraId="6AFCD861"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vAlign w:val="center"/>
          </w:tcPr>
          <w:p w14:paraId="0105EFD6"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vAlign w:val="center"/>
          </w:tcPr>
          <w:p w14:paraId="5BCE9C1D"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tcPr>
          <w:p w14:paraId="2047E74B" w14:textId="77777777" w:rsidR="00A974B1" w:rsidRPr="00D123E6" w:rsidRDefault="00A974B1" w:rsidP="00CD7BD1">
            <w:pPr>
              <w:pStyle w:val="TableCells"/>
              <w:spacing w:before="0" w:after="0"/>
              <w:jc w:val="center"/>
              <w:rPr>
                <w:color w:val="auto"/>
                <w:sz w:val="16"/>
                <w:szCs w:val="16"/>
                <w:lang w:val="en-US"/>
              </w:rPr>
            </w:pPr>
            <w:r w:rsidRPr="00D97094">
              <w:rPr>
                <w:rFonts w:cs="Arial"/>
                <w:color w:val="auto"/>
                <w:sz w:val="16"/>
                <w:szCs w:val="16"/>
              </w:rPr>
              <w:t>NA</w:t>
            </w:r>
          </w:p>
        </w:tc>
        <w:tc>
          <w:tcPr>
            <w:tcW w:w="423" w:type="pct"/>
            <w:shd w:val="clear" w:color="auto" w:fill="auto"/>
            <w:vAlign w:val="center"/>
          </w:tcPr>
          <w:p w14:paraId="0180F6A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&lt;0.037</w:t>
            </w:r>
          </w:p>
        </w:tc>
        <w:tc>
          <w:tcPr>
            <w:tcW w:w="359" w:type="pct"/>
            <w:shd w:val="clear" w:color="auto" w:fill="auto"/>
            <w:vAlign w:val="center"/>
          </w:tcPr>
          <w:p w14:paraId="4B820B73"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0.1</w:t>
            </w:r>
          </w:p>
        </w:tc>
        <w:tc>
          <w:tcPr>
            <w:tcW w:w="423" w:type="pct"/>
            <w:shd w:val="clear" w:color="auto" w:fill="auto"/>
            <w:vAlign w:val="center"/>
          </w:tcPr>
          <w:p w14:paraId="56FE24E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0.1</w:t>
            </w:r>
          </w:p>
        </w:tc>
        <w:tc>
          <w:tcPr>
            <w:tcW w:w="415" w:type="pct"/>
            <w:shd w:val="clear" w:color="auto" w:fill="auto"/>
            <w:vAlign w:val="center"/>
          </w:tcPr>
          <w:p w14:paraId="6ED9927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&lt;0.14</w:t>
            </w:r>
          </w:p>
        </w:tc>
      </w:tr>
      <w:tr w:rsidR="00A974B1" w:rsidRPr="00D123E6" w14:paraId="61DCBA66" w14:textId="77777777" w:rsidTr="00A974B1">
        <w:tc>
          <w:tcPr>
            <w:tcW w:w="624" w:type="pct"/>
            <w:vMerge/>
          </w:tcPr>
          <w:p w14:paraId="233E580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29C413A8" w14:textId="77777777" w:rsidR="00A974B1" w:rsidRPr="00D123E6" w:rsidRDefault="00A974B1" w:rsidP="00CD7BD1">
            <w:pPr>
              <w:pStyle w:val="TableCells"/>
              <w:spacing w:before="0" w:after="0"/>
              <w:rPr>
                <w:sz w:val="16"/>
                <w:szCs w:val="16"/>
                <w:lang w:val="en-US"/>
              </w:rPr>
            </w:pPr>
            <w:r w:rsidRPr="00D123E6">
              <w:rPr>
                <w:rFonts w:cs="Arial"/>
                <w:sz w:val="16"/>
                <w:szCs w:val="16"/>
              </w:rPr>
              <w:t>Lead</w:t>
            </w:r>
          </w:p>
        </w:tc>
        <w:tc>
          <w:tcPr>
            <w:tcW w:w="211" w:type="pct"/>
            <w:shd w:val="clear" w:color="auto" w:fill="auto"/>
            <w:vAlign w:val="center"/>
          </w:tcPr>
          <w:p w14:paraId="6232EB5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33</w:t>
            </w:r>
          </w:p>
        </w:tc>
        <w:tc>
          <w:tcPr>
            <w:tcW w:w="352" w:type="pct"/>
            <w:shd w:val="clear" w:color="auto" w:fill="auto"/>
          </w:tcPr>
          <w:p w14:paraId="567A9A14" w14:textId="77777777" w:rsidR="00A974B1" w:rsidRPr="00D123E6" w:rsidRDefault="00A974B1" w:rsidP="00CD7BD1">
            <w:pPr>
              <w:pStyle w:val="TableCells"/>
              <w:spacing w:before="0" w:after="0"/>
              <w:jc w:val="center"/>
              <w:rPr>
                <w:color w:val="auto"/>
                <w:sz w:val="16"/>
                <w:szCs w:val="16"/>
                <w:lang w:val="en-US"/>
              </w:rPr>
            </w:pPr>
            <w:r w:rsidRPr="00A457F7">
              <w:rPr>
                <w:rFonts w:cs="Arial"/>
                <w:color w:val="auto"/>
                <w:sz w:val="16"/>
                <w:szCs w:val="16"/>
              </w:rPr>
              <w:t>NA</w:t>
            </w:r>
          </w:p>
        </w:tc>
        <w:tc>
          <w:tcPr>
            <w:tcW w:w="564" w:type="pct"/>
            <w:shd w:val="clear" w:color="auto" w:fill="auto"/>
            <w:vAlign w:val="center"/>
          </w:tcPr>
          <w:p w14:paraId="3875E3AF"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vAlign w:val="center"/>
          </w:tcPr>
          <w:p w14:paraId="1DAC7210"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tcPr>
          <w:p w14:paraId="7BA0A035" w14:textId="77777777" w:rsidR="00A974B1" w:rsidRPr="00D123E6" w:rsidRDefault="00A974B1" w:rsidP="00CD7BD1">
            <w:pPr>
              <w:pStyle w:val="TableCells"/>
              <w:spacing w:before="0" w:after="0"/>
              <w:jc w:val="center"/>
              <w:rPr>
                <w:color w:val="auto"/>
                <w:sz w:val="16"/>
                <w:szCs w:val="16"/>
                <w:lang w:val="en-US"/>
              </w:rPr>
            </w:pPr>
            <w:r w:rsidRPr="00D97094">
              <w:rPr>
                <w:rFonts w:cs="Arial"/>
                <w:color w:val="auto"/>
                <w:sz w:val="16"/>
                <w:szCs w:val="16"/>
              </w:rPr>
              <w:t>NA</w:t>
            </w:r>
          </w:p>
        </w:tc>
        <w:tc>
          <w:tcPr>
            <w:tcW w:w="423" w:type="pct"/>
            <w:shd w:val="clear" w:color="auto" w:fill="auto"/>
            <w:vAlign w:val="center"/>
          </w:tcPr>
          <w:p w14:paraId="5C2F0DA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&lt;0.04</w:t>
            </w:r>
          </w:p>
        </w:tc>
        <w:tc>
          <w:tcPr>
            <w:tcW w:w="359" w:type="pct"/>
            <w:shd w:val="clear" w:color="auto" w:fill="auto"/>
            <w:vAlign w:val="center"/>
          </w:tcPr>
          <w:p w14:paraId="142AEDC6"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0.2</w:t>
            </w:r>
          </w:p>
        </w:tc>
        <w:tc>
          <w:tcPr>
            <w:tcW w:w="423" w:type="pct"/>
            <w:shd w:val="clear" w:color="auto" w:fill="auto"/>
            <w:vAlign w:val="center"/>
          </w:tcPr>
          <w:p w14:paraId="4DF08A5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0.2</w:t>
            </w:r>
          </w:p>
        </w:tc>
        <w:tc>
          <w:tcPr>
            <w:tcW w:w="415" w:type="pct"/>
            <w:shd w:val="clear" w:color="auto" w:fill="auto"/>
            <w:vAlign w:val="center"/>
          </w:tcPr>
          <w:p w14:paraId="1FF7008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0.17</w:t>
            </w:r>
          </w:p>
        </w:tc>
      </w:tr>
      <w:tr w:rsidR="00A974B1" w:rsidRPr="00D123E6" w14:paraId="451EAC02" w14:textId="77777777" w:rsidTr="00A974B1">
        <w:tc>
          <w:tcPr>
            <w:tcW w:w="624" w:type="pct"/>
            <w:vMerge/>
          </w:tcPr>
          <w:p w14:paraId="6BE7B617"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34184CC" w14:textId="77777777" w:rsidR="00A974B1" w:rsidRPr="00D123E6" w:rsidRDefault="00A974B1" w:rsidP="00CD7BD1">
            <w:pPr>
              <w:pStyle w:val="TableCells"/>
              <w:spacing w:before="0" w:after="0"/>
              <w:rPr>
                <w:sz w:val="16"/>
                <w:szCs w:val="16"/>
                <w:lang w:val="en-US"/>
              </w:rPr>
            </w:pPr>
            <w:r w:rsidRPr="00D123E6">
              <w:rPr>
                <w:rFonts w:cs="Arial"/>
                <w:sz w:val="16"/>
                <w:szCs w:val="16"/>
              </w:rPr>
              <w:t>Zinc</w:t>
            </w:r>
          </w:p>
        </w:tc>
        <w:tc>
          <w:tcPr>
            <w:tcW w:w="211" w:type="pct"/>
            <w:shd w:val="clear" w:color="auto" w:fill="auto"/>
            <w:vAlign w:val="center"/>
          </w:tcPr>
          <w:p w14:paraId="7390441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33</w:t>
            </w:r>
          </w:p>
        </w:tc>
        <w:tc>
          <w:tcPr>
            <w:tcW w:w="352" w:type="pct"/>
            <w:shd w:val="clear" w:color="auto" w:fill="auto"/>
          </w:tcPr>
          <w:p w14:paraId="00906F10" w14:textId="77777777" w:rsidR="00A974B1" w:rsidRPr="00D123E6" w:rsidRDefault="00A974B1" w:rsidP="00CD7BD1">
            <w:pPr>
              <w:pStyle w:val="TableCells"/>
              <w:spacing w:before="0" w:after="0"/>
              <w:jc w:val="center"/>
              <w:rPr>
                <w:color w:val="auto"/>
                <w:sz w:val="16"/>
                <w:szCs w:val="16"/>
                <w:lang w:val="en-US"/>
              </w:rPr>
            </w:pPr>
            <w:r w:rsidRPr="00A457F7">
              <w:rPr>
                <w:rFonts w:cs="Arial"/>
                <w:color w:val="auto"/>
                <w:sz w:val="16"/>
                <w:szCs w:val="16"/>
              </w:rPr>
              <w:t>NA</w:t>
            </w:r>
          </w:p>
        </w:tc>
        <w:tc>
          <w:tcPr>
            <w:tcW w:w="564" w:type="pct"/>
            <w:shd w:val="clear" w:color="auto" w:fill="auto"/>
            <w:vAlign w:val="center"/>
          </w:tcPr>
          <w:p w14:paraId="40016A7E"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vAlign w:val="center"/>
          </w:tcPr>
          <w:p w14:paraId="115F27AA"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vAlign w:val="center"/>
          </w:tcPr>
          <w:p w14:paraId="0A815311"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center"/>
          </w:tcPr>
          <w:p w14:paraId="1E5C7065"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&lt;0.93</w:t>
            </w:r>
          </w:p>
        </w:tc>
        <w:tc>
          <w:tcPr>
            <w:tcW w:w="359" w:type="pct"/>
            <w:shd w:val="clear" w:color="auto" w:fill="auto"/>
            <w:vAlign w:val="center"/>
          </w:tcPr>
          <w:p w14:paraId="5B509587"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4.1</w:t>
            </w:r>
          </w:p>
        </w:tc>
        <w:tc>
          <w:tcPr>
            <w:tcW w:w="423" w:type="pct"/>
            <w:shd w:val="clear" w:color="auto" w:fill="auto"/>
            <w:vAlign w:val="center"/>
          </w:tcPr>
          <w:p w14:paraId="3D8536C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7.8</w:t>
            </w:r>
          </w:p>
        </w:tc>
        <w:tc>
          <w:tcPr>
            <w:tcW w:w="415" w:type="pct"/>
            <w:shd w:val="clear" w:color="auto" w:fill="auto"/>
            <w:vAlign w:val="center"/>
          </w:tcPr>
          <w:p w14:paraId="3A936F39"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8.2</w:t>
            </w:r>
          </w:p>
        </w:tc>
      </w:tr>
      <w:tr w:rsidR="00A974B1" w:rsidRPr="00D123E6" w14:paraId="73D0182A" w14:textId="77777777" w:rsidTr="00A974B1">
        <w:tc>
          <w:tcPr>
            <w:tcW w:w="624" w:type="pct"/>
            <w:vMerge/>
          </w:tcPr>
          <w:p w14:paraId="44B99B73"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1F8D52A3" w14:textId="77777777" w:rsidR="00A974B1" w:rsidRPr="00D123E6" w:rsidRDefault="00A974B1" w:rsidP="00CD7BD1">
            <w:pPr>
              <w:pStyle w:val="TableCells"/>
              <w:spacing w:before="0" w:after="0"/>
              <w:rPr>
                <w:sz w:val="16"/>
                <w:szCs w:val="16"/>
                <w:lang w:val="en-US"/>
              </w:rPr>
            </w:pPr>
            <w:r w:rsidRPr="00D123E6">
              <w:rPr>
                <w:rFonts w:cs="Arial"/>
                <w:sz w:val="16"/>
                <w:szCs w:val="16"/>
              </w:rPr>
              <w:t>pH</w:t>
            </w:r>
          </w:p>
        </w:tc>
        <w:tc>
          <w:tcPr>
            <w:tcW w:w="211" w:type="pct"/>
            <w:shd w:val="clear" w:color="auto" w:fill="auto"/>
            <w:vAlign w:val="center"/>
          </w:tcPr>
          <w:p w14:paraId="0BA7F21D"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30</w:t>
            </w:r>
          </w:p>
        </w:tc>
        <w:tc>
          <w:tcPr>
            <w:tcW w:w="352" w:type="pct"/>
            <w:shd w:val="clear" w:color="auto" w:fill="auto"/>
            <w:vAlign w:val="center"/>
          </w:tcPr>
          <w:p w14:paraId="44FFED2B"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27%</w:t>
            </w:r>
          </w:p>
        </w:tc>
        <w:tc>
          <w:tcPr>
            <w:tcW w:w="564" w:type="pct"/>
            <w:shd w:val="clear" w:color="auto" w:fill="auto"/>
            <w:vAlign w:val="center"/>
          </w:tcPr>
          <w:p w14:paraId="293A7206"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40%</w:t>
            </w:r>
          </w:p>
        </w:tc>
        <w:tc>
          <w:tcPr>
            <w:tcW w:w="564" w:type="pct"/>
            <w:shd w:val="clear" w:color="auto" w:fill="auto"/>
            <w:vAlign w:val="center"/>
          </w:tcPr>
          <w:p w14:paraId="42351D22"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40%</w:t>
            </w:r>
          </w:p>
        </w:tc>
        <w:tc>
          <w:tcPr>
            <w:tcW w:w="564" w:type="pct"/>
            <w:shd w:val="clear" w:color="auto" w:fill="auto"/>
            <w:vAlign w:val="center"/>
          </w:tcPr>
          <w:p w14:paraId="0AAB69BC"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423" w:type="pct"/>
            <w:shd w:val="clear" w:color="auto" w:fill="auto"/>
            <w:vAlign w:val="center"/>
          </w:tcPr>
          <w:p w14:paraId="6D04169A"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4.6</w:t>
            </w:r>
          </w:p>
        </w:tc>
        <w:tc>
          <w:tcPr>
            <w:tcW w:w="359" w:type="pct"/>
            <w:shd w:val="clear" w:color="auto" w:fill="auto"/>
            <w:vAlign w:val="center"/>
          </w:tcPr>
          <w:p w14:paraId="50E412D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6.9</w:t>
            </w:r>
          </w:p>
        </w:tc>
        <w:tc>
          <w:tcPr>
            <w:tcW w:w="423" w:type="pct"/>
            <w:shd w:val="clear" w:color="auto" w:fill="auto"/>
            <w:vAlign w:val="center"/>
          </w:tcPr>
          <w:p w14:paraId="58B2EC5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8.3</w:t>
            </w:r>
          </w:p>
        </w:tc>
        <w:tc>
          <w:tcPr>
            <w:tcW w:w="415" w:type="pct"/>
            <w:shd w:val="clear" w:color="auto" w:fill="auto"/>
            <w:vAlign w:val="center"/>
          </w:tcPr>
          <w:p w14:paraId="632093B9"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9.7</w:t>
            </w:r>
          </w:p>
        </w:tc>
      </w:tr>
      <w:tr w:rsidR="00A974B1" w:rsidRPr="00D123E6" w14:paraId="6EA8AE1C" w14:textId="77777777" w:rsidTr="00A974B1">
        <w:tc>
          <w:tcPr>
            <w:tcW w:w="624" w:type="pct"/>
            <w:vMerge w:val="restart"/>
          </w:tcPr>
          <w:p w14:paraId="113BFC0C" w14:textId="77777777" w:rsidR="00A974B1" w:rsidRPr="00D123E6" w:rsidRDefault="00A974B1" w:rsidP="00CD7BD1">
            <w:pPr>
              <w:pStyle w:val="TableCells"/>
              <w:spacing w:before="0" w:after="0"/>
              <w:rPr>
                <w:rFonts w:cs="Arial"/>
                <w:b/>
                <w:color w:val="auto"/>
                <w:sz w:val="16"/>
                <w:szCs w:val="16"/>
              </w:rPr>
            </w:pPr>
            <w:r w:rsidRPr="00D123E6">
              <w:rPr>
                <w:rFonts w:cs="Arial"/>
                <w:b/>
                <w:bCs/>
                <w:color w:val="auto"/>
                <w:sz w:val="16"/>
                <w:szCs w:val="16"/>
              </w:rPr>
              <w:t>Middle Shelf Drainage</w:t>
            </w:r>
          </w:p>
        </w:tc>
        <w:tc>
          <w:tcPr>
            <w:tcW w:w="501" w:type="pct"/>
            <w:shd w:val="clear" w:color="auto" w:fill="auto"/>
            <w:vAlign w:val="center"/>
          </w:tcPr>
          <w:p w14:paraId="45410458" w14:textId="77777777" w:rsidR="00A974B1" w:rsidRPr="00D123E6" w:rsidRDefault="00A974B1" w:rsidP="00CD7BD1">
            <w:pPr>
              <w:pStyle w:val="TableCells"/>
              <w:spacing w:before="0" w:after="0"/>
              <w:rPr>
                <w:sz w:val="16"/>
                <w:szCs w:val="16"/>
                <w:lang w:val="en-US"/>
              </w:rPr>
            </w:pPr>
            <w:r w:rsidRPr="00D123E6">
              <w:rPr>
                <w:rFonts w:cs="Arial"/>
                <w:sz w:val="16"/>
                <w:szCs w:val="16"/>
              </w:rPr>
              <w:t>Copper</w:t>
            </w:r>
          </w:p>
        </w:tc>
        <w:tc>
          <w:tcPr>
            <w:tcW w:w="211" w:type="pct"/>
            <w:shd w:val="clear" w:color="auto" w:fill="auto"/>
            <w:vAlign w:val="center"/>
          </w:tcPr>
          <w:p w14:paraId="6A506F5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36</w:t>
            </w:r>
          </w:p>
        </w:tc>
        <w:tc>
          <w:tcPr>
            <w:tcW w:w="352" w:type="pct"/>
            <w:shd w:val="clear" w:color="auto" w:fill="auto"/>
            <w:vAlign w:val="center"/>
          </w:tcPr>
          <w:p w14:paraId="2ACC78D5"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564" w:type="pct"/>
            <w:shd w:val="clear" w:color="auto" w:fill="9CC2E5" w:themeFill="accent1" w:themeFillTint="99"/>
            <w:vAlign w:val="center"/>
          </w:tcPr>
          <w:p w14:paraId="01445282"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9CC2E5" w:themeFill="accent1" w:themeFillTint="99"/>
            <w:vAlign w:val="center"/>
          </w:tcPr>
          <w:p w14:paraId="351DF183"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auto"/>
            <w:vAlign w:val="center"/>
          </w:tcPr>
          <w:p w14:paraId="58C6EF7A"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3%</w:t>
            </w:r>
          </w:p>
        </w:tc>
        <w:tc>
          <w:tcPr>
            <w:tcW w:w="423" w:type="pct"/>
            <w:shd w:val="clear" w:color="auto" w:fill="auto"/>
            <w:vAlign w:val="center"/>
          </w:tcPr>
          <w:p w14:paraId="62DE0C33"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52</w:t>
            </w:r>
          </w:p>
        </w:tc>
        <w:tc>
          <w:tcPr>
            <w:tcW w:w="359" w:type="pct"/>
            <w:shd w:val="clear" w:color="auto" w:fill="auto"/>
            <w:vAlign w:val="center"/>
          </w:tcPr>
          <w:p w14:paraId="7B86DFD5"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858</w:t>
            </w:r>
          </w:p>
        </w:tc>
        <w:tc>
          <w:tcPr>
            <w:tcW w:w="423" w:type="pct"/>
            <w:shd w:val="clear" w:color="auto" w:fill="auto"/>
            <w:vAlign w:val="center"/>
          </w:tcPr>
          <w:p w14:paraId="0045F06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1260</w:t>
            </w:r>
          </w:p>
        </w:tc>
        <w:tc>
          <w:tcPr>
            <w:tcW w:w="415" w:type="pct"/>
            <w:shd w:val="clear" w:color="auto" w:fill="auto"/>
            <w:vAlign w:val="center"/>
          </w:tcPr>
          <w:p w14:paraId="162398C6"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1400</w:t>
            </w:r>
          </w:p>
        </w:tc>
      </w:tr>
      <w:tr w:rsidR="00A974B1" w:rsidRPr="00D123E6" w14:paraId="2C298249" w14:textId="77777777" w:rsidTr="00A974B1">
        <w:tc>
          <w:tcPr>
            <w:tcW w:w="624" w:type="pct"/>
            <w:vMerge/>
          </w:tcPr>
          <w:p w14:paraId="582C49A2"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611B99F" w14:textId="77777777" w:rsidR="00A974B1" w:rsidRPr="00D123E6" w:rsidRDefault="00A974B1" w:rsidP="00CD7BD1">
            <w:pPr>
              <w:pStyle w:val="TableCells"/>
              <w:spacing w:before="0" w:after="0"/>
              <w:rPr>
                <w:sz w:val="16"/>
                <w:szCs w:val="16"/>
                <w:lang w:val="en-US"/>
              </w:rPr>
            </w:pPr>
            <w:r w:rsidRPr="00D123E6">
              <w:rPr>
                <w:rFonts w:cs="Arial"/>
                <w:sz w:val="16"/>
                <w:szCs w:val="16"/>
              </w:rPr>
              <w:t>Cadmium</w:t>
            </w:r>
          </w:p>
        </w:tc>
        <w:tc>
          <w:tcPr>
            <w:tcW w:w="211" w:type="pct"/>
            <w:shd w:val="clear" w:color="auto" w:fill="auto"/>
            <w:vAlign w:val="center"/>
          </w:tcPr>
          <w:p w14:paraId="610AE69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36</w:t>
            </w:r>
          </w:p>
        </w:tc>
        <w:tc>
          <w:tcPr>
            <w:tcW w:w="352" w:type="pct"/>
            <w:shd w:val="clear" w:color="auto" w:fill="auto"/>
            <w:vAlign w:val="center"/>
          </w:tcPr>
          <w:p w14:paraId="7A3C58C2"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BDD6EE" w:themeFill="accent1" w:themeFillTint="66"/>
            <w:vAlign w:val="center"/>
          </w:tcPr>
          <w:p w14:paraId="782615FD"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97%</w:t>
            </w:r>
          </w:p>
        </w:tc>
        <w:tc>
          <w:tcPr>
            <w:tcW w:w="564" w:type="pct"/>
            <w:shd w:val="clear" w:color="auto" w:fill="BDD6EE" w:themeFill="accent1" w:themeFillTint="66"/>
            <w:vAlign w:val="center"/>
          </w:tcPr>
          <w:p w14:paraId="68269381"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78%</w:t>
            </w:r>
          </w:p>
        </w:tc>
        <w:tc>
          <w:tcPr>
            <w:tcW w:w="564" w:type="pct"/>
            <w:shd w:val="clear" w:color="auto" w:fill="auto"/>
          </w:tcPr>
          <w:p w14:paraId="2AF59ACD" w14:textId="77777777" w:rsidR="00A974B1" w:rsidRPr="00D123E6" w:rsidRDefault="00A974B1" w:rsidP="00CD7BD1">
            <w:pPr>
              <w:pStyle w:val="TableCells"/>
              <w:spacing w:before="0" w:after="0"/>
              <w:jc w:val="center"/>
              <w:rPr>
                <w:color w:val="auto"/>
                <w:sz w:val="16"/>
                <w:szCs w:val="16"/>
                <w:lang w:val="en-US"/>
              </w:rPr>
            </w:pPr>
            <w:r w:rsidRPr="00C565AE">
              <w:rPr>
                <w:rFonts w:cs="Arial"/>
                <w:color w:val="auto"/>
                <w:sz w:val="16"/>
                <w:szCs w:val="16"/>
              </w:rPr>
              <w:t>NA</w:t>
            </w:r>
          </w:p>
        </w:tc>
        <w:tc>
          <w:tcPr>
            <w:tcW w:w="423" w:type="pct"/>
            <w:shd w:val="clear" w:color="auto" w:fill="auto"/>
            <w:vAlign w:val="center"/>
          </w:tcPr>
          <w:p w14:paraId="2B406345"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&lt;0.11</w:t>
            </w:r>
          </w:p>
        </w:tc>
        <w:tc>
          <w:tcPr>
            <w:tcW w:w="359" w:type="pct"/>
            <w:shd w:val="clear" w:color="auto" w:fill="auto"/>
            <w:vAlign w:val="center"/>
          </w:tcPr>
          <w:p w14:paraId="602D1BC4"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1.1</w:t>
            </w:r>
          </w:p>
        </w:tc>
        <w:tc>
          <w:tcPr>
            <w:tcW w:w="423" w:type="pct"/>
            <w:shd w:val="clear" w:color="auto" w:fill="auto"/>
            <w:vAlign w:val="center"/>
          </w:tcPr>
          <w:p w14:paraId="3D8F15E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1.6</w:t>
            </w:r>
          </w:p>
        </w:tc>
        <w:tc>
          <w:tcPr>
            <w:tcW w:w="415" w:type="pct"/>
            <w:shd w:val="clear" w:color="auto" w:fill="auto"/>
            <w:vAlign w:val="center"/>
          </w:tcPr>
          <w:p w14:paraId="354827BE"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3.0</w:t>
            </w:r>
          </w:p>
        </w:tc>
      </w:tr>
      <w:tr w:rsidR="00A974B1" w:rsidRPr="00D123E6" w14:paraId="0621B3E9" w14:textId="77777777" w:rsidTr="00A974B1">
        <w:tc>
          <w:tcPr>
            <w:tcW w:w="624" w:type="pct"/>
            <w:vMerge/>
          </w:tcPr>
          <w:p w14:paraId="4F77F153"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4771EFF1" w14:textId="77777777" w:rsidR="00A974B1" w:rsidRPr="00D123E6" w:rsidRDefault="00A974B1" w:rsidP="00CD7BD1">
            <w:pPr>
              <w:pStyle w:val="TableCells"/>
              <w:spacing w:before="0" w:after="0"/>
              <w:rPr>
                <w:sz w:val="16"/>
                <w:szCs w:val="16"/>
                <w:lang w:val="en-US"/>
              </w:rPr>
            </w:pPr>
            <w:r w:rsidRPr="00D123E6">
              <w:rPr>
                <w:rFonts w:cs="Arial"/>
                <w:sz w:val="16"/>
                <w:szCs w:val="16"/>
              </w:rPr>
              <w:t>Lead</w:t>
            </w:r>
          </w:p>
        </w:tc>
        <w:tc>
          <w:tcPr>
            <w:tcW w:w="211" w:type="pct"/>
            <w:shd w:val="clear" w:color="auto" w:fill="auto"/>
            <w:vAlign w:val="center"/>
          </w:tcPr>
          <w:p w14:paraId="790ED4E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36</w:t>
            </w:r>
          </w:p>
        </w:tc>
        <w:tc>
          <w:tcPr>
            <w:tcW w:w="352" w:type="pct"/>
            <w:shd w:val="clear" w:color="auto" w:fill="auto"/>
          </w:tcPr>
          <w:p w14:paraId="49099DE5" w14:textId="77777777" w:rsidR="00A974B1" w:rsidRPr="00D123E6" w:rsidRDefault="00A974B1" w:rsidP="00CD7BD1">
            <w:pPr>
              <w:pStyle w:val="TableCells"/>
              <w:spacing w:before="0" w:after="0"/>
              <w:jc w:val="center"/>
              <w:rPr>
                <w:color w:val="auto"/>
                <w:sz w:val="16"/>
                <w:szCs w:val="16"/>
                <w:lang w:val="en-US"/>
              </w:rPr>
            </w:pPr>
            <w:r w:rsidRPr="004D345D">
              <w:rPr>
                <w:rFonts w:cs="Arial"/>
                <w:color w:val="auto"/>
                <w:sz w:val="16"/>
                <w:szCs w:val="16"/>
              </w:rPr>
              <w:t>NA</w:t>
            </w:r>
          </w:p>
        </w:tc>
        <w:tc>
          <w:tcPr>
            <w:tcW w:w="564" w:type="pct"/>
            <w:shd w:val="clear" w:color="auto" w:fill="9CC2E5" w:themeFill="accent1" w:themeFillTint="99"/>
            <w:vAlign w:val="center"/>
          </w:tcPr>
          <w:p w14:paraId="10FB323C"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auto"/>
            <w:vAlign w:val="center"/>
          </w:tcPr>
          <w:p w14:paraId="0FC2EBAF"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17%</w:t>
            </w:r>
          </w:p>
        </w:tc>
        <w:tc>
          <w:tcPr>
            <w:tcW w:w="564" w:type="pct"/>
            <w:shd w:val="clear" w:color="auto" w:fill="auto"/>
          </w:tcPr>
          <w:p w14:paraId="43D861C7" w14:textId="77777777" w:rsidR="00A974B1" w:rsidRPr="00D123E6" w:rsidRDefault="00A974B1" w:rsidP="00CD7BD1">
            <w:pPr>
              <w:pStyle w:val="TableCells"/>
              <w:spacing w:before="0" w:after="0"/>
              <w:jc w:val="center"/>
              <w:rPr>
                <w:color w:val="auto"/>
                <w:sz w:val="16"/>
                <w:szCs w:val="16"/>
                <w:lang w:val="en-US"/>
              </w:rPr>
            </w:pPr>
            <w:r w:rsidRPr="00C565AE">
              <w:rPr>
                <w:rFonts w:cs="Arial"/>
                <w:color w:val="auto"/>
                <w:sz w:val="16"/>
                <w:szCs w:val="16"/>
              </w:rPr>
              <w:t>NA</w:t>
            </w:r>
          </w:p>
        </w:tc>
        <w:tc>
          <w:tcPr>
            <w:tcW w:w="423" w:type="pct"/>
            <w:shd w:val="clear" w:color="auto" w:fill="auto"/>
            <w:vAlign w:val="center"/>
          </w:tcPr>
          <w:p w14:paraId="5F2BFAE3"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0.72</w:t>
            </w:r>
          </w:p>
        </w:tc>
        <w:tc>
          <w:tcPr>
            <w:tcW w:w="359" w:type="pct"/>
            <w:shd w:val="clear" w:color="auto" w:fill="auto"/>
            <w:vAlign w:val="center"/>
          </w:tcPr>
          <w:p w14:paraId="3544D06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20</w:t>
            </w:r>
          </w:p>
        </w:tc>
        <w:tc>
          <w:tcPr>
            <w:tcW w:w="423" w:type="pct"/>
            <w:shd w:val="clear" w:color="auto" w:fill="auto"/>
            <w:vAlign w:val="center"/>
          </w:tcPr>
          <w:p w14:paraId="2BFABAA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33</w:t>
            </w:r>
          </w:p>
        </w:tc>
        <w:tc>
          <w:tcPr>
            <w:tcW w:w="415" w:type="pct"/>
            <w:shd w:val="clear" w:color="auto" w:fill="auto"/>
            <w:vAlign w:val="center"/>
          </w:tcPr>
          <w:p w14:paraId="4CD79952"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34</w:t>
            </w:r>
          </w:p>
        </w:tc>
      </w:tr>
      <w:tr w:rsidR="00A974B1" w:rsidRPr="00D123E6" w14:paraId="5C855FB6" w14:textId="77777777" w:rsidTr="00A974B1">
        <w:tc>
          <w:tcPr>
            <w:tcW w:w="624" w:type="pct"/>
            <w:vMerge/>
          </w:tcPr>
          <w:p w14:paraId="55FFB24E"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4D68512C" w14:textId="77777777" w:rsidR="00A974B1" w:rsidRPr="00D123E6" w:rsidRDefault="00A974B1" w:rsidP="00CD7BD1">
            <w:pPr>
              <w:pStyle w:val="TableCells"/>
              <w:spacing w:before="0" w:after="0"/>
              <w:rPr>
                <w:sz w:val="16"/>
                <w:szCs w:val="16"/>
                <w:lang w:val="en-US"/>
              </w:rPr>
            </w:pPr>
            <w:r w:rsidRPr="00D123E6">
              <w:rPr>
                <w:rFonts w:cs="Arial"/>
                <w:sz w:val="16"/>
                <w:szCs w:val="16"/>
              </w:rPr>
              <w:t>Zinc</w:t>
            </w:r>
          </w:p>
        </w:tc>
        <w:tc>
          <w:tcPr>
            <w:tcW w:w="211" w:type="pct"/>
            <w:shd w:val="clear" w:color="auto" w:fill="auto"/>
            <w:vAlign w:val="center"/>
          </w:tcPr>
          <w:p w14:paraId="35FEE1F9"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36</w:t>
            </w:r>
          </w:p>
        </w:tc>
        <w:tc>
          <w:tcPr>
            <w:tcW w:w="352" w:type="pct"/>
            <w:shd w:val="clear" w:color="auto" w:fill="auto"/>
          </w:tcPr>
          <w:p w14:paraId="0E2FD0E5" w14:textId="77777777" w:rsidR="00A974B1" w:rsidRPr="00D123E6" w:rsidRDefault="00A974B1" w:rsidP="00CD7BD1">
            <w:pPr>
              <w:pStyle w:val="TableCells"/>
              <w:spacing w:before="0" w:after="0"/>
              <w:jc w:val="center"/>
              <w:rPr>
                <w:color w:val="auto"/>
                <w:sz w:val="16"/>
                <w:szCs w:val="16"/>
                <w:lang w:val="en-US"/>
              </w:rPr>
            </w:pPr>
            <w:r w:rsidRPr="004D345D">
              <w:rPr>
                <w:rFonts w:cs="Arial"/>
                <w:color w:val="auto"/>
                <w:sz w:val="16"/>
                <w:szCs w:val="16"/>
              </w:rPr>
              <w:t>NA</w:t>
            </w:r>
          </w:p>
        </w:tc>
        <w:tc>
          <w:tcPr>
            <w:tcW w:w="564" w:type="pct"/>
            <w:shd w:val="clear" w:color="auto" w:fill="9CC2E5" w:themeFill="accent1" w:themeFillTint="99"/>
            <w:vAlign w:val="center"/>
          </w:tcPr>
          <w:p w14:paraId="5B6DA6F3"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9CC2E5" w:themeFill="accent1" w:themeFillTint="99"/>
            <w:vAlign w:val="center"/>
          </w:tcPr>
          <w:p w14:paraId="18AA963D"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auto"/>
            <w:vAlign w:val="center"/>
          </w:tcPr>
          <w:p w14:paraId="63527375"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center"/>
          </w:tcPr>
          <w:p w14:paraId="6D242C6A"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29</w:t>
            </w:r>
          </w:p>
        </w:tc>
        <w:tc>
          <w:tcPr>
            <w:tcW w:w="359" w:type="pct"/>
            <w:shd w:val="clear" w:color="auto" w:fill="auto"/>
            <w:vAlign w:val="center"/>
          </w:tcPr>
          <w:p w14:paraId="1FC8C157"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410</w:t>
            </w:r>
          </w:p>
        </w:tc>
        <w:tc>
          <w:tcPr>
            <w:tcW w:w="423" w:type="pct"/>
            <w:shd w:val="clear" w:color="auto" w:fill="auto"/>
            <w:vAlign w:val="center"/>
          </w:tcPr>
          <w:p w14:paraId="73ADF08F"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601</w:t>
            </w:r>
          </w:p>
        </w:tc>
        <w:tc>
          <w:tcPr>
            <w:tcW w:w="415" w:type="pct"/>
            <w:shd w:val="clear" w:color="auto" w:fill="auto"/>
            <w:vAlign w:val="center"/>
          </w:tcPr>
          <w:p w14:paraId="72F2828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890</w:t>
            </w:r>
          </w:p>
        </w:tc>
      </w:tr>
      <w:tr w:rsidR="00A974B1" w:rsidRPr="00D123E6" w14:paraId="3354804E" w14:textId="77777777" w:rsidTr="00A974B1">
        <w:tc>
          <w:tcPr>
            <w:tcW w:w="624" w:type="pct"/>
            <w:vMerge/>
          </w:tcPr>
          <w:p w14:paraId="03B5A2A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6A2DE331" w14:textId="77777777" w:rsidR="00A974B1" w:rsidRPr="00D123E6" w:rsidRDefault="00A974B1" w:rsidP="00CD7BD1">
            <w:pPr>
              <w:pStyle w:val="TableCells"/>
              <w:spacing w:before="0" w:after="0"/>
              <w:rPr>
                <w:sz w:val="16"/>
                <w:szCs w:val="16"/>
                <w:lang w:val="en-US"/>
              </w:rPr>
            </w:pPr>
            <w:r w:rsidRPr="00D123E6">
              <w:rPr>
                <w:rFonts w:cs="Arial"/>
                <w:sz w:val="16"/>
                <w:szCs w:val="16"/>
              </w:rPr>
              <w:t>pH</w:t>
            </w:r>
          </w:p>
        </w:tc>
        <w:tc>
          <w:tcPr>
            <w:tcW w:w="211" w:type="pct"/>
            <w:shd w:val="clear" w:color="auto" w:fill="auto"/>
            <w:vAlign w:val="center"/>
          </w:tcPr>
          <w:p w14:paraId="7D71B8A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36</w:t>
            </w:r>
          </w:p>
        </w:tc>
        <w:tc>
          <w:tcPr>
            <w:tcW w:w="352" w:type="pct"/>
            <w:shd w:val="clear" w:color="auto" w:fill="BDD6EE" w:themeFill="accent1" w:themeFillTint="66"/>
            <w:vAlign w:val="center"/>
          </w:tcPr>
          <w:p w14:paraId="0EC69194"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81%</w:t>
            </w:r>
          </w:p>
        </w:tc>
        <w:tc>
          <w:tcPr>
            <w:tcW w:w="564" w:type="pct"/>
            <w:shd w:val="clear" w:color="auto" w:fill="BDD6EE" w:themeFill="accent1" w:themeFillTint="66"/>
            <w:vAlign w:val="center"/>
          </w:tcPr>
          <w:p w14:paraId="72CB8E3D"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94%</w:t>
            </w:r>
          </w:p>
        </w:tc>
        <w:tc>
          <w:tcPr>
            <w:tcW w:w="564" w:type="pct"/>
            <w:shd w:val="clear" w:color="auto" w:fill="BDD6EE" w:themeFill="accent1" w:themeFillTint="66"/>
            <w:vAlign w:val="center"/>
          </w:tcPr>
          <w:p w14:paraId="061CB233"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94%</w:t>
            </w:r>
          </w:p>
        </w:tc>
        <w:tc>
          <w:tcPr>
            <w:tcW w:w="564" w:type="pct"/>
            <w:shd w:val="clear" w:color="auto" w:fill="auto"/>
            <w:vAlign w:val="center"/>
          </w:tcPr>
          <w:p w14:paraId="15ED01B5"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423" w:type="pct"/>
            <w:shd w:val="clear" w:color="auto" w:fill="auto"/>
            <w:vAlign w:val="center"/>
          </w:tcPr>
          <w:p w14:paraId="4067328D"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3.5</w:t>
            </w:r>
          </w:p>
        </w:tc>
        <w:tc>
          <w:tcPr>
            <w:tcW w:w="359" w:type="pct"/>
            <w:shd w:val="clear" w:color="auto" w:fill="auto"/>
            <w:vAlign w:val="center"/>
          </w:tcPr>
          <w:p w14:paraId="520B351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6.1</w:t>
            </w:r>
          </w:p>
        </w:tc>
        <w:tc>
          <w:tcPr>
            <w:tcW w:w="423" w:type="pct"/>
            <w:shd w:val="clear" w:color="auto" w:fill="auto"/>
            <w:vAlign w:val="center"/>
          </w:tcPr>
          <w:p w14:paraId="1300CCD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6.5</w:t>
            </w:r>
          </w:p>
        </w:tc>
        <w:tc>
          <w:tcPr>
            <w:tcW w:w="415" w:type="pct"/>
            <w:shd w:val="clear" w:color="auto" w:fill="auto"/>
            <w:vAlign w:val="center"/>
          </w:tcPr>
          <w:p w14:paraId="20BDFB0A"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6.6</w:t>
            </w:r>
          </w:p>
        </w:tc>
      </w:tr>
      <w:tr w:rsidR="00A974B1" w:rsidRPr="00D123E6" w14:paraId="290A6B07" w14:textId="77777777" w:rsidTr="00A974B1">
        <w:tc>
          <w:tcPr>
            <w:tcW w:w="624" w:type="pct"/>
            <w:vMerge w:val="restart"/>
          </w:tcPr>
          <w:p w14:paraId="4BCB09BA" w14:textId="77777777" w:rsidR="00A974B1" w:rsidRPr="00D123E6" w:rsidRDefault="00A974B1" w:rsidP="00CD7BD1">
            <w:pPr>
              <w:pStyle w:val="TableCells"/>
              <w:spacing w:before="0" w:after="0"/>
              <w:rPr>
                <w:rFonts w:cs="Arial"/>
                <w:b/>
                <w:color w:val="auto"/>
                <w:sz w:val="16"/>
                <w:szCs w:val="16"/>
              </w:rPr>
            </w:pPr>
            <w:r w:rsidRPr="00D123E6">
              <w:rPr>
                <w:rFonts w:cs="Arial"/>
                <w:b/>
                <w:bCs/>
                <w:color w:val="auto"/>
                <w:sz w:val="16"/>
                <w:szCs w:val="16"/>
              </w:rPr>
              <w:t>Chenega South Adit</w:t>
            </w:r>
          </w:p>
        </w:tc>
        <w:tc>
          <w:tcPr>
            <w:tcW w:w="501" w:type="pct"/>
            <w:shd w:val="clear" w:color="auto" w:fill="auto"/>
            <w:vAlign w:val="center"/>
          </w:tcPr>
          <w:p w14:paraId="4740F2CC" w14:textId="77777777" w:rsidR="00A974B1" w:rsidRPr="00D123E6" w:rsidRDefault="00A974B1" w:rsidP="00CD7BD1">
            <w:pPr>
              <w:pStyle w:val="TableCells"/>
              <w:spacing w:before="0" w:after="0"/>
              <w:rPr>
                <w:sz w:val="16"/>
                <w:szCs w:val="16"/>
                <w:lang w:val="en-US"/>
              </w:rPr>
            </w:pPr>
            <w:r w:rsidRPr="00D123E6">
              <w:rPr>
                <w:rFonts w:cs="Arial"/>
                <w:color w:val="auto"/>
                <w:sz w:val="16"/>
                <w:szCs w:val="16"/>
              </w:rPr>
              <w:t>Copper</w:t>
            </w:r>
          </w:p>
        </w:tc>
        <w:tc>
          <w:tcPr>
            <w:tcW w:w="211" w:type="pct"/>
            <w:shd w:val="clear" w:color="auto" w:fill="auto"/>
            <w:vAlign w:val="bottom"/>
          </w:tcPr>
          <w:p w14:paraId="21AF47DD"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8</w:t>
            </w:r>
          </w:p>
        </w:tc>
        <w:tc>
          <w:tcPr>
            <w:tcW w:w="352" w:type="pct"/>
            <w:shd w:val="clear" w:color="auto" w:fill="auto"/>
            <w:vAlign w:val="bottom"/>
          </w:tcPr>
          <w:p w14:paraId="5C64B543"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564" w:type="pct"/>
            <w:shd w:val="clear" w:color="auto" w:fill="BDD6EE" w:themeFill="accent1" w:themeFillTint="66"/>
            <w:vAlign w:val="bottom"/>
          </w:tcPr>
          <w:p w14:paraId="1E8AAC39"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88%</w:t>
            </w:r>
          </w:p>
        </w:tc>
        <w:tc>
          <w:tcPr>
            <w:tcW w:w="564" w:type="pct"/>
            <w:shd w:val="clear" w:color="auto" w:fill="BDD6EE" w:themeFill="accent1" w:themeFillTint="66"/>
            <w:vAlign w:val="bottom"/>
          </w:tcPr>
          <w:p w14:paraId="48FDDB3A"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88%</w:t>
            </w:r>
          </w:p>
        </w:tc>
        <w:tc>
          <w:tcPr>
            <w:tcW w:w="564" w:type="pct"/>
            <w:shd w:val="clear" w:color="auto" w:fill="auto"/>
            <w:vAlign w:val="bottom"/>
          </w:tcPr>
          <w:p w14:paraId="4DD015B6"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bottom"/>
          </w:tcPr>
          <w:p w14:paraId="42DDD88F"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4.0</w:t>
            </w:r>
          </w:p>
        </w:tc>
        <w:tc>
          <w:tcPr>
            <w:tcW w:w="359" w:type="pct"/>
            <w:shd w:val="clear" w:color="auto" w:fill="auto"/>
            <w:vAlign w:val="bottom"/>
          </w:tcPr>
          <w:p w14:paraId="53C9BFF0"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29</w:t>
            </w:r>
          </w:p>
        </w:tc>
        <w:tc>
          <w:tcPr>
            <w:tcW w:w="423" w:type="pct"/>
            <w:shd w:val="clear" w:color="auto" w:fill="auto"/>
            <w:vAlign w:val="bottom"/>
          </w:tcPr>
          <w:p w14:paraId="7DD539CB"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56</w:t>
            </w:r>
          </w:p>
        </w:tc>
        <w:tc>
          <w:tcPr>
            <w:tcW w:w="415" w:type="pct"/>
            <w:shd w:val="clear" w:color="auto" w:fill="auto"/>
            <w:vAlign w:val="bottom"/>
          </w:tcPr>
          <w:p w14:paraId="78171841"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100</w:t>
            </w:r>
          </w:p>
        </w:tc>
      </w:tr>
      <w:tr w:rsidR="00A974B1" w:rsidRPr="00D123E6" w14:paraId="7AE6F9D4" w14:textId="77777777" w:rsidTr="00A974B1">
        <w:tc>
          <w:tcPr>
            <w:tcW w:w="624" w:type="pct"/>
            <w:vMerge/>
          </w:tcPr>
          <w:p w14:paraId="0FB8B74C"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3C5CAA96" w14:textId="77777777" w:rsidR="00A974B1" w:rsidRPr="00D123E6" w:rsidRDefault="00A974B1" w:rsidP="00CD7BD1">
            <w:pPr>
              <w:pStyle w:val="TableCells"/>
              <w:spacing w:before="0" w:after="0"/>
              <w:rPr>
                <w:sz w:val="16"/>
                <w:szCs w:val="16"/>
                <w:lang w:val="en-US"/>
              </w:rPr>
            </w:pPr>
            <w:r w:rsidRPr="00D123E6">
              <w:rPr>
                <w:rFonts w:cs="Arial"/>
                <w:color w:val="auto"/>
                <w:sz w:val="16"/>
                <w:szCs w:val="16"/>
              </w:rPr>
              <w:t>Cadmium</w:t>
            </w:r>
          </w:p>
        </w:tc>
        <w:tc>
          <w:tcPr>
            <w:tcW w:w="211" w:type="pct"/>
            <w:shd w:val="clear" w:color="auto" w:fill="auto"/>
            <w:vAlign w:val="bottom"/>
          </w:tcPr>
          <w:p w14:paraId="4A091D60"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8</w:t>
            </w:r>
          </w:p>
        </w:tc>
        <w:tc>
          <w:tcPr>
            <w:tcW w:w="352" w:type="pct"/>
            <w:shd w:val="clear" w:color="auto" w:fill="auto"/>
            <w:vAlign w:val="bottom"/>
          </w:tcPr>
          <w:p w14:paraId="5AB8C065"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BDD6EE" w:themeFill="accent1" w:themeFillTint="66"/>
            <w:vAlign w:val="bottom"/>
          </w:tcPr>
          <w:p w14:paraId="7CB9B855"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88%</w:t>
            </w:r>
          </w:p>
        </w:tc>
        <w:tc>
          <w:tcPr>
            <w:tcW w:w="564" w:type="pct"/>
            <w:shd w:val="clear" w:color="auto" w:fill="auto"/>
            <w:vAlign w:val="bottom"/>
          </w:tcPr>
          <w:p w14:paraId="7BE18651"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tcPr>
          <w:p w14:paraId="15EAD1EE" w14:textId="77777777" w:rsidR="00A974B1" w:rsidRPr="00D123E6" w:rsidRDefault="00A974B1" w:rsidP="00CD7BD1">
            <w:pPr>
              <w:pStyle w:val="TableCells"/>
              <w:spacing w:before="0" w:after="0"/>
              <w:jc w:val="center"/>
              <w:rPr>
                <w:color w:val="auto"/>
                <w:sz w:val="16"/>
                <w:szCs w:val="16"/>
                <w:lang w:val="en-US"/>
              </w:rPr>
            </w:pPr>
            <w:r w:rsidRPr="00321419">
              <w:rPr>
                <w:rFonts w:cs="Arial"/>
                <w:color w:val="auto"/>
                <w:sz w:val="16"/>
                <w:szCs w:val="16"/>
              </w:rPr>
              <w:t>NA</w:t>
            </w:r>
          </w:p>
        </w:tc>
        <w:tc>
          <w:tcPr>
            <w:tcW w:w="423" w:type="pct"/>
            <w:shd w:val="clear" w:color="auto" w:fill="auto"/>
            <w:vAlign w:val="bottom"/>
          </w:tcPr>
          <w:p w14:paraId="6C845EB7"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&lt;0.14</w:t>
            </w:r>
          </w:p>
        </w:tc>
        <w:tc>
          <w:tcPr>
            <w:tcW w:w="359" w:type="pct"/>
            <w:shd w:val="clear" w:color="auto" w:fill="auto"/>
            <w:vAlign w:val="bottom"/>
          </w:tcPr>
          <w:p w14:paraId="2D3288B8"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0.23</w:t>
            </w:r>
          </w:p>
        </w:tc>
        <w:tc>
          <w:tcPr>
            <w:tcW w:w="423" w:type="pct"/>
            <w:shd w:val="clear" w:color="auto" w:fill="auto"/>
            <w:vAlign w:val="bottom"/>
          </w:tcPr>
          <w:p w14:paraId="06B3C69A"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0.29</w:t>
            </w:r>
          </w:p>
        </w:tc>
        <w:tc>
          <w:tcPr>
            <w:tcW w:w="415" w:type="pct"/>
            <w:shd w:val="clear" w:color="auto" w:fill="auto"/>
            <w:vAlign w:val="bottom"/>
          </w:tcPr>
          <w:p w14:paraId="39D6A78F"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0.36</w:t>
            </w:r>
          </w:p>
        </w:tc>
      </w:tr>
      <w:tr w:rsidR="00A974B1" w:rsidRPr="00D123E6" w14:paraId="25B1CF89" w14:textId="77777777" w:rsidTr="00A974B1">
        <w:tc>
          <w:tcPr>
            <w:tcW w:w="624" w:type="pct"/>
            <w:vMerge/>
          </w:tcPr>
          <w:p w14:paraId="0A0B34E7"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6AF93132" w14:textId="77777777" w:rsidR="00A974B1" w:rsidRPr="00D123E6" w:rsidRDefault="00A974B1" w:rsidP="00CD7BD1">
            <w:pPr>
              <w:pStyle w:val="TableCells"/>
              <w:spacing w:before="0" w:after="0"/>
              <w:rPr>
                <w:sz w:val="16"/>
                <w:szCs w:val="16"/>
                <w:lang w:val="en-US"/>
              </w:rPr>
            </w:pPr>
            <w:r w:rsidRPr="00D123E6">
              <w:rPr>
                <w:rFonts w:cs="Arial"/>
                <w:color w:val="auto"/>
                <w:sz w:val="16"/>
                <w:szCs w:val="16"/>
              </w:rPr>
              <w:t>Lead</w:t>
            </w:r>
          </w:p>
        </w:tc>
        <w:tc>
          <w:tcPr>
            <w:tcW w:w="211" w:type="pct"/>
            <w:shd w:val="clear" w:color="auto" w:fill="auto"/>
            <w:vAlign w:val="bottom"/>
          </w:tcPr>
          <w:p w14:paraId="74E13C9A"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8</w:t>
            </w:r>
          </w:p>
        </w:tc>
        <w:tc>
          <w:tcPr>
            <w:tcW w:w="352" w:type="pct"/>
            <w:shd w:val="clear" w:color="auto" w:fill="auto"/>
          </w:tcPr>
          <w:p w14:paraId="7FDEE072" w14:textId="77777777" w:rsidR="00A974B1" w:rsidRPr="00D123E6" w:rsidRDefault="00A974B1" w:rsidP="00CD7BD1">
            <w:pPr>
              <w:pStyle w:val="TableCells"/>
              <w:spacing w:before="0" w:after="0"/>
              <w:jc w:val="center"/>
              <w:rPr>
                <w:color w:val="auto"/>
                <w:sz w:val="16"/>
                <w:szCs w:val="16"/>
                <w:lang w:val="en-US"/>
              </w:rPr>
            </w:pPr>
            <w:r w:rsidRPr="00AD4766">
              <w:rPr>
                <w:rFonts w:cs="Arial"/>
                <w:color w:val="auto"/>
                <w:sz w:val="16"/>
                <w:szCs w:val="16"/>
              </w:rPr>
              <w:t>NA</w:t>
            </w:r>
          </w:p>
        </w:tc>
        <w:tc>
          <w:tcPr>
            <w:tcW w:w="564" w:type="pct"/>
            <w:shd w:val="clear" w:color="auto" w:fill="auto"/>
            <w:vAlign w:val="bottom"/>
          </w:tcPr>
          <w:p w14:paraId="24556309"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13%</w:t>
            </w:r>
          </w:p>
        </w:tc>
        <w:tc>
          <w:tcPr>
            <w:tcW w:w="564" w:type="pct"/>
            <w:shd w:val="clear" w:color="auto" w:fill="auto"/>
            <w:vAlign w:val="bottom"/>
          </w:tcPr>
          <w:p w14:paraId="7AC52037"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tcPr>
          <w:p w14:paraId="7771D6E9" w14:textId="77777777" w:rsidR="00A974B1" w:rsidRPr="00D123E6" w:rsidRDefault="00A974B1" w:rsidP="00CD7BD1">
            <w:pPr>
              <w:pStyle w:val="TableCells"/>
              <w:spacing w:before="0" w:after="0"/>
              <w:jc w:val="center"/>
              <w:rPr>
                <w:color w:val="auto"/>
                <w:sz w:val="16"/>
                <w:szCs w:val="16"/>
                <w:lang w:val="en-US"/>
              </w:rPr>
            </w:pPr>
            <w:r w:rsidRPr="00321419">
              <w:rPr>
                <w:rFonts w:cs="Arial"/>
                <w:color w:val="auto"/>
                <w:sz w:val="16"/>
                <w:szCs w:val="16"/>
              </w:rPr>
              <w:t>NA</w:t>
            </w:r>
          </w:p>
        </w:tc>
        <w:tc>
          <w:tcPr>
            <w:tcW w:w="423" w:type="pct"/>
            <w:shd w:val="clear" w:color="auto" w:fill="auto"/>
            <w:vAlign w:val="bottom"/>
          </w:tcPr>
          <w:p w14:paraId="654EAF70"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&lt;0.04</w:t>
            </w:r>
          </w:p>
        </w:tc>
        <w:tc>
          <w:tcPr>
            <w:tcW w:w="359" w:type="pct"/>
            <w:shd w:val="clear" w:color="auto" w:fill="auto"/>
            <w:vAlign w:val="bottom"/>
          </w:tcPr>
          <w:p w14:paraId="16AD5333"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0.19</w:t>
            </w:r>
          </w:p>
        </w:tc>
        <w:tc>
          <w:tcPr>
            <w:tcW w:w="423" w:type="pct"/>
            <w:shd w:val="clear" w:color="auto" w:fill="auto"/>
            <w:vAlign w:val="bottom"/>
          </w:tcPr>
          <w:p w14:paraId="125D9A81"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0.26</w:t>
            </w:r>
          </w:p>
        </w:tc>
        <w:tc>
          <w:tcPr>
            <w:tcW w:w="415" w:type="pct"/>
            <w:shd w:val="clear" w:color="auto" w:fill="auto"/>
            <w:vAlign w:val="bottom"/>
          </w:tcPr>
          <w:p w14:paraId="2BFD0B93"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0.79</w:t>
            </w:r>
          </w:p>
        </w:tc>
      </w:tr>
      <w:tr w:rsidR="00A974B1" w:rsidRPr="00D123E6" w14:paraId="630954D1" w14:textId="77777777" w:rsidTr="00A974B1">
        <w:tc>
          <w:tcPr>
            <w:tcW w:w="624" w:type="pct"/>
            <w:vMerge/>
          </w:tcPr>
          <w:p w14:paraId="31737909"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35F725F0" w14:textId="77777777" w:rsidR="00A974B1" w:rsidRPr="00D123E6" w:rsidRDefault="00A974B1" w:rsidP="00CD7BD1">
            <w:pPr>
              <w:pStyle w:val="TableCells"/>
              <w:spacing w:before="0" w:after="0"/>
              <w:rPr>
                <w:sz w:val="16"/>
                <w:szCs w:val="16"/>
                <w:lang w:val="en-US"/>
              </w:rPr>
            </w:pPr>
            <w:r w:rsidRPr="00D123E6">
              <w:rPr>
                <w:rFonts w:cs="Arial"/>
                <w:color w:val="auto"/>
                <w:sz w:val="16"/>
                <w:szCs w:val="16"/>
              </w:rPr>
              <w:t>Zinc</w:t>
            </w:r>
          </w:p>
        </w:tc>
        <w:tc>
          <w:tcPr>
            <w:tcW w:w="211" w:type="pct"/>
            <w:shd w:val="clear" w:color="auto" w:fill="auto"/>
            <w:vAlign w:val="bottom"/>
          </w:tcPr>
          <w:p w14:paraId="65772F98"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8</w:t>
            </w:r>
          </w:p>
        </w:tc>
        <w:tc>
          <w:tcPr>
            <w:tcW w:w="352" w:type="pct"/>
            <w:shd w:val="clear" w:color="auto" w:fill="auto"/>
          </w:tcPr>
          <w:p w14:paraId="2869B808" w14:textId="77777777" w:rsidR="00A974B1" w:rsidRPr="00D123E6" w:rsidRDefault="00A974B1" w:rsidP="00CD7BD1">
            <w:pPr>
              <w:pStyle w:val="TableCells"/>
              <w:spacing w:before="0" w:after="0"/>
              <w:jc w:val="center"/>
              <w:rPr>
                <w:color w:val="auto"/>
                <w:sz w:val="16"/>
                <w:szCs w:val="16"/>
                <w:lang w:val="en-US"/>
              </w:rPr>
            </w:pPr>
            <w:r w:rsidRPr="00AD4766">
              <w:rPr>
                <w:rFonts w:cs="Arial"/>
                <w:color w:val="auto"/>
                <w:sz w:val="16"/>
                <w:szCs w:val="16"/>
              </w:rPr>
              <w:t>NA</w:t>
            </w:r>
          </w:p>
        </w:tc>
        <w:tc>
          <w:tcPr>
            <w:tcW w:w="564" w:type="pct"/>
            <w:shd w:val="clear" w:color="auto" w:fill="9CC2E5" w:themeFill="accent1" w:themeFillTint="99"/>
            <w:vAlign w:val="bottom"/>
          </w:tcPr>
          <w:p w14:paraId="7AC5CE43"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9CC2E5" w:themeFill="accent1" w:themeFillTint="99"/>
            <w:vAlign w:val="bottom"/>
          </w:tcPr>
          <w:p w14:paraId="1186EBDC"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auto"/>
            <w:vAlign w:val="bottom"/>
          </w:tcPr>
          <w:p w14:paraId="001312CB"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bottom"/>
          </w:tcPr>
          <w:p w14:paraId="76C4AE3D"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73</w:t>
            </w:r>
          </w:p>
        </w:tc>
        <w:tc>
          <w:tcPr>
            <w:tcW w:w="359" w:type="pct"/>
            <w:shd w:val="clear" w:color="auto" w:fill="auto"/>
            <w:vAlign w:val="bottom"/>
          </w:tcPr>
          <w:p w14:paraId="725D58B6"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130</w:t>
            </w:r>
          </w:p>
        </w:tc>
        <w:tc>
          <w:tcPr>
            <w:tcW w:w="423" w:type="pct"/>
            <w:shd w:val="clear" w:color="auto" w:fill="auto"/>
            <w:vAlign w:val="bottom"/>
          </w:tcPr>
          <w:p w14:paraId="02214405"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150</w:t>
            </w:r>
          </w:p>
        </w:tc>
        <w:tc>
          <w:tcPr>
            <w:tcW w:w="415" w:type="pct"/>
            <w:shd w:val="clear" w:color="auto" w:fill="auto"/>
            <w:vAlign w:val="bottom"/>
          </w:tcPr>
          <w:p w14:paraId="513B17B5" w14:textId="77777777" w:rsidR="00A974B1" w:rsidRPr="00D123E6" w:rsidRDefault="00A974B1" w:rsidP="00CD7BD1">
            <w:pPr>
              <w:pStyle w:val="TableCells"/>
              <w:spacing w:before="0" w:after="0"/>
              <w:jc w:val="center"/>
              <w:rPr>
                <w:sz w:val="16"/>
                <w:szCs w:val="16"/>
                <w:lang w:val="en-US"/>
              </w:rPr>
            </w:pPr>
            <w:r w:rsidRPr="00D123E6">
              <w:rPr>
                <w:rFonts w:cs="Arial"/>
                <w:color w:val="auto"/>
                <w:sz w:val="16"/>
                <w:szCs w:val="16"/>
              </w:rPr>
              <w:t>150</w:t>
            </w:r>
          </w:p>
        </w:tc>
      </w:tr>
      <w:tr w:rsidR="00A974B1" w:rsidRPr="00D123E6" w14:paraId="2F4434B2" w14:textId="77777777" w:rsidTr="00A974B1">
        <w:tc>
          <w:tcPr>
            <w:tcW w:w="624" w:type="pct"/>
            <w:vMerge/>
          </w:tcPr>
          <w:p w14:paraId="7807D381"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5F49E62F"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pH</w:t>
            </w:r>
          </w:p>
        </w:tc>
        <w:tc>
          <w:tcPr>
            <w:tcW w:w="211" w:type="pct"/>
            <w:shd w:val="clear" w:color="auto" w:fill="auto"/>
            <w:vAlign w:val="bottom"/>
          </w:tcPr>
          <w:p w14:paraId="31108FB0"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8</w:t>
            </w:r>
          </w:p>
        </w:tc>
        <w:tc>
          <w:tcPr>
            <w:tcW w:w="352" w:type="pct"/>
            <w:shd w:val="clear" w:color="auto" w:fill="auto"/>
            <w:vAlign w:val="bottom"/>
          </w:tcPr>
          <w:p w14:paraId="63651B04"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25%</w:t>
            </w:r>
          </w:p>
        </w:tc>
        <w:tc>
          <w:tcPr>
            <w:tcW w:w="564" w:type="pct"/>
            <w:shd w:val="clear" w:color="auto" w:fill="BDD6EE" w:themeFill="accent1" w:themeFillTint="66"/>
            <w:vAlign w:val="bottom"/>
          </w:tcPr>
          <w:p w14:paraId="38CA5E9E"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75%</w:t>
            </w:r>
          </w:p>
        </w:tc>
        <w:tc>
          <w:tcPr>
            <w:tcW w:w="564" w:type="pct"/>
            <w:shd w:val="clear" w:color="auto" w:fill="BDD6EE" w:themeFill="accent1" w:themeFillTint="66"/>
            <w:vAlign w:val="bottom"/>
          </w:tcPr>
          <w:p w14:paraId="469C980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75%</w:t>
            </w:r>
          </w:p>
        </w:tc>
        <w:tc>
          <w:tcPr>
            <w:tcW w:w="564" w:type="pct"/>
            <w:shd w:val="clear" w:color="auto" w:fill="auto"/>
            <w:vAlign w:val="bottom"/>
          </w:tcPr>
          <w:p w14:paraId="0081536F"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bottom"/>
          </w:tcPr>
          <w:p w14:paraId="7C6A8BB5"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5.3</w:t>
            </w:r>
          </w:p>
        </w:tc>
        <w:tc>
          <w:tcPr>
            <w:tcW w:w="359" w:type="pct"/>
            <w:shd w:val="clear" w:color="auto" w:fill="auto"/>
            <w:vAlign w:val="bottom"/>
          </w:tcPr>
          <w:p w14:paraId="1E7E9C6A"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6.2</w:t>
            </w:r>
          </w:p>
        </w:tc>
        <w:tc>
          <w:tcPr>
            <w:tcW w:w="423" w:type="pct"/>
            <w:shd w:val="clear" w:color="auto" w:fill="auto"/>
            <w:vAlign w:val="bottom"/>
          </w:tcPr>
          <w:p w14:paraId="7A433EAF"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6.8</w:t>
            </w:r>
          </w:p>
        </w:tc>
        <w:tc>
          <w:tcPr>
            <w:tcW w:w="415" w:type="pct"/>
            <w:shd w:val="clear" w:color="auto" w:fill="auto"/>
            <w:vAlign w:val="bottom"/>
          </w:tcPr>
          <w:p w14:paraId="00C8B7EA"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6.9</w:t>
            </w:r>
          </w:p>
        </w:tc>
      </w:tr>
      <w:tr w:rsidR="00A974B1" w:rsidRPr="00D123E6" w14:paraId="001D36B7" w14:textId="77777777" w:rsidTr="00A974B1">
        <w:tc>
          <w:tcPr>
            <w:tcW w:w="624" w:type="pct"/>
            <w:vMerge w:val="restart"/>
          </w:tcPr>
          <w:p w14:paraId="66A65C57" w14:textId="77777777" w:rsidR="00A974B1" w:rsidRPr="00D123E6" w:rsidRDefault="00A974B1" w:rsidP="00CD7BD1">
            <w:pPr>
              <w:pStyle w:val="TableCells"/>
              <w:spacing w:before="0" w:after="0"/>
              <w:rPr>
                <w:rFonts w:cs="Arial"/>
                <w:color w:val="auto"/>
                <w:sz w:val="16"/>
                <w:szCs w:val="16"/>
              </w:rPr>
            </w:pPr>
            <w:r w:rsidRPr="00D123E6">
              <w:rPr>
                <w:rFonts w:cs="Arial"/>
                <w:b/>
                <w:bCs/>
                <w:color w:val="auto"/>
                <w:sz w:val="16"/>
                <w:szCs w:val="16"/>
              </w:rPr>
              <w:t>Chenega North Adit</w:t>
            </w:r>
          </w:p>
        </w:tc>
        <w:tc>
          <w:tcPr>
            <w:tcW w:w="501" w:type="pct"/>
            <w:shd w:val="clear" w:color="auto" w:fill="auto"/>
            <w:vAlign w:val="center"/>
          </w:tcPr>
          <w:p w14:paraId="17316C7B"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Copper</w:t>
            </w:r>
          </w:p>
        </w:tc>
        <w:tc>
          <w:tcPr>
            <w:tcW w:w="211" w:type="pct"/>
            <w:shd w:val="clear" w:color="auto" w:fill="auto"/>
            <w:vAlign w:val="bottom"/>
          </w:tcPr>
          <w:p w14:paraId="5E1B7802"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w:t>
            </w:r>
          </w:p>
        </w:tc>
        <w:tc>
          <w:tcPr>
            <w:tcW w:w="352" w:type="pct"/>
            <w:shd w:val="clear" w:color="auto" w:fill="auto"/>
            <w:vAlign w:val="bottom"/>
          </w:tcPr>
          <w:p w14:paraId="5ED7CFF3"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564" w:type="pct"/>
            <w:shd w:val="clear" w:color="auto" w:fill="DEEAF6" w:themeFill="accent1" w:themeFillTint="33"/>
            <w:vAlign w:val="bottom"/>
          </w:tcPr>
          <w:p w14:paraId="1851745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50%</w:t>
            </w:r>
          </w:p>
        </w:tc>
        <w:tc>
          <w:tcPr>
            <w:tcW w:w="564" w:type="pct"/>
            <w:shd w:val="clear" w:color="auto" w:fill="auto"/>
            <w:vAlign w:val="bottom"/>
          </w:tcPr>
          <w:p w14:paraId="07E9305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40%</w:t>
            </w:r>
          </w:p>
        </w:tc>
        <w:tc>
          <w:tcPr>
            <w:tcW w:w="564" w:type="pct"/>
            <w:shd w:val="clear" w:color="auto" w:fill="auto"/>
            <w:vAlign w:val="bottom"/>
          </w:tcPr>
          <w:p w14:paraId="17F0EB7A"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bottom"/>
          </w:tcPr>
          <w:p w14:paraId="108667B0"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w:t>
            </w:r>
          </w:p>
        </w:tc>
        <w:tc>
          <w:tcPr>
            <w:tcW w:w="359" w:type="pct"/>
            <w:shd w:val="clear" w:color="auto" w:fill="auto"/>
            <w:vAlign w:val="bottom"/>
          </w:tcPr>
          <w:p w14:paraId="0F447F8A"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7.0</w:t>
            </w:r>
          </w:p>
        </w:tc>
        <w:tc>
          <w:tcPr>
            <w:tcW w:w="423" w:type="pct"/>
            <w:shd w:val="clear" w:color="auto" w:fill="auto"/>
            <w:vAlign w:val="bottom"/>
          </w:tcPr>
          <w:p w14:paraId="51DD983D"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11</w:t>
            </w:r>
          </w:p>
        </w:tc>
        <w:tc>
          <w:tcPr>
            <w:tcW w:w="415" w:type="pct"/>
            <w:shd w:val="clear" w:color="auto" w:fill="auto"/>
            <w:vAlign w:val="bottom"/>
          </w:tcPr>
          <w:p w14:paraId="3D264476"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13</w:t>
            </w:r>
          </w:p>
        </w:tc>
      </w:tr>
      <w:tr w:rsidR="00A974B1" w:rsidRPr="00D123E6" w14:paraId="7E28AB26" w14:textId="77777777" w:rsidTr="00A974B1">
        <w:tc>
          <w:tcPr>
            <w:tcW w:w="624" w:type="pct"/>
            <w:vMerge/>
          </w:tcPr>
          <w:p w14:paraId="7BC8C7C5"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60A4C0BC"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Cadmium</w:t>
            </w:r>
          </w:p>
        </w:tc>
        <w:tc>
          <w:tcPr>
            <w:tcW w:w="211" w:type="pct"/>
            <w:shd w:val="clear" w:color="auto" w:fill="auto"/>
            <w:vAlign w:val="bottom"/>
          </w:tcPr>
          <w:p w14:paraId="2B82D160"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w:t>
            </w:r>
          </w:p>
        </w:tc>
        <w:tc>
          <w:tcPr>
            <w:tcW w:w="352" w:type="pct"/>
            <w:shd w:val="clear" w:color="auto" w:fill="auto"/>
            <w:vAlign w:val="bottom"/>
          </w:tcPr>
          <w:p w14:paraId="54A72AF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DEEAF6" w:themeFill="accent1" w:themeFillTint="33"/>
            <w:vAlign w:val="bottom"/>
          </w:tcPr>
          <w:p w14:paraId="2C2900F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50%</w:t>
            </w:r>
          </w:p>
        </w:tc>
        <w:tc>
          <w:tcPr>
            <w:tcW w:w="564" w:type="pct"/>
            <w:shd w:val="clear" w:color="auto" w:fill="auto"/>
            <w:vAlign w:val="bottom"/>
          </w:tcPr>
          <w:p w14:paraId="3C1670B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tcPr>
          <w:p w14:paraId="43EE579F" w14:textId="77777777" w:rsidR="00A974B1" w:rsidRPr="00D123E6" w:rsidRDefault="00A974B1" w:rsidP="00CD7BD1">
            <w:pPr>
              <w:pStyle w:val="TableCells"/>
              <w:spacing w:before="0" w:after="0"/>
              <w:jc w:val="center"/>
              <w:rPr>
                <w:rFonts w:cs="Arial"/>
                <w:color w:val="auto"/>
                <w:sz w:val="16"/>
                <w:szCs w:val="16"/>
              </w:rPr>
            </w:pPr>
            <w:r w:rsidRPr="00842861">
              <w:rPr>
                <w:rFonts w:cs="Arial"/>
                <w:color w:val="auto"/>
                <w:sz w:val="16"/>
                <w:szCs w:val="16"/>
              </w:rPr>
              <w:t>NA</w:t>
            </w:r>
          </w:p>
        </w:tc>
        <w:tc>
          <w:tcPr>
            <w:tcW w:w="423" w:type="pct"/>
            <w:shd w:val="clear" w:color="auto" w:fill="auto"/>
            <w:vAlign w:val="bottom"/>
          </w:tcPr>
          <w:p w14:paraId="29A44B60"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&lt;0.097</w:t>
            </w:r>
          </w:p>
        </w:tc>
        <w:tc>
          <w:tcPr>
            <w:tcW w:w="359" w:type="pct"/>
            <w:shd w:val="clear" w:color="auto" w:fill="auto"/>
            <w:vAlign w:val="bottom"/>
          </w:tcPr>
          <w:p w14:paraId="1EEC68D6"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0.18</w:t>
            </w:r>
          </w:p>
        </w:tc>
        <w:tc>
          <w:tcPr>
            <w:tcW w:w="423" w:type="pct"/>
            <w:shd w:val="clear" w:color="auto" w:fill="auto"/>
            <w:vAlign w:val="bottom"/>
          </w:tcPr>
          <w:p w14:paraId="6E7E8DBD"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0.26</w:t>
            </w:r>
          </w:p>
        </w:tc>
        <w:tc>
          <w:tcPr>
            <w:tcW w:w="415" w:type="pct"/>
            <w:shd w:val="clear" w:color="auto" w:fill="auto"/>
            <w:vAlign w:val="bottom"/>
          </w:tcPr>
          <w:p w14:paraId="08108E1D"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0.41</w:t>
            </w:r>
          </w:p>
        </w:tc>
      </w:tr>
      <w:tr w:rsidR="00A974B1" w:rsidRPr="00D123E6" w14:paraId="2D4F87A0" w14:textId="77777777" w:rsidTr="00A974B1">
        <w:tc>
          <w:tcPr>
            <w:tcW w:w="624" w:type="pct"/>
            <w:vMerge/>
          </w:tcPr>
          <w:p w14:paraId="793ACEFB"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60236EE3"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Lead</w:t>
            </w:r>
          </w:p>
        </w:tc>
        <w:tc>
          <w:tcPr>
            <w:tcW w:w="211" w:type="pct"/>
            <w:shd w:val="clear" w:color="auto" w:fill="auto"/>
            <w:vAlign w:val="bottom"/>
          </w:tcPr>
          <w:p w14:paraId="4A61F679"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w:t>
            </w:r>
          </w:p>
        </w:tc>
        <w:tc>
          <w:tcPr>
            <w:tcW w:w="352" w:type="pct"/>
            <w:shd w:val="clear" w:color="auto" w:fill="auto"/>
          </w:tcPr>
          <w:p w14:paraId="2B394B09" w14:textId="77777777" w:rsidR="00A974B1" w:rsidRPr="00D123E6" w:rsidRDefault="00A974B1" w:rsidP="00CD7BD1">
            <w:pPr>
              <w:pStyle w:val="TableCells"/>
              <w:spacing w:before="0" w:after="0"/>
              <w:jc w:val="center"/>
              <w:rPr>
                <w:rFonts w:cs="Arial"/>
                <w:color w:val="auto"/>
                <w:sz w:val="16"/>
                <w:szCs w:val="16"/>
              </w:rPr>
            </w:pPr>
            <w:r w:rsidRPr="00DA4B5D">
              <w:rPr>
                <w:rFonts w:cs="Arial"/>
                <w:color w:val="auto"/>
                <w:sz w:val="16"/>
                <w:szCs w:val="16"/>
              </w:rPr>
              <w:t>NA</w:t>
            </w:r>
          </w:p>
        </w:tc>
        <w:tc>
          <w:tcPr>
            <w:tcW w:w="564" w:type="pct"/>
            <w:shd w:val="clear" w:color="auto" w:fill="auto"/>
            <w:vAlign w:val="bottom"/>
          </w:tcPr>
          <w:p w14:paraId="5000724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vAlign w:val="bottom"/>
          </w:tcPr>
          <w:p w14:paraId="3C2C2D9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tcPr>
          <w:p w14:paraId="05DDA4A5" w14:textId="77777777" w:rsidR="00A974B1" w:rsidRPr="00D123E6" w:rsidRDefault="00A974B1" w:rsidP="00CD7BD1">
            <w:pPr>
              <w:pStyle w:val="TableCells"/>
              <w:spacing w:before="0" w:after="0"/>
              <w:jc w:val="center"/>
              <w:rPr>
                <w:rFonts w:cs="Arial"/>
                <w:color w:val="auto"/>
                <w:sz w:val="16"/>
                <w:szCs w:val="16"/>
              </w:rPr>
            </w:pPr>
            <w:r w:rsidRPr="00842861">
              <w:rPr>
                <w:rFonts w:cs="Arial"/>
                <w:color w:val="auto"/>
                <w:sz w:val="16"/>
                <w:szCs w:val="16"/>
              </w:rPr>
              <w:t>NA</w:t>
            </w:r>
          </w:p>
        </w:tc>
        <w:tc>
          <w:tcPr>
            <w:tcW w:w="423" w:type="pct"/>
            <w:shd w:val="clear" w:color="auto" w:fill="auto"/>
            <w:vAlign w:val="bottom"/>
          </w:tcPr>
          <w:p w14:paraId="2301F68E"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&lt;0.04</w:t>
            </w:r>
          </w:p>
        </w:tc>
        <w:tc>
          <w:tcPr>
            <w:tcW w:w="359" w:type="pct"/>
            <w:shd w:val="clear" w:color="auto" w:fill="auto"/>
            <w:vAlign w:val="bottom"/>
          </w:tcPr>
          <w:p w14:paraId="1D5C6A4C"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0.12</w:t>
            </w:r>
          </w:p>
        </w:tc>
        <w:tc>
          <w:tcPr>
            <w:tcW w:w="423" w:type="pct"/>
            <w:shd w:val="clear" w:color="auto" w:fill="auto"/>
            <w:vAlign w:val="bottom"/>
          </w:tcPr>
          <w:p w14:paraId="7D66AEBC"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0.2</w:t>
            </w:r>
          </w:p>
        </w:tc>
        <w:tc>
          <w:tcPr>
            <w:tcW w:w="415" w:type="pct"/>
            <w:shd w:val="clear" w:color="auto" w:fill="auto"/>
            <w:vAlign w:val="bottom"/>
          </w:tcPr>
          <w:p w14:paraId="674A6D49"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0.45</w:t>
            </w:r>
          </w:p>
        </w:tc>
      </w:tr>
      <w:tr w:rsidR="00A974B1" w:rsidRPr="00D123E6" w14:paraId="67242F82" w14:textId="77777777" w:rsidTr="00A974B1">
        <w:tc>
          <w:tcPr>
            <w:tcW w:w="624" w:type="pct"/>
            <w:vMerge/>
          </w:tcPr>
          <w:p w14:paraId="5F12D380"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7048AF30"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Zinc</w:t>
            </w:r>
          </w:p>
        </w:tc>
        <w:tc>
          <w:tcPr>
            <w:tcW w:w="211" w:type="pct"/>
            <w:shd w:val="clear" w:color="auto" w:fill="auto"/>
            <w:vAlign w:val="bottom"/>
          </w:tcPr>
          <w:p w14:paraId="2F75AE8A"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w:t>
            </w:r>
          </w:p>
        </w:tc>
        <w:tc>
          <w:tcPr>
            <w:tcW w:w="352" w:type="pct"/>
            <w:shd w:val="clear" w:color="auto" w:fill="auto"/>
          </w:tcPr>
          <w:p w14:paraId="50B59F67" w14:textId="77777777" w:rsidR="00A974B1" w:rsidRPr="00D123E6" w:rsidRDefault="00A974B1" w:rsidP="00CD7BD1">
            <w:pPr>
              <w:pStyle w:val="TableCells"/>
              <w:spacing w:before="0" w:after="0"/>
              <w:jc w:val="center"/>
              <w:rPr>
                <w:rFonts w:cs="Arial"/>
                <w:color w:val="auto"/>
                <w:sz w:val="16"/>
                <w:szCs w:val="16"/>
              </w:rPr>
            </w:pPr>
            <w:r w:rsidRPr="00DA4B5D">
              <w:rPr>
                <w:rFonts w:cs="Arial"/>
                <w:color w:val="auto"/>
                <w:sz w:val="16"/>
                <w:szCs w:val="16"/>
              </w:rPr>
              <w:t>NA</w:t>
            </w:r>
          </w:p>
        </w:tc>
        <w:tc>
          <w:tcPr>
            <w:tcW w:w="564" w:type="pct"/>
            <w:shd w:val="clear" w:color="auto" w:fill="DEEAF6" w:themeFill="accent1" w:themeFillTint="33"/>
            <w:vAlign w:val="bottom"/>
          </w:tcPr>
          <w:p w14:paraId="62B0FFE4"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60%</w:t>
            </w:r>
          </w:p>
        </w:tc>
        <w:tc>
          <w:tcPr>
            <w:tcW w:w="564" w:type="pct"/>
            <w:shd w:val="clear" w:color="auto" w:fill="DEEAF6" w:themeFill="accent1" w:themeFillTint="33"/>
            <w:vAlign w:val="bottom"/>
          </w:tcPr>
          <w:p w14:paraId="3B55C6F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60%</w:t>
            </w:r>
          </w:p>
        </w:tc>
        <w:tc>
          <w:tcPr>
            <w:tcW w:w="564" w:type="pct"/>
            <w:shd w:val="clear" w:color="auto" w:fill="auto"/>
            <w:vAlign w:val="bottom"/>
          </w:tcPr>
          <w:p w14:paraId="64BFA6B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bottom"/>
          </w:tcPr>
          <w:p w14:paraId="276C576F"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53</w:t>
            </w:r>
          </w:p>
        </w:tc>
        <w:tc>
          <w:tcPr>
            <w:tcW w:w="359" w:type="pct"/>
            <w:shd w:val="clear" w:color="auto" w:fill="auto"/>
            <w:vAlign w:val="bottom"/>
          </w:tcPr>
          <w:p w14:paraId="02630EB3"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85</w:t>
            </w:r>
          </w:p>
        </w:tc>
        <w:tc>
          <w:tcPr>
            <w:tcW w:w="423" w:type="pct"/>
            <w:shd w:val="clear" w:color="auto" w:fill="auto"/>
            <w:vAlign w:val="bottom"/>
          </w:tcPr>
          <w:p w14:paraId="2D37A68C"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109</w:t>
            </w:r>
          </w:p>
        </w:tc>
        <w:tc>
          <w:tcPr>
            <w:tcW w:w="415" w:type="pct"/>
            <w:shd w:val="clear" w:color="auto" w:fill="auto"/>
            <w:vAlign w:val="bottom"/>
          </w:tcPr>
          <w:p w14:paraId="4AFD0135"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130</w:t>
            </w:r>
          </w:p>
        </w:tc>
      </w:tr>
      <w:tr w:rsidR="00A974B1" w:rsidRPr="00D123E6" w14:paraId="4FB0B7D0" w14:textId="77777777" w:rsidTr="00A974B1">
        <w:tc>
          <w:tcPr>
            <w:tcW w:w="624" w:type="pct"/>
            <w:vMerge/>
          </w:tcPr>
          <w:p w14:paraId="723F8596"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09F4B2E6" w14:textId="77777777" w:rsidR="00A974B1" w:rsidRPr="00D123E6" w:rsidRDefault="00A974B1" w:rsidP="00CD7BD1">
            <w:pPr>
              <w:pStyle w:val="TableCells"/>
              <w:spacing w:before="0" w:after="0"/>
              <w:rPr>
                <w:rFonts w:cs="Arial"/>
                <w:sz w:val="16"/>
                <w:szCs w:val="16"/>
              </w:rPr>
            </w:pPr>
            <w:r w:rsidRPr="00D123E6">
              <w:rPr>
                <w:rFonts w:cs="Arial"/>
                <w:color w:val="auto"/>
                <w:sz w:val="16"/>
                <w:szCs w:val="16"/>
              </w:rPr>
              <w:t>pH</w:t>
            </w:r>
          </w:p>
        </w:tc>
        <w:tc>
          <w:tcPr>
            <w:tcW w:w="211" w:type="pct"/>
            <w:shd w:val="clear" w:color="auto" w:fill="auto"/>
            <w:vAlign w:val="bottom"/>
          </w:tcPr>
          <w:p w14:paraId="0B7FC825"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9</w:t>
            </w:r>
          </w:p>
        </w:tc>
        <w:tc>
          <w:tcPr>
            <w:tcW w:w="352" w:type="pct"/>
            <w:shd w:val="clear" w:color="auto" w:fill="auto"/>
            <w:vAlign w:val="bottom"/>
          </w:tcPr>
          <w:p w14:paraId="402DFBD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vAlign w:val="bottom"/>
          </w:tcPr>
          <w:p w14:paraId="3F2292F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44%</w:t>
            </w:r>
          </w:p>
        </w:tc>
        <w:tc>
          <w:tcPr>
            <w:tcW w:w="564" w:type="pct"/>
            <w:shd w:val="clear" w:color="auto" w:fill="auto"/>
            <w:vAlign w:val="bottom"/>
          </w:tcPr>
          <w:p w14:paraId="2C6CC1E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44%</w:t>
            </w:r>
          </w:p>
        </w:tc>
        <w:tc>
          <w:tcPr>
            <w:tcW w:w="564" w:type="pct"/>
            <w:shd w:val="clear" w:color="auto" w:fill="auto"/>
            <w:vAlign w:val="bottom"/>
          </w:tcPr>
          <w:p w14:paraId="6356BEC3"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bottom"/>
          </w:tcPr>
          <w:p w14:paraId="11E11982"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6.3</w:t>
            </w:r>
          </w:p>
        </w:tc>
        <w:tc>
          <w:tcPr>
            <w:tcW w:w="359" w:type="pct"/>
            <w:shd w:val="clear" w:color="auto" w:fill="auto"/>
            <w:vAlign w:val="bottom"/>
          </w:tcPr>
          <w:p w14:paraId="039C3B77"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6.6</w:t>
            </w:r>
          </w:p>
        </w:tc>
        <w:tc>
          <w:tcPr>
            <w:tcW w:w="423" w:type="pct"/>
            <w:shd w:val="clear" w:color="auto" w:fill="auto"/>
            <w:vAlign w:val="bottom"/>
          </w:tcPr>
          <w:p w14:paraId="1BA1F04A"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6.9</w:t>
            </w:r>
          </w:p>
        </w:tc>
        <w:tc>
          <w:tcPr>
            <w:tcW w:w="415" w:type="pct"/>
            <w:shd w:val="clear" w:color="auto" w:fill="auto"/>
            <w:vAlign w:val="bottom"/>
          </w:tcPr>
          <w:p w14:paraId="2E8C193B" w14:textId="77777777" w:rsidR="00A974B1" w:rsidRPr="00D123E6" w:rsidRDefault="00A974B1" w:rsidP="00CD7BD1">
            <w:pPr>
              <w:pStyle w:val="TableCells"/>
              <w:spacing w:before="0" w:after="0"/>
              <w:jc w:val="center"/>
              <w:rPr>
                <w:rFonts w:cs="Arial"/>
                <w:sz w:val="16"/>
                <w:szCs w:val="16"/>
              </w:rPr>
            </w:pPr>
            <w:r w:rsidRPr="00D123E6">
              <w:rPr>
                <w:rFonts w:cs="Arial"/>
                <w:color w:val="auto"/>
                <w:sz w:val="16"/>
                <w:szCs w:val="16"/>
              </w:rPr>
              <w:t>7.1</w:t>
            </w:r>
          </w:p>
        </w:tc>
      </w:tr>
      <w:tr w:rsidR="00A974B1" w:rsidRPr="00D123E6" w14:paraId="7BE44173" w14:textId="77777777" w:rsidTr="00A974B1">
        <w:tc>
          <w:tcPr>
            <w:tcW w:w="624" w:type="pct"/>
            <w:vMerge w:val="restart"/>
          </w:tcPr>
          <w:p w14:paraId="49887610" w14:textId="77777777" w:rsidR="00A974B1" w:rsidRPr="00D123E6" w:rsidRDefault="00A974B1" w:rsidP="00CD7BD1">
            <w:pPr>
              <w:pStyle w:val="TableCells"/>
              <w:spacing w:before="0" w:after="0"/>
              <w:rPr>
                <w:rFonts w:cs="Arial"/>
                <w:sz w:val="16"/>
                <w:szCs w:val="16"/>
              </w:rPr>
            </w:pPr>
            <w:r w:rsidRPr="00D123E6">
              <w:rPr>
                <w:rFonts w:cs="Arial"/>
                <w:b/>
                <w:bCs/>
                <w:sz w:val="16"/>
                <w:szCs w:val="16"/>
              </w:rPr>
              <w:t>Pond 32</w:t>
            </w:r>
          </w:p>
        </w:tc>
        <w:tc>
          <w:tcPr>
            <w:tcW w:w="501" w:type="pct"/>
            <w:shd w:val="clear" w:color="auto" w:fill="auto"/>
            <w:vAlign w:val="center"/>
          </w:tcPr>
          <w:p w14:paraId="132612F1" w14:textId="77777777" w:rsidR="00A974B1" w:rsidRPr="00D123E6" w:rsidRDefault="00A974B1" w:rsidP="00CD7BD1">
            <w:pPr>
              <w:pStyle w:val="TableCells"/>
              <w:spacing w:before="0" w:after="0"/>
              <w:rPr>
                <w:rFonts w:cs="Arial"/>
                <w:color w:val="auto"/>
                <w:sz w:val="16"/>
                <w:szCs w:val="16"/>
              </w:rPr>
            </w:pPr>
            <w:r w:rsidRPr="00D123E6">
              <w:rPr>
                <w:rFonts w:cs="Arial"/>
                <w:sz w:val="16"/>
                <w:szCs w:val="16"/>
              </w:rPr>
              <w:t>Copper</w:t>
            </w:r>
          </w:p>
        </w:tc>
        <w:tc>
          <w:tcPr>
            <w:tcW w:w="211" w:type="pct"/>
            <w:shd w:val="clear" w:color="auto" w:fill="auto"/>
            <w:vAlign w:val="center"/>
          </w:tcPr>
          <w:p w14:paraId="36B153D6"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c>
          <w:tcPr>
            <w:tcW w:w="352" w:type="pct"/>
            <w:shd w:val="clear" w:color="auto" w:fill="auto"/>
            <w:vAlign w:val="center"/>
          </w:tcPr>
          <w:p w14:paraId="4BE9F9A1"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564" w:type="pct"/>
            <w:shd w:val="clear" w:color="auto" w:fill="9CC2E5" w:themeFill="accent1" w:themeFillTint="99"/>
            <w:vAlign w:val="center"/>
          </w:tcPr>
          <w:p w14:paraId="6A1A7AD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14E8674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32CEACF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3DCF4778"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180</w:t>
            </w:r>
          </w:p>
        </w:tc>
        <w:tc>
          <w:tcPr>
            <w:tcW w:w="359" w:type="pct"/>
            <w:shd w:val="clear" w:color="auto" w:fill="auto"/>
            <w:vAlign w:val="center"/>
          </w:tcPr>
          <w:p w14:paraId="53F58D1A"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352</w:t>
            </w:r>
          </w:p>
        </w:tc>
        <w:tc>
          <w:tcPr>
            <w:tcW w:w="423" w:type="pct"/>
            <w:shd w:val="clear" w:color="auto" w:fill="auto"/>
            <w:vAlign w:val="center"/>
          </w:tcPr>
          <w:p w14:paraId="0E32F55E"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440</w:t>
            </w:r>
          </w:p>
        </w:tc>
        <w:tc>
          <w:tcPr>
            <w:tcW w:w="415" w:type="pct"/>
            <w:shd w:val="clear" w:color="auto" w:fill="auto"/>
            <w:vAlign w:val="center"/>
          </w:tcPr>
          <w:p w14:paraId="53FBBF3C"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510</w:t>
            </w:r>
          </w:p>
        </w:tc>
      </w:tr>
      <w:tr w:rsidR="00A974B1" w:rsidRPr="00D123E6" w14:paraId="3C848558" w14:textId="77777777" w:rsidTr="00A974B1">
        <w:tc>
          <w:tcPr>
            <w:tcW w:w="624" w:type="pct"/>
            <w:vMerge/>
          </w:tcPr>
          <w:p w14:paraId="7EAFE51D"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CF591FB" w14:textId="77777777" w:rsidR="00A974B1" w:rsidRPr="00D123E6" w:rsidRDefault="00A974B1" w:rsidP="00CD7BD1">
            <w:pPr>
              <w:pStyle w:val="TableCells"/>
              <w:spacing w:before="0" w:after="0"/>
              <w:rPr>
                <w:rFonts w:cs="Arial"/>
                <w:color w:val="auto"/>
                <w:sz w:val="16"/>
                <w:szCs w:val="16"/>
              </w:rPr>
            </w:pPr>
            <w:r w:rsidRPr="00D123E6">
              <w:rPr>
                <w:rFonts w:cs="Arial"/>
                <w:sz w:val="16"/>
                <w:szCs w:val="16"/>
              </w:rPr>
              <w:t>Cadmium</w:t>
            </w:r>
          </w:p>
        </w:tc>
        <w:tc>
          <w:tcPr>
            <w:tcW w:w="211" w:type="pct"/>
            <w:shd w:val="clear" w:color="auto" w:fill="auto"/>
            <w:vAlign w:val="center"/>
          </w:tcPr>
          <w:p w14:paraId="33EE1B2F"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c>
          <w:tcPr>
            <w:tcW w:w="352" w:type="pct"/>
            <w:shd w:val="clear" w:color="auto" w:fill="auto"/>
            <w:vAlign w:val="center"/>
          </w:tcPr>
          <w:p w14:paraId="50959B1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BDD6EE" w:themeFill="accent1" w:themeFillTint="66"/>
            <w:vAlign w:val="center"/>
          </w:tcPr>
          <w:p w14:paraId="166C747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95%</w:t>
            </w:r>
          </w:p>
        </w:tc>
        <w:tc>
          <w:tcPr>
            <w:tcW w:w="564" w:type="pct"/>
            <w:shd w:val="clear" w:color="auto" w:fill="BDD6EE" w:themeFill="accent1" w:themeFillTint="66"/>
            <w:vAlign w:val="center"/>
          </w:tcPr>
          <w:p w14:paraId="59BDA7CA"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95%</w:t>
            </w:r>
          </w:p>
        </w:tc>
        <w:tc>
          <w:tcPr>
            <w:tcW w:w="564" w:type="pct"/>
            <w:shd w:val="clear" w:color="auto" w:fill="auto"/>
          </w:tcPr>
          <w:p w14:paraId="5BDADC0E" w14:textId="77777777" w:rsidR="00A974B1" w:rsidRPr="00D123E6" w:rsidRDefault="00A974B1" w:rsidP="00CD7BD1">
            <w:pPr>
              <w:pStyle w:val="TableCells"/>
              <w:spacing w:before="0" w:after="0"/>
              <w:jc w:val="center"/>
              <w:rPr>
                <w:rFonts w:cs="Arial"/>
                <w:color w:val="auto"/>
                <w:sz w:val="16"/>
                <w:szCs w:val="16"/>
              </w:rPr>
            </w:pPr>
            <w:r w:rsidRPr="00B336FF">
              <w:rPr>
                <w:rFonts w:cs="Arial"/>
                <w:color w:val="auto"/>
                <w:sz w:val="16"/>
                <w:szCs w:val="16"/>
              </w:rPr>
              <w:t>NA</w:t>
            </w:r>
          </w:p>
        </w:tc>
        <w:tc>
          <w:tcPr>
            <w:tcW w:w="423" w:type="pct"/>
            <w:shd w:val="clear" w:color="auto" w:fill="auto"/>
            <w:vAlign w:val="center"/>
          </w:tcPr>
          <w:p w14:paraId="7638DF99"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&lt;0.14</w:t>
            </w:r>
          </w:p>
        </w:tc>
        <w:tc>
          <w:tcPr>
            <w:tcW w:w="359" w:type="pct"/>
            <w:shd w:val="clear" w:color="auto" w:fill="auto"/>
            <w:vAlign w:val="center"/>
          </w:tcPr>
          <w:p w14:paraId="7EE6DA9A"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0.9</w:t>
            </w:r>
          </w:p>
        </w:tc>
        <w:tc>
          <w:tcPr>
            <w:tcW w:w="423" w:type="pct"/>
            <w:shd w:val="clear" w:color="auto" w:fill="auto"/>
            <w:vAlign w:val="center"/>
          </w:tcPr>
          <w:p w14:paraId="795D470B"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1.5</w:t>
            </w:r>
          </w:p>
        </w:tc>
        <w:tc>
          <w:tcPr>
            <w:tcW w:w="415" w:type="pct"/>
            <w:shd w:val="clear" w:color="auto" w:fill="auto"/>
            <w:vAlign w:val="center"/>
          </w:tcPr>
          <w:p w14:paraId="0A7B7001"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r>
      <w:tr w:rsidR="00A974B1" w:rsidRPr="00D123E6" w14:paraId="5EACB21B" w14:textId="77777777" w:rsidTr="00A974B1">
        <w:tc>
          <w:tcPr>
            <w:tcW w:w="624" w:type="pct"/>
            <w:vMerge/>
          </w:tcPr>
          <w:p w14:paraId="42FC568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6590B03E" w14:textId="77777777" w:rsidR="00A974B1" w:rsidRPr="00D123E6" w:rsidRDefault="00A974B1" w:rsidP="00CD7BD1">
            <w:pPr>
              <w:pStyle w:val="TableCells"/>
              <w:spacing w:before="0" w:after="0"/>
              <w:rPr>
                <w:rFonts w:cs="Arial"/>
                <w:color w:val="auto"/>
                <w:sz w:val="16"/>
                <w:szCs w:val="16"/>
              </w:rPr>
            </w:pPr>
            <w:r w:rsidRPr="00D123E6">
              <w:rPr>
                <w:rFonts w:cs="Arial"/>
                <w:sz w:val="16"/>
                <w:szCs w:val="16"/>
              </w:rPr>
              <w:t>Lead</w:t>
            </w:r>
          </w:p>
        </w:tc>
        <w:tc>
          <w:tcPr>
            <w:tcW w:w="211" w:type="pct"/>
            <w:shd w:val="clear" w:color="auto" w:fill="auto"/>
            <w:vAlign w:val="center"/>
          </w:tcPr>
          <w:p w14:paraId="7AC618A1"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c>
          <w:tcPr>
            <w:tcW w:w="352" w:type="pct"/>
            <w:shd w:val="clear" w:color="auto" w:fill="auto"/>
          </w:tcPr>
          <w:p w14:paraId="1CABDE17" w14:textId="77777777" w:rsidR="00A974B1" w:rsidRPr="00D123E6" w:rsidRDefault="00A974B1" w:rsidP="00CD7BD1">
            <w:pPr>
              <w:pStyle w:val="TableCells"/>
              <w:spacing w:before="0" w:after="0"/>
              <w:jc w:val="center"/>
              <w:rPr>
                <w:rFonts w:cs="Arial"/>
                <w:color w:val="auto"/>
                <w:sz w:val="16"/>
                <w:szCs w:val="16"/>
              </w:rPr>
            </w:pPr>
            <w:r w:rsidRPr="00675D71">
              <w:rPr>
                <w:rFonts w:cs="Arial"/>
                <w:color w:val="auto"/>
                <w:sz w:val="16"/>
                <w:szCs w:val="16"/>
              </w:rPr>
              <w:t>NA</w:t>
            </w:r>
          </w:p>
        </w:tc>
        <w:tc>
          <w:tcPr>
            <w:tcW w:w="564" w:type="pct"/>
            <w:shd w:val="clear" w:color="auto" w:fill="9CC2E5" w:themeFill="accent1" w:themeFillTint="99"/>
            <w:vAlign w:val="center"/>
          </w:tcPr>
          <w:p w14:paraId="0873C6B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5C9C04D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19%</w:t>
            </w:r>
          </w:p>
        </w:tc>
        <w:tc>
          <w:tcPr>
            <w:tcW w:w="564" w:type="pct"/>
            <w:shd w:val="clear" w:color="auto" w:fill="auto"/>
          </w:tcPr>
          <w:p w14:paraId="6872B78B" w14:textId="77777777" w:rsidR="00A974B1" w:rsidRPr="00D123E6" w:rsidRDefault="00A974B1" w:rsidP="00CD7BD1">
            <w:pPr>
              <w:pStyle w:val="TableCells"/>
              <w:spacing w:before="0" w:after="0"/>
              <w:jc w:val="center"/>
              <w:rPr>
                <w:rFonts w:cs="Arial"/>
                <w:color w:val="auto"/>
                <w:sz w:val="16"/>
                <w:szCs w:val="16"/>
              </w:rPr>
            </w:pPr>
            <w:r w:rsidRPr="00B336FF">
              <w:rPr>
                <w:rFonts w:cs="Arial"/>
                <w:color w:val="auto"/>
                <w:sz w:val="16"/>
                <w:szCs w:val="16"/>
              </w:rPr>
              <w:t>NA</w:t>
            </w:r>
          </w:p>
        </w:tc>
        <w:tc>
          <w:tcPr>
            <w:tcW w:w="423" w:type="pct"/>
            <w:shd w:val="clear" w:color="auto" w:fill="auto"/>
            <w:vAlign w:val="center"/>
          </w:tcPr>
          <w:p w14:paraId="13F850FA"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1.8</w:t>
            </w:r>
          </w:p>
        </w:tc>
        <w:tc>
          <w:tcPr>
            <w:tcW w:w="359" w:type="pct"/>
            <w:shd w:val="clear" w:color="auto" w:fill="auto"/>
            <w:vAlign w:val="center"/>
          </w:tcPr>
          <w:p w14:paraId="38473580"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5.34</w:t>
            </w:r>
          </w:p>
        </w:tc>
        <w:tc>
          <w:tcPr>
            <w:tcW w:w="423" w:type="pct"/>
            <w:shd w:val="clear" w:color="auto" w:fill="auto"/>
            <w:vAlign w:val="center"/>
          </w:tcPr>
          <w:p w14:paraId="1EDC4F8F"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6.85</w:t>
            </w:r>
          </w:p>
        </w:tc>
        <w:tc>
          <w:tcPr>
            <w:tcW w:w="415" w:type="pct"/>
            <w:shd w:val="clear" w:color="auto" w:fill="auto"/>
            <w:vAlign w:val="center"/>
          </w:tcPr>
          <w:p w14:paraId="04E4F58C"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8.9</w:t>
            </w:r>
          </w:p>
        </w:tc>
      </w:tr>
      <w:tr w:rsidR="00A974B1" w:rsidRPr="00D123E6" w14:paraId="3A0D1B85" w14:textId="77777777" w:rsidTr="00A974B1">
        <w:tc>
          <w:tcPr>
            <w:tcW w:w="624" w:type="pct"/>
            <w:vMerge/>
          </w:tcPr>
          <w:p w14:paraId="2239A322"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1834035B" w14:textId="77777777" w:rsidR="00A974B1" w:rsidRPr="00D123E6" w:rsidRDefault="00A974B1" w:rsidP="00CD7BD1">
            <w:pPr>
              <w:pStyle w:val="TableCells"/>
              <w:spacing w:before="0" w:after="0"/>
              <w:rPr>
                <w:rFonts w:cs="Arial"/>
                <w:color w:val="auto"/>
                <w:sz w:val="16"/>
                <w:szCs w:val="16"/>
              </w:rPr>
            </w:pPr>
            <w:r w:rsidRPr="00D123E6">
              <w:rPr>
                <w:rFonts w:cs="Arial"/>
                <w:sz w:val="16"/>
                <w:szCs w:val="16"/>
              </w:rPr>
              <w:t>Zinc</w:t>
            </w:r>
          </w:p>
        </w:tc>
        <w:tc>
          <w:tcPr>
            <w:tcW w:w="211" w:type="pct"/>
            <w:shd w:val="clear" w:color="auto" w:fill="auto"/>
            <w:vAlign w:val="center"/>
          </w:tcPr>
          <w:p w14:paraId="1E716FC9"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c>
          <w:tcPr>
            <w:tcW w:w="352" w:type="pct"/>
            <w:shd w:val="clear" w:color="auto" w:fill="auto"/>
          </w:tcPr>
          <w:p w14:paraId="00DA2E91" w14:textId="77777777" w:rsidR="00A974B1" w:rsidRPr="00D123E6" w:rsidRDefault="00A974B1" w:rsidP="00CD7BD1">
            <w:pPr>
              <w:pStyle w:val="TableCells"/>
              <w:spacing w:before="0" w:after="0"/>
              <w:jc w:val="center"/>
              <w:rPr>
                <w:rFonts w:cs="Arial"/>
                <w:color w:val="auto"/>
                <w:sz w:val="16"/>
                <w:szCs w:val="16"/>
              </w:rPr>
            </w:pPr>
            <w:r w:rsidRPr="00675D71">
              <w:rPr>
                <w:rFonts w:cs="Arial"/>
                <w:color w:val="auto"/>
                <w:sz w:val="16"/>
                <w:szCs w:val="16"/>
              </w:rPr>
              <w:t>NA</w:t>
            </w:r>
          </w:p>
        </w:tc>
        <w:tc>
          <w:tcPr>
            <w:tcW w:w="564" w:type="pct"/>
            <w:shd w:val="clear" w:color="auto" w:fill="9CC2E5" w:themeFill="accent1" w:themeFillTint="99"/>
            <w:vAlign w:val="center"/>
          </w:tcPr>
          <w:p w14:paraId="4D391B2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22D3CD5D"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327A231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12A09C3F"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180</w:t>
            </w:r>
          </w:p>
        </w:tc>
        <w:tc>
          <w:tcPr>
            <w:tcW w:w="359" w:type="pct"/>
            <w:shd w:val="clear" w:color="auto" w:fill="auto"/>
            <w:vAlign w:val="center"/>
          </w:tcPr>
          <w:p w14:paraId="3696D888"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344</w:t>
            </w:r>
          </w:p>
        </w:tc>
        <w:tc>
          <w:tcPr>
            <w:tcW w:w="423" w:type="pct"/>
            <w:shd w:val="clear" w:color="auto" w:fill="auto"/>
            <w:vAlign w:val="center"/>
          </w:tcPr>
          <w:p w14:paraId="53FDA35C"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465</w:t>
            </w:r>
          </w:p>
        </w:tc>
        <w:tc>
          <w:tcPr>
            <w:tcW w:w="415" w:type="pct"/>
            <w:shd w:val="clear" w:color="auto" w:fill="auto"/>
            <w:vAlign w:val="center"/>
          </w:tcPr>
          <w:p w14:paraId="4470E4FA"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600</w:t>
            </w:r>
          </w:p>
        </w:tc>
      </w:tr>
      <w:tr w:rsidR="00A974B1" w:rsidRPr="00D123E6" w14:paraId="20F29868" w14:textId="77777777" w:rsidTr="00A974B1">
        <w:tc>
          <w:tcPr>
            <w:tcW w:w="624" w:type="pct"/>
            <w:vMerge/>
          </w:tcPr>
          <w:p w14:paraId="23E588D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7BFA3E8" w14:textId="77777777" w:rsidR="00A974B1" w:rsidRPr="00D123E6" w:rsidRDefault="00A974B1" w:rsidP="00CD7BD1">
            <w:pPr>
              <w:pStyle w:val="TableCells"/>
              <w:spacing w:before="0" w:after="0"/>
              <w:rPr>
                <w:rFonts w:cs="Arial"/>
                <w:color w:val="auto"/>
                <w:sz w:val="16"/>
                <w:szCs w:val="16"/>
              </w:rPr>
            </w:pPr>
            <w:r w:rsidRPr="00D123E6">
              <w:rPr>
                <w:rFonts w:cs="Arial"/>
                <w:sz w:val="16"/>
                <w:szCs w:val="16"/>
              </w:rPr>
              <w:t>pH</w:t>
            </w:r>
          </w:p>
        </w:tc>
        <w:tc>
          <w:tcPr>
            <w:tcW w:w="211" w:type="pct"/>
            <w:shd w:val="clear" w:color="auto" w:fill="auto"/>
            <w:vAlign w:val="center"/>
          </w:tcPr>
          <w:p w14:paraId="4DFFC22A"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21</w:t>
            </w:r>
          </w:p>
        </w:tc>
        <w:tc>
          <w:tcPr>
            <w:tcW w:w="352" w:type="pct"/>
            <w:shd w:val="clear" w:color="auto" w:fill="9CC2E5" w:themeFill="accent1" w:themeFillTint="99"/>
            <w:vAlign w:val="center"/>
          </w:tcPr>
          <w:p w14:paraId="67C898A7"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15951EE1"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14CE59E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4B5BEDA6"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center"/>
          </w:tcPr>
          <w:p w14:paraId="20B8E760"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3.8</w:t>
            </w:r>
          </w:p>
        </w:tc>
        <w:tc>
          <w:tcPr>
            <w:tcW w:w="359" w:type="pct"/>
            <w:shd w:val="clear" w:color="auto" w:fill="auto"/>
            <w:vAlign w:val="center"/>
          </w:tcPr>
          <w:p w14:paraId="70912131"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4.8</w:t>
            </w:r>
          </w:p>
        </w:tc>
        <w:tc>
          <w:tcPr>
            <w:tcW w:w="423" w:type="pct"/>
            <w:shd w:val="clear" w:color="auto" w:fill="auto"/>
            <w:vAlign w:val="center"/>
          </w:tcPr>
          <w:p w14:paraId="0AB35468"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5.3</w:t>
            </w:r>
          </w:p>
        </w:tc>
        <w:tc>
          <w:tcPr>
            <w:tcW w:w="415" w:type="pct"/>
            <w:shd w:val="clear" w:color="auto" w:fill="auto"/>
            <w:vAlign w:val="center"/>
          </w:tcPr>
          <w:p w14:paraId="1CB9DA26" w14:textId="77777777" w:rsidR="00A974B1" w:rsidRPr="00D123E6" w:rsidRDefault="00A974B1" w:rsidP="00CD7BD1">
            <w:pPr>
              <w:pStyle w:val="TableCells"/>
              <w:spacing w:before="0" w:after="0"/>
              <w:jc w:val="center"/>
              <w:rPr>
                <w:rFonts w:cs="Arial"/>
                <w:color w:val="auto"/>
                <w:sz w:val="16"/>
                <w:szCs w:val="16"/>
              </w:rPr>
            </w:pPr>
            <w:r w:rsidRPr="00D123E6">
              <w:rPr>
                <w:rFonts w:cs="Arial"/>
                <w:sz w:val="16"/>
                <w:szCs w:val="16"/>
              </w:rPr>
              <w:t>5.7</w:t>
            </w:r>
          </w:p>
        </w:tc>
      </w:tr>
      <w:tr w:rsidR="00A974B1" w:rsidRPr="00D123E6" w14:paraId="4BF1A16B" w14:textId="77777777" w:rsidTr="00A974B1">
        <w:tc>
          <w:tcPr>
            <w:tcW w:w="624" w:type="pct"/>
            <w:vMerge w:val="restart"/>
          </w:tcPr>
          <w:p w14:paraId="15CD94E4" w14:textId="77777777" w:rsidR="00A974B1" w:rsidRPr="00D123E6" w:rsidRDefault="00A974B1" w:rsidP="00CD7BD1">
            <w:pPr>
              <w:pStyle w:val="TableCells"/>
              <w:spacing w:before="0" w:after="0"/>
              <w:rPr>
                <w:rFonts w:cs="Arial"/>
                <w:b/>
                <w:sz w:val="16"/>
                <w:szCs w:val="16"/>
              </w:rPr>
            </w:pPr>
            <w:r w:rsidRPr="00D123E6">
              <w:rPr>
                <w:rFonts w:cs="Arial"/>
                <w:b/>
                <w:bCs/>
                <w:sz w:val="16"/>
                <w:szCs w:val="16"/>
              </w:rPr>
              <w:t>Upper Copper Creek</w:t>
            </w:r>
            <w:r>
              <w:rPr>
                <w:rFonts w:cs="Arial"/>
                <w:b/>
                <w:bCs/>
                <w:sz w:val="16"/>
                <w:szCs w:val="16"/>
              </w:rPr>
              <w:t xml:space="preserve"> (Near Tram Dump and Middle Bench)</w:t>
            </w:r>
          </w:p>
        </w:tc>
        <w:tc>
          <w:tcPr>
            <w:tcW w:w="501" w:type="pct"/>
            <w:shd w:val="clear" w:color="auto" w:fill="auto"/>
            <w:vAlign w:val="center"/>
          </w:tcPr>
          <w:p w14:paraId="0AD5B0C5" w14:textId="77777777" w:rsidR="00A974B1" w:rsidRPr="00D123E6" w:rsidRDefault="00A974B1" w:rsidP="00CD7BD1">
            <w:pPr>
              <w:pStyle w:val="TableCells"/>
              <w:spacing w:before="0" w:after="0"/>
              <w:rPr>
                <w:sz w:val="16"/>
                <w:szCs w:val="16"/>
                <w:lang w:val="en-US"/>
              </w:rPr>
            </w:pPr>
            <w:r w:rsidRPr="00D123E6">
              <w:rPr>
                <w:rFonts w:cs="Arial"/>
                <w:sz w:val="16"/>
                <w:szCs w:val="16"/>
              </w:rPr>
              <w:t>Copper</w:t>
            </w:r>
          </w:p>
        </w:tc>
        <w:tc>
          <w:tcPr>
            <w:tcW w:w="211" w:type="pct"/>
            <w:shd w:val="clear" w:color="auto" w:fill="auto"/>
            <w:vAlign w:val="center"/>
          </w:tcPr>
          <w:p w14:paraId="42EB230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39</w:t>
            </w:r>
          </w:p>
        </w:tc>
        <w:tc>
          <w:tcPr>
            <w:tcW w:w="352" w:type="pct"/>
            <w:shd w:val="clear" w:color="auto" w:fill="auto"/>
            <w:vAlign w:val="center"/>
          </w:tcPr>
          <w:p w14:paraId="51AC6703" w14:textId="77777777" w:rsidR="00A974B1" w:rsidRPr="00D123E6" w:rsidRDefault="00A974B1" w:rsidP="00CD7BD1">
            <w:pPr>
              <w:pStyle w:val="TableCells"/>
              <w:spacing w:before="0" w:after="0"/>
              <w:jc w:val="center"/>
              <w:rPr>
                <w:color w:val="auto"/>
                <w:sz w:val="16"/>
                <w:szCs w:val="16"/>
                <w:lang w:val="en-US"/>
              </w:rPr>
            </w:pPr>
            <w:r>
              <w:rPr>
                <w:rFonts w:cs="Arial"/>
                <w:color w:val="auto"/>
                <w:sz w:val="16"/>
                <w:szCs w:val="16"/>
              </w:rPr>
              <w:t>NA</w:t>
            </w:r>
          </w:p>
        </w:tc>
        <w:tc>
          <w:tcPr>
            <w:tcW w:w="564" w:type="pct"/>
            <w:shd w:val="clear" w:color="auto" w:fill="9CC2E5" w:themeFill="accent1" w:themeFillTint="99"/>
            <w:vAlign w:val="center"/>
          </w:tcPr>
          <w:p w14:paraId="5DF8CE42"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9CC2E5" w:themeFill="accent1" w:themeFillTint="99"/>
            <w:vAlign w:val="center"/>
          </w:tcPr>
          <w:p w14:paraId="2D0D9098"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100%</w:t>
            </w:r>
          </w:p>
        </w:tc>
        <w:tc>
          <w:tcPr>
            <w:tcW w:w="564" w:type="pct"/>
            <w:shd w:val="clear" w:color="auto" w:fill="auto"/>
            <w:vAlign w:val="center"/>
          </w:tcPr>
          <w:p w14:paraId="7C70F028"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center"/>
          </w:tcPr>
          <w:p w14:paraId="13BA1FAD"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1.9</w:t>
            </w:r>
          </w:p>
        </w:tc>
        <w:tc>
          <w:tcPr>
            <w:tcW w:w="359" w:type="pct"/>
            <w:shd w:val="clear" w:color="auto" w:fill="auto"/>
            <w:vAlign w:val="center"/>
          </w:tcPr>
          <w:p w14:paraId="665DEE1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208</w:t>
            </w:r>
          </w:p>
        </w:tc>
        <w:tc>
          <w:tcPr>
            <w:tcW w:w="423" w:type="pct"/>
            <w:shd w:val="clear" w:color="auto" w:fill="auto"/>
            <w:vAlign w:val="center"/>
          </w:tcPr>
          <w:p w14:paraId="3C84A634"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477</w:t>
            </w:r>
          </w:p>
        </w:tc>
        <w:tc>
          <w:tcPr>
            <w:tcW w:w="415" w:type="pct"/>
            <w:shd w:val="clear" w:color="auto" w:fill="auto"/>
            <w:vAlign w:val="center"/>
          </w:tcPr>
          <w:p w14:paraId="47E8E04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540</w:t>
            </w:r>
          </w:p>
        </w:tc>
      </w:tr>
      <w:tr w:rsidR="00A974B1" w:rsidRPr="00D123E6" w14:paraId="1EE221EB" w14:textId="77777777" w:rsidTr="00A974B1">
        <w:tc>
          <w:tcPr>
            <w:tcW w:w="624" w:type="pct"/>
            <w:vMerge/>
          </w:tcPr>
          <w:p w14:paraId="0FCA6F9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6427FF5F" w14:textId="77777777" w:rsidR="00A974B1" w:rsidRPr="00D123E6" w:rsidRDefault="00A974B1" w:rsidP="00CD7BD1">
            <w:pPr>
              <w:pStyle w:val="TableCells"/>
              <w:spacing w:before="0" w:after="0"/>
              <w:rPr>
                <w:sz w:val="16"/>
                <w:szCs w:val="16"/>
                <w:lang w:val="en-US"/>
              </w:rPr>
            </w:pPr>
            <w:r w:rsidRPr="00D123E6">
              <w:rPr>
                <w:rFonts w:cs="Arial"/>
                <w:sz w:val="16"/>
                <w:szCs w:val="16"/>
              </w:rPr>
              <w:t>Cadmium</w:t>
            </w:r>
          </w:p>
        </w:tc>
        <w:tc>
          <w:tcPr>
            <w:tcW w:w="211" w:type="pct"/>
            <w:shd w:val="clear" w:color="auto" w:fill="auto"/>
            <w:vAlign w:val="center"/>
          </w:tcPr>
          <w:p w14:paraId="6D7CC197"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39</w:t>
            </w:r>
          </w:p>
        </w:tc>
        <w:tc>
          <w:tcPr>
            <w:tcW w:w="352" w:type="pct"/>
            <w:shd w:val="clear" w:color="auto" w:fill="auto"/>
            <w:vAlign w:val="center"/>
          </w:tcPr>
          <w:p w14:paraId="661BB524"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DEEAF6" w:themeFill="accent1" w:themeFillTint="33"/>
            <w:vAlign w:val="center"/>
          </w:tcPr>
          <w:p w14:paraId="50010683"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74%</w:t>
            </w:r>
          </w:p>
        </w:tc>
        <w:tc>
          <w:tcPr>
            <w:tcW w:w="564" w:type="pct"/>
            <w:shd w:val="clear" w:color="auto" w:fill="DEEAF6" w:themeFill="accent1" w:themeFillTint="33"/>
            <w:vAlign w:val="center"/>
          </w:tcPr>
          <w:p w14:paraId="5263A0A9"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51%</w:t>
            </w:r>
          </w:p>
        </w:tc>
        <w:tc>
          <w:tcPr>
            <w:tcW w:w="564" w:type="pct"/>
            <w:shd w:val="clear" w:color="auto" w:fill="auto"/>
          </w:tcPr>
          <w:p w14:paraId="531761C3" w14:textId="77777777" w:rsidR="00A974B1" w:rsidRPr="00D123E6" w:rsidRDefault="00A974B1" w:rsidP="00CD7BD1">
            <w:pPr>
              <w:pStyle w:val="TableCells"/>
              <w:spacing w:before="0" w:after="0"/>
              <w:jc w:val="center"/>
              <w:rPr>
                <w:color w:val="auto"/>
                <w:sz w:val="16"/>
                <w:szCs w:val="16"/>
                <w:lang w:val="en-US"/>
              </w:rPr>
            </w:pPr>
            <w:r w:rsidRPr="0005314F">
              <w:rPr>
                <w:rFonts w:cs="Arial"/>
                <w:color w:val="auto"/>
                <w:sz w:val="16"/>
                <w:szCs w:val="16"/>
              </w:rPr>
              <w:t>NA</w:t>
            </w:r>
          </w:p>
        </w:tc>
        <w:tc>
          <w:tcPr>
            <w:tcW w:w="423" w:type="pct"/>
            <w:shd w:val="clear" w:color="auto" w:fill="auto"/>
            <w:vAlign w:val="center"/>
          </w:tcPr>
          <w:p w14:paraId="430E6509"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&lt;0.037</w:t>
            </w:r>
          </w:p>
        </w:tc>
        <w:tc>
          <w:tcPr>
            <w:tcW w:w="359" w:type="pct"/>
            <w:shd w:val="clear" w:color="auto" w:fill="auto"/>
            <w:vAlign w:val="center"/>
          </w:tcPr>
          <w:p w14:paraId="1A46D307"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0.6</w:t>
            </w:r>
          </w:p>
        </w:tc>
        <w:tc>
          <w:tcPr>
            <w:tcW w:w="423" w:type="pct"/>
            <w:shd w:val="clear" w:color="auto" w:fill="auto"/>
            <w:vAlign w:val="center"/>
          </w:tcPr>
          <w:p w14:paraId="2A1A7555"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1.1</w:t>
            </w:r>
          </w:p>
        </w:tc>
        <w:tc>
          <w:tcPr>
            <w:tcW w:w="415" w:type="pct"/>
            <w:shd w:val="clear" w:color="auto" w:fill="auto"/>
            <w:vAlign w:val="center"/>
          </w:tcPr>
          <w:p w14:paraId="541403C9"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1.3</w:t>
            </w:r>
          </w:p>
        </w:tc>
      </w:tr>
      <w:tr w:rsidR="00A974B1" w:rsidRPr="00D123E6" w14:paraId="6FA99216" w14:textId="77777777" w:rsidTr="00A974B1">
        <w:tc>
          <w:tcPr>
            <w:tcW w:w="624" w:type="pct"/>
            <w:vMerge/>
          </w:tcPr>
          <w:p w14:paraId="643BFD6D"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6C761C41" w14:textId="77777777" w:rsidR="00A974B1" w:rsidRPr="00D123E6" w:rsidRDefault="00A974B1" w:rsidP="00CD7BD1">
            <w:pPr>
              <w:pStyle w:val="TableCells"/>
              <w:spacing w:before="0" w:after="0"/>
              <w:rPr>
                <w:sz w:val="16"/>
                <w:szCs w:val="16"/>
                <w:lang w:val="en-US"/>
              </w:rPr>
            </w:pPr>
            <w:r w:rsidRPr="00D123E6">
              <w:rPr>
                <w:rFonts w:cs="Arial"/>
                <w:sz w:val="16"/>
                <w:szCs w:val="16"/>
              </w:rPr>
              <w:t>Lead</w:t>
            </w:r>
          </w:p>
        </w:tc>
        <w:tc>
          <w:tcPr>
            <w:tcW w:w="211" w:type="pct"/>
            <w:shd w:val="clear" w:color="auto" w:fill="auto"/>
            <w:vAlign w:val="center"/>
          </w:tcPr>
          <w:p w14:paraId="0A26EBC4"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39</w:t>
            </w:r>
          </w:p>
        </w:tc>
        <w:tc>
          <w:tcPr>
            <w:tcW w:w="352" w:type="pct"/>
            <w:shd w:val="clear" w:color="auto" w:fill="auto"/>
          </w:tcPr>
          <w:p w14:paraId="122F8550" w14:textId="77777777" w:rsidR="00A974B1" w:rsidRPr="00D123E6" w:rsidRDefault="00A974B1" w:rsidP="00CD7BD1">
            <w:pPr>
              <w:pStyle w:val="TableCells"/>
              <w:spacing w:before="0" w:after="0"/>
              <w:jc w:val="center"/>
              <w:rPr>
                <w:color w:val="auto"/>
                <w:sz w:val="16"/>
                <w:szCs w:val="16"/>
                <w:lang w:val="en-US"/>
              </w:rPr>
            </w:pPr>
            <w:r w:rsidRPr="00B828BA">
              <w:rPr>
                <w:rFonts w:cs="Arial"/>
                <w:color w:val="auto"/>
                <w:sz w:val="16"/>
                <w:szCs w:val="16"/>
              </w:rPr>
              <w:t>NA</w:t>
            </w:r>
          </w:p>
        </w:tc>
        <w:tc>
          <w:tcPr>
            <w:tcW w:w="564" w:type="pct"/>
            <w:shd w:val="clear" w:color="auto" w:fill="DEEAF6" w:themeFill="accent1" w:themeFillTint="33"/>
            <w:vAlign w:val="center"/>
          </w:tcPr>
          <w:p w14:paraId="441A1000"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59%</w:t>
            </w:r>
          </w:p>
        </w:tc>
        <w:tc>
          <w:tcPr>
            <w:tcW w:w="564" w:type="pct"/>
            <w:shd w:val="clear" w:color="auto" w:fill="auto"/>
            <w:vAlign w:val="center"/>
          </w:tcPr>
          <w:p w14:paraId="36E4A3D8"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564" w:type="pct"/>
            <w:shd w:val="clear" w:color="auto" w:fill="auto"/>
          </w:tcPr>
          <w:p w14:paraId="7C6E791F" w14:textId="77777777" w:rsidR="00A974B1" w:rsidRPr="00D123E6" w:rsidRDefault="00A974B1" w:rsidP="00CD7BD1">
            <w:pPr>
              <w:pStyle w:val="TableCells"/>
              <w:spacing w:before="0" w:after="0"/>
              <w:jc w:val="center"/>
              <w:rPr>
                <w:color w:val="auto"/>
                <w:sz w:val="16"/>
                <w:szCs w:val="16"/>
                <w:lang w:val="en-US"/>
              </w:rPr>
            </w:pPr>
            <w:r w:rsidRPr="0005314F">
              <w:rPr>
                <w:rFonts w:cs="Arial"/>
                <w:color w:val="auto"/>
                <w:sz w:val="16"/>
                <w:szCs w:val="16"/>
              </w:rPr>
              <w:t>NA</w:t>
            </w:r>
          </w:p>
        </w:tc>
        <w:tc>
          <w:tcPr>
            <w:tcW w:w="423" w:type="pct"/>
            <w:shd w:val="clear" w:color="auto" w:fill="auto"/>
            <w:vAlign w:val="center"/>
          </w:tcPr>
          <w:p w14:paraId="35298A6E"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&lt;0.04</w:t>
            </w:r>
          </w:p>
        </w:tc>
        <w:tc>
          <w:tcPr>
            <w:tcW w:w="359" w:type="pct"/>
            <w:shd w:val="clear" w:color="auto" w:fill="auto"/>
            <w:vAlign w:val="center"/>
          </w:tcPr>
          <w:p w14:paraId="15B074A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1.1</w:t>
            </w:r>
          </w:p>
        </w:tc>
        <w:tc>
          <w:tcPr>
            <w:tcW w:w="423" w:type="pct"/>
            <w:shd w:val="clear" w:color="auto" w:fill="auto"/>
            <w:vAlign w:val="center"/>
          </w:tcPr>
          <w:p w14:paraId="2D780A94"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2.72</w:t>
            </w:r>
          </w:p>
        </w:tc>
        <w:tc>
          <w:tcPr>
            <w:tcW w:w="415" w:type="pct"/>
            <w:shd w:val="clear" w:color="auto" w:fill="auto"/>
            <w:vAlign w:val="center"/>
          </w:tcPr>
          <w:p w14:paraId="713A966C"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3.8</w:t>
            </w:r>
          </w:p>
        </w:tc>
      </w:tr>
      <w:tr w:rsidR="00A974B1" w:rsidRPr="00D123E6" w14:paraId="7A34BE57" w14:textId="77777777" w:rsidTr="00A974B1">
        <w:tc>
          <w:tcPr>
            <w:tcW w:w="624" w:type="pct"/>
            <w:vMerge/>
          </w:tcPr>
          <w:p w14:paraId="575642B6"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234A2F8A" w14:textId="77777777" w:rsidR="00A974B1" w:rsidRPr="00D123E6" w:rsidRDefault="00A974B1" w:rsidP="00CD7BD1">
            <w:pPr>
              <w:pStyle w:val="TableCells"/>
              <w:spacing w:before="0" w:after="0"/>
              <w:rPr>
                <w:sz w:val="16"/>
                <w:szCs w:val="16"/>
                <w:lang w:val="en-US"/>
              </w:rPr>
            </w:pPr>
            <w:r w:rsidRPr="00D123E6">
              <w:rPr>
                <w:rFonts w:cs="Arial"/>
                <w:sz w:val="16"/>
                <w:szCs w:val="16"/>
              </w:rPr>
              <w:t>Zinc</w:t>
            </w:r>
          </w:p>
        </w:tc>
        <w:tc>
          <w:tcPr>
            <w:tcW w:w="211" w:type="pct"/>
            <w:shd w:val="clear" w:color="auto" w:fill="auto"/>
            <w:vAlign w:val="center"/>
          </w:tcPr>
          <w:p w14:paraId="700E786D"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39</w:t>
            </w:r>
          </w:p>
        </w:tc>
        <w:tc>
          <w:tcPr>
            <w:tcW w:w="352" w:type="pct"/>
            <w:shd w:val="clear" w:color="auto" w:fill="auto"/>
          </w:tcPr>
          <w:p w14:paraId="762EEFBF" w14:textId="77777777" w:rsidR="00A974B1" w:rsidRPr="00D123E6" w:rsidRDefault="00A974B1" w:rsidP="00CD7BD1">
            <w:pPr>
              <w:pStyle w:val="TableCells"/>
              <w:spacing w:before="0" w:after="0"/>
              <w:jc w:val="center"/>
              <w:rPr>
                <w:color w:val="auto"/>
                <w:sz w:val="16"/>
                <w:szCs w:val="16"/>
                <w:lang w:val="en-US"/>
              </w:rPr>
            </w:pPr>
            <w:r w:rsidRPr="00B828BA">
              <w:rPr>
                <w:rFonts w:cs="Arial"/>
                <w:color w:val="auto"/>
                <w:sz w:val="16"/>
                <w:szCs w:val="16"/>
              </w:rPr>
              <w:t>NA</w:t>
            </w:r>
          </w:p>
        </w:tc>
        <w:tc>
          <w:tcPr>
            <w:tcW w:w="564" w:type="pct"/>
            <w:shd w:val="clear" w:color="auto" w:fill="DEEAF6" w:themeFill="accent1" w:themeFillTint="33"/>
            <w:vAlign w:val="center"/>
          </w:tcPr>
          <w:p w14:paraId="01B05FDC"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74%</w:t>
            </w:r>
          </w:p>
        </w:tc>
        <w:tc>
          <w:tcPr>
            <w:tcW w:w="564" w:type="pct"/>
            <w:shd w:val="clear" w:color="auto" w:fill="DEEAF6" w:themeFill="accent1" w:themeFillTint="33"/>
            <w:vAlign w:val="center"/>
          </w:tcPr>
          <w:p w14:paraId="665A3CEF"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74%</w:t>
            </w:r>
          </w:p>
        </w:tc>
        <w:tc>
          <w:tcPr>
            <w:tcW w:w="564" w:type="pct"/>
            <w:shd w:val="clear" w:color="auto" w:fill="auto"/>
            <w:vAlign w:val="center"/>
          </w:tcPr>
          <w:p w14:paraId="2EE077A4" w14:textId="77777777" w:rsidR="00A974B1" w:rsidRPr="00D123E6" w:rsidRDefault="00A974B1" w:rsidP="00CD7BD1">
            <w:pPr>
              <w:pStyle w:val="TableCells"/>
              <w:spacing w:before="0" w:after="0"/>
              <w:jc w:val="center"/>
              <w:rPr>
                <w:color w:val="auto"/>
                <w:sz w:val="16"/>
                <w:szCs w:val="16"/>
                <w:lang w:val="en-US"/>
              </w:rPr>
            </w:pPr>
            <w:r w:rsidRPr="00D123E6">
              <w:rPr>
                <w:rFonts w:cs="Arial"/>
                <w:color w:val="auto"/>
                <w:sz w:val="16"/>
                <w:szCs w:val="16"/>
              </w:rPr>
              <w:t>0%</w:t>
            </w:r>
          </w:p>
        </w:tc>
        <w:tc>
          <w:tcPr>
            <w:tcW w:w="423" w:type="pct"/>
            <w:shd w:val="clear" w:color="auto" w:fill="auto"/>
            <w:vAlign w:val="center"/>
          </w:tcPr>
          <w:p w14:paraId="745A9EC0"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&lt;4.6</w:t>
            </w:r>
          </w:p>
        </w:tc>
        <w:tc>
          <w:tcPr>
            <w:tcW w:w="359" w:type="pct"/>
            <w:shd w:val="clear" w:color="auto" w:fill="auto"/>
            <w:vAlign w:val="center"/>
          </w:tcPr>
          <w:p w14:paraId="5389133A"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208</w:t>
            </w:r>
          </w:p>
        </w:tc>
        <w:tc>
          <w:tcPr>
            <w:tcW w:w="423" w:type="pct"/>
            <w:shd w:val="clear" w:color="auto" w:fill="auto"/>
            <w:vAlign w:val="center"/>
          </w:tcPr>
          <w:p w14:paraId="4CB36C11"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388</w:t>
            </w:r>
          </w:p>
        </w:tc>
        <w:tc>
          <w:tcPr>
            <w:tcW w:w="415" w:type="pct"/>
            <w:shd w:val="clear" w:color="auto" w:fill="auto"/>
            <w:vAlign w:val="center"/>
          </w:tcPr>
          <w:p w14:paraId="1A459368" w14:textId="77777777" w:rsidR="00A974B1" w:rsidRPr="00D123E6" w:rsidRDefault="00A974B1" w:rsidP="00CD7BD1">
            <w:pPr>
              <w:pStyle w:val="TableCells"/>
              <w:spacing w:before="0" w:after="0"/>
              <w:jc w:val="center"/>
              <w:rPr>
                <w:sz w:val="16"/>
                <w:szCs w:val="16"/>
                <w:lang w:val="en-US"/>
              </w:rPr>
            </w:pPr>
            <w:r w:rsidRPr="00D123E6">
              <w:rPr>
                <w:rFonts w:cs="Arial"/>
                <w:sz w:val="16"/>
                <w:szCs w:val="16"/>
              </w:rPr>
              <w:t>460</w:t>
            </w:r>
          </w:p>
        </w:tc>
      </w:tr>
      <w:tr w:rsidR="00A974B1" w:rsidRPr="00D123E6" w14:paraId="60C48E50" w14:textId="77777777" w:rsidTr="00A974B1">
        <w:tc>
          <w:tcPr>
            <w:tcW w:w="624" w:type="pct"/>
            <w:vMerge/>
          </w:tcPr>
          <w:p w14:paraId="54770D56"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76476E49" w14:textId="77777777" w:rsidR="00A974B1" w:rsidRPr="00D123E6" w:rsidRDefault="00A974B1" w:rsidP="00CD7BD1">
            <w:pPr>
              <w:pStyle w:val="TableCells"/>
              <w:spacing w:before="0" w:after="0"/>
              <w:rPr>
                <w:rFonts w:cs="Arial"/>
                <w:sz w:val="16"/>
                <w:szCs w:val="16"/>
              </w:rPr>
            </w:pPr>
            <w:r w:rsidRPr="00D123E6">
              <w:rPr>
                <w:rFonts w:cs="Arial"/>
                <w:sz w:val="16"/>
                <w:szCs w:val="16"/>
              </w:rPr>
              <w:t>pH</w:t>
            </w:r>
          </w:p>
        </w:tc>
        <w:tc>
          <w:tcPr>
            <w:tcW w:w="211" w:type="pct"/>
            <w:shd w:val="clear" w:color="auto" w:fill="auto"/>
            <w:vAlign w:val="center"/>
          </w:tcPr>
          <w:p w14:paraId="2D5EE2C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35</w:t>
            </w:r>
          </w:p>
        </w:tc>
        <w:tc>
          <w:tcPr>
            <w:tcW w:w="352" w:type="pct"/>
            <w:shd w:val="clear" w:color="auto" w:fill="auto"/>
            <w:vAlign w:val="center"/>
          </w:tcPr>
          <w:p w14:paraId="2C2DBFE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49%</w:t>
            </w:r>
          </w:p>
        </w:tc>
        <w:tc>
          <w:tcPr>
            <w:tcW w:w="564" w:type="pct"/>
            <w:shd w:val="clear" w:color="auto" w:fill="DEEAF6" w:themeFill="accent1" w:themeFillTint="33"/>
            <w:vAlign w:val="center"/>
          </w:tcPr>
          <w:p w14:paraId="72271CA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69%</w:t>
            </w:r>
          </w:p>
        </w:tc>
        <w:tc>
          <w:tcPr>
            <w:tcW w:w="564" w:type="pct"/>
            <w:shd w:val="clear" w:color="auto" w:fill="DEEAF6" w:themeFill="accent1" w:themeFillTint="33"/>
            <w:vAlign w:val="center"/>
          </w:tcPr>
          <w:p w14:paraId="61837E3F"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69%</w:t>
            </w:r>
          </w:p>
        </w:tc>
        <w:tc>
          <w:tcPr>
            <w:tcW w:w="564" w:type="pct"/>
            <w:shd w:val="clear" w:color="auto" w:fill="auto"/>
            <w:vAlign w:val="center"/>
          </w:tcPr>
          <w:p w14:paraId="0C8F24A9"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center"/>
          </w:tcPr>
          <w:p w14:paraId="6A7E1ED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3.79</w:t>
            </w:r>
          </w:p>
        </w:tc>
        <w:tc>
          <w:tcPr>
            <w:tcW w:w="359" w:type="pct"/>
            <w:shd w:val="clear" w:color="auto" w:fill="auto"/>
            <w:vAlign w:val="center"/>
          </w:tcPr>
          <w:p w14:paraId="037207D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6.9</w:t>
            </w:r>
          </w:p>
        </w:tc>
        <w:tc>
          <w:tcPr>
            <w:tcW w:w="423" w:type="pct"/>
            <w:shd w:val="clear" w:color="auto" w:fill="auto"/>
            <w:vAlign w:val="center"/>
          </w:tcPr>
          <w:p w14:paraId="48A3352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8.04</w:t>
            </w:r>
          </w:p>
        </w:tc>
        <w:tc>
          <w:tcPr>
            <w:tcW w:w="415" w:type="pct"/>
            <w:shd w:val="clear" w:color="auto" w:fill="auto"/>
            <w:vAlign w:val="center"/>
          </w:tcPr>
          <w:p w14:paraId="383B94B4"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9.65</w:t>
            </w:r>
          </w:p>
        </w:tc>
      </w:tr>
      <w:tr w:rsidR="00A974B1" w:rsidRPr="00D123E6" w14:paraId="53B4E99C" w14:textId="77777777" w:rsidTr="00A974B1">
        <w:tc>
          <w:tcPr>
            <w:tcW w:w="624" w:type="pct"/>
            <w:vMerge w:val="restart"/>
          </w:tcPr>
          <w:p w14:paraId="6F94737E" w14:textId="77777777" w:rsidR="00A974B1" w:rsidRPr="00D123E6" w:rsidRDefault="00A974B1" w:rsidP="00CD7BD1">
            <w:pPr>
              <w:pStyle w:val="TableCells"/>
              <w:spacing w:before="0" w:after="0"/>
              <w:rPr>
                <w:rFonts w:cs="Arial"/>
                <w:b/>
                <w:sz w:val="16"/>
                <w:szCs w:val="16"/>
              </w:rPr>
            </w:pPr>
            <w:r w:rsidRPr="00D123E6">
              <w:rPr>
                <w:rFonts w:cs="Arial"/>
                <w:b/>
                <w:bCs/>
                <w:sz w:val="16"/>
                <w:szCs w:val="16"/>
              </w:rPr>
              <w:t>Mine Lake</w:t>
            </w:r>
          </w:p>
        </w:tc>
        <w:tc>
          <w:tcPr>
            <w:tcW w:w="501" w:type="pct"/>
            <w:shd w:val="clear" w:color="auto" w:fill="auto"/>
            <w:vAlign w:val="center"/>
          </w:tcPr>
          <w:p w14:paraId="2D1FA036" w14:textId="77777777" w:rsidR="00A974B1" w:rsidRPr="00D123E6" w:rsidRDefault="00A974B1" w:rsidP="00CD7BD1">
            <w:pPr>
              <w:pStyle w:val="TableCells"/>
              <w:spacing w:before="0" w:after="0"/>
              <w:rPr>
                <w:rFonts w:cs="Arial"/>
                <w:sz w:val="16"/>
                <w:szCs w:val="16"/>
              </w:rPr>
            </w:pPr>
            <w:r w:rsidRPr="00D123E6">
              <w:rPr>
                <w:rFonts w:cs="Arial"/>
                <w:sz w:val="16"/>
                <w:szCs w:val="16"/>
              </w:rPr>
              <w:t>Copper</w:t>
            </w:r>
          </w:p>
        </w:tc>
        <w:tc>
          <w:tcPr>
            <w:tcW w:w="211" w:type="pct"/>
            <w:shd w:val="clear" w:color="auto" w:fill="auto"/>
            <w:vAlign w:val="center"/>
          </w:tcPr>
          <w:p w14:paraId="3151FFC6"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17</w:t>
            </w:r>
          </w:p>
        </w:tc>
        <w:tc>
          <w:tcPr>
            <w:tcW w:w="352" w:type="pct"/>
            <w:shd w:val="clear" w:color="auto" w:fill="auto"/>
            <w:vAlign w:val="center"/>
          </w:tcPr>
          <w:p w14:paraId="31CE25B3"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564" w:type="pct"/>
            <w:shd w:val="clear" w:color="auto" w:fill="9CC2E5" w:themeFill="accent1" w:themeFillTint="99"/>
            <w:vAlign w:val="center"/>
          </w:tcPr>
          <w:p w14:paraId="4C89048A"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3F800B0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2E34172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1F685C6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5.8</w:t>
            </w:r>
          </w:p>
        </w:tc>
        <w:tc>
          <w:tcPr>
            <w:tcW w:w="359" w:type="pct"/>
            <w:shd w:val="clear" w:color="auto" w:fill="auto"/>
            <w:vAlign w:val="center"/>
          </w:tcPr>
          <w:p w14:paraId="01ADA83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125</w:t>
            </w:r>
          </w:p>
        </w:tc>
        <w:tc>
          <w:tcPr>
            <w:tcW w:w="423" w:type="pct"/>
            <w:shd w:val="clear" w:color="auto" w:fill="auto"/>
            <w:vAlign w:val="center"/>
          </w:tcPr>
          <w:p w14:paraId="7E1B4D26"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230</w:t>
            </w:r>
          </w:p>
        </w:tc>
        <w:tc>
          <w:tcPr>
            <w:tcW w:w="415" w:type="pct"/>
            <w:shd w:val="clear" w:color="auto" w:fill="auto"/>
            <w:vAlign w:val="center"/>
          </w:tcPr>
          <w:p w14:paraId="786B9EB8"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260</w:t>
            </w:r>
          </w:p>
        </w:tc>
      </w:tr>
      <w:tr w:rsidR="00A974B1" w:rsidRPr="00D123E6" w14:paraId="0DC3177F" w14:textId="77777777" w:rsidTr="00A974B1">
        <w:tc>
          <w:tcPr>
            <w:tcW w:w="624" w:type="pct"/>
            <w:vMerge/>
          </w:tcPr>
          <w:p w14:paraId="5E72EDBF"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7A179DB0" w14:textId="77777777" w:rsidR="00A974B1" w:rsidRPr="00D123E6" w:rsidRDefault="00A974B1" w:rsidP="00CD7BD1">
            <w:pPr>
              <w:pStyle w:val="TableCells"/>
              <w:spacing w:before="0" w:after="0"/>
              <w:rPr>
                <w:rFonts w:cs="Arial"/>
                <w:sz w:val="16"/>
                <w:szCs w:val="16"/>
              </w:rPr>
            </w:pPr>
            <w:r w:rsidRPr="00D123E6">
              <w:rPr>
                <w:rFonts w:cs="Arial"/>
                <w:sz w:val="16"/>
                <w:szCs w:val="16"/>
              </w:rPr>
              <w:t>Cadmium</w:t>
            </w:r>
          </w:p>
        </w:tc>
        <w:tc>
          <w:tcPr>
            <w:tcW w:w="211" w:type="pct"/>
            <w:shd w:val="clear" w:color="auto" w:fill="auto"/>
            <w:vAlign w:val="center"/>
          </w:tcPr>
          <w:p w14:paraId="770958F4"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17</w:t>
            </w:r>
          </w:p>
        </w:tc>
        <w:tc>
          <w:tcPr>
            <w:tcW w:w="352" w:type="pct"/>
            <w:shd w:val="clear" w:color="auto" w:fill="auto"/>
            <w:vAlign w:val="center"/>
          </w:tcPr>
          <w:p w14:paraId="3CA677C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BDD6EE" w:themeFill="accent1" w:themeFillTint="66"/>
            <w:vAlign w:val="center"/>
          </w:tcPr>
          <w:p w14:paraId="594D35B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82%</w:t>
            </w:r>
          </w:p>
        </w:tc>
        <w:tc>
          <w:tcPr>
            <w:tcW w:w="564" w:type="pct"/>
            <w:shd w:val="clear" w:color="auto" w:fill="auto"/>
            <w:vAlign w:val="center"/>
          </w:tcPr>
          <w:p w14:paraId="0212074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47%</w:t>
            </w:r>
          </w:p>
        </w:tc>
        <w:tc>
          <w:tcPr>
            <w:tcW w:w="564" w:type="pct"/>
            <w:shd w:val="clear" w:color="auto" w:fill="auto"/>
          </w:tcPr>
          <w:p w14:paraId="08ADA37C" w14:textId="77777777" w:rsidR="00A974B1" w:rsidRPr="00D123E6" w:rsidRDefault="00A974B1" w:rsidP="00CD7BD1">
            <w:pPr>
              <w:pStyle w:val="TableCells"/>
              <w:spacing w:before="0" w:after="0"/>
              <w:jc w:val="center"/>
              <w:rPr>
                <w:rFonts w:cs="Arial"/>
                <w:color w:val="auto"/>
                <w:sz w:val="16"/>
                <w:szCs w:val="16"/>
              </w:rPr>
            </w:pPr>
            <w:r w:rsidRPr="00BF212C">
              <w:rPr>
                <w:rFonts w:cs="Arial"/>
                <w:color w:val="auto"/>
                <w:sz w:val="16"/>
                <w:szCs w:val="16"/>
              </w:rPr>
              <w:t>NA</w:t>
            </w:r>
          </w:p>
        </w:tc>
        <w:tc>
          <w:tcPr>
            <w:tcW w:w="423" w:type="pct"/>
            <w:shd w:val="clear" w:color="auto" w:fill="auto"/>
            <w:vAlign w:val="center"/>
          </w:tcPr>
          <w:p w14:paraId="08656F1F"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&lt;0.037</w:t>
            </w:r>
          </w:p>
        </w:tc>
        <w:tc>
          <w:tcPr>
            <w:tcW w:w="359" w:type="pct"/>
            <w:shd w:val="clear" w:color="auto" w:fill="auto"/>
            <w:vAlign w:val="center"/>
          </w:tcPr>
          <w:p w14:paraId="36649CA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0.4</w:t>
            </w:r>
          </w:p>
        </w:tc>
        <w:tc>
          <w:tcPr>
            <w:tcW w:w="423" w:type="pct"/>
            <w:shd w:val="clear" w:color="auto" w:fill="auto"/>
            <w:vAlign w:val="center"/>
          </w:tcPr>
          <w:p w14:paraId="4CDB2158"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0.6</w:t>
            </w:r>
          </w:p>
        </w:tc>
        <w:tc>
          <w:tcPr>
            <w:tcW w:w="415" w:type="pct"/>
            <w:shd w:val="clear" w:color="auto" w:fill="auto"/>
            <w:vAlign w:val="center"/>
          </w:tcPr>
          <w:p w14:paraId="0D9AFC06"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0.9</w:t>
            </w:r>
          </w:p>
        </w:tc>
      </w:tr>
      <w:tr w:rsidR="00A974B1" w:rsidRPr="00D123E6" w14:paraId="439FC348" w14:textId="77777777" w:rsidTr="00A974B1">
        <w:tc>
          <w:tcPr>
            <w:tcW w:w="624" w:type="pct"/>
            <w:vMerge/>
          </w:tcPr>
          <w:p w14:paraId="10692826"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2D35F872" w14:textId="77777777" w:rsidR="00A974B1" w:rsidRPr="00D123E6" w:rsidRDefault="00A974B1" w:rsidP="00CD7BD1">
            <w:pPr>
              <w:pStyle w:val="TableCells"/>
              <w:spacing w:before="0" w:after="0"/>
              <w:rPr>
                <w:rFonts w:cs="Arial"/>
                <w:sz w:val="16"/>
                <w:szCs w:val="16"/>
              </w:rPr>
            </w:pPr>
            <w:r w:rsidRPr="00D123E6">
              <w:rPr>
                <w:rFonts w:cs="Arial"/>
                <w:sz w:val="16"/>
                <w:szCs w:val="16"/>
              </w:rPr>
              <w:t>Lead</w:t>
            </w:r>
          </w:p>
        </w:tc>
        <w:tc>
          <w:tcPr>
            <w:tcW w:w="211" w:type="pct"/>
            <w:shd w:val="clear" w:color="auto" w:fill="auto"/>
            <w:vAlign w:val="center"/>
          </w:tcPr>
          <w:p w14:paraId="0A890190"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17</w:t>
            </w:r>
          </w:p>
        </w:tc>
        <w:tc>
          <w:tcPr>
            <w:tcW w:w="352" w:type="pct"/>
            <w:shd w:val="clear" w:color="auto" w:fill="auto"/>
          </w:tcPr>
          <w:p w14:paraId="450DA41D" w14:textId="77777777" w:rsidR="00A974B1" w:rsidRPr="00D123E6" w:rsidRDefault="00A974B1" w:rsidP="00CD7BD1">
            <w:pPr>
              <w:pStyle w:val="TableCells"/>
              <w:spacing w:before="0" w:after="0"/>
              <w:jc w:val="center"/>
              <w:rPr>
                <w:rFonts w:cs="Arial"/>
                <w:color w:val="auto"/>
                <w:sz w:val="16"/>
                <w:szCs w:val="16"/>
              </w:rPr>
            </w:pPr>
            <w:r w:rsidRPr="007B28AE">
              <w:rPr>
                <w:rFonts w:cs="Arial"/>
                <w:color w:val="auto"/>
                <w:sz w:val="16"/>
                <w:szCs w:val="16"/>
              </w:rPr>
              <w:t>NA</w:t>
            </w:r>
          </w:p>
        </w:tc>
        <w:tc>
          <w:tcPr>
            <w:tcW w:w="564" w:type="pct"/>
            <w:shd w:val="clear" w:color="auto" w:fill="BDD6EE" w:themeFill="accent1" w:themeFillTint="66"/>
            <w:vAlign w:val="center"/>
          </w:tcPr>
          <w:p w14:paraId="375DCC3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82%</w:t>
            </w:r>
          </w:p>
        </w:tc>
        <w:tc>
          <w:tcPr>
            <w:tcW w:w="564" w:type="pct"/>
            <w:shd w:val="clear" w:color="auto" w:fill="auto"/>
            <w:vAlign w:val="center"/>
          </w:tcPr>
          <w:p w14:paraId="2470587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tcPr>
          <w:p w14:paraId="04FE71B9" w14:textId="77777777" w:rsidR="00A974B1" w:rsidRPr="00D123E6" w:rsidRDefault="00A974B1" w:rsidP="00CD7BD1">
            <w:pPr>
              <w:pStyle w:val="TableCells"/>
              <w:spacing w:before="0" w:after="0"/>
              <w:jc w:val="center"/>
              <w:rPr>
                <w:rFonts w:cs="Arial"/>
                <w:color w:val="auto"/>
                <w:sz w:val="16"/>
                <w:szCs w:val="16"/>
              </w:rPr>
            </w:pPr>
            <w:r w:rsidRPr="00BF212C">
              <w:rPr>
                <w:rFonts w:cs="Arial"/>
                <w:color w:val="auto"/>
                <w:sz w:val="16"/>
                <w:szCs w:val="16"/>
              </w:rPr>
              <w:t>NA</w:t>
            </w:r>
          </w:p>
        </w:tc>
        <w:tc>
          <w:tcPr>
            <w:tcW w:w="423" w:type="pct"/>
            <w:shd w:val="clear" w:color="auto" w:fill="auto"/>
            <w:vAlign w:val="center"/>
          </w:tcPr>
          <w:p w14:paraId="305D8B4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&lt;0.084</w:t>
            </w:r>
          </w:p>
        </w:tc>
        <w:tc>
          <w:tcPr>
            <w:tcW w:w="359" w:type="pct"/>
            <w:shd w:val="clear" w:color="auto" w:fill="auto"/>
            <w:vAlign w:val="center"/>
          </w:tcPr>
          <w:p w14:paraId="0FB581DC"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1.2</w:t>
            </w:r>
          </w:p>
        </w:tc>
        <w:tc>
          <w:tcPr>
            <w:tcW w:w="423" w:type="pct"/>
            <w:shd w:val="clear" w:color="auto" w:fill="auto"/>
            <w:vAlign w:val="center"/>
          </w:tcPr>
          <w:p w14:paraId="41437E9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1.98</w:t>
            </w:r>
          </w:p>
        </w:tc>
        <w:tc>
          <w:tcPr>
            <w:tcW w:w="415" w:type="pct"/>
            <w:shd w:val="clear" w:color="auto" w:fill="auto"/>
            <w:vAlign w:val="center"/>
          </w:tcPr>
          <w:p w14:paraId="555BF3A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3.6</w:t>
            </w:r>
          </w:p>
        </w:tc>
      </w:tr>
      <w:tr w:rsidR="00A974B1" w:rsidRPr="00D123E6" w14:paraId="2FB46391" w14:textId="77777777" w:rsidTr="00A974B1">
        <w:tc>
          <w:tcPr>
            <w:tcW w:w="624" w:type="pct"/>
            <w:vMerge/>
          </w:tcPr>
          <w:p w14:paraId="63138B07"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7FC97EA1" w14:textId="77777777" w:rsidR="00A974B1" w:rsidRPr="00D123E6" w:rsidRDefault="00A974B1" w:rsidP="00CD7BD1">
            <w:pPr>
              <w:pStyle w:val="TableCells"/>
              <w:spacing w:before="0" w:after="0"/>
              <w:rPr>
                <w:rFonts w:cs="Arial"/>
                <w:sz w:val="16"/>
                <w:szCs w:val="16"/>
              </w:rPr>
            </w:pPr>
            <w:r w:rsidRPr="00D123E6">
              <w:rPr>
                <w:rFonts w:cs="Arial"/>
                <w:sz w:val="16"/>
                <w:szCs w:val="16"/>
              </w:rPr>
              <w:t>Zinc</w:t>
            </w:r>
          </w:p>
        </w:tc>
        <w:tc>
          <w:tcPr>
            <w:tcW w:w="211" w:type="pct"/>
            <w:shd w:val="clear" w:color="auto" w:fill="auto"/>
            <w:vAlign w:val="center"/>
          </w:tcPr>
          <w:p w14:paraId="700BE6B0"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17</w:t>
            </w:r>
          </w:p>
        </w:tc>
        <w:tc>
          <w:tcPr>
            <w:tcW w:w="352" w:type="pct"/>
            <w:shd w:val="clear" w:color="auto" w:fill="auto"/>
          </w:tcPr>
          <w:p w14:paraId="139DE60D" w14:textId="77777777" w:rsidR="00A974B1" w:rsidRPr="00D123E6" w:rsidRDefault="00A974B1" w:rsidP="00CD7BD1">
            <w:pPr>
              <w:pStyle w:val="TableCells"/>
              <w:spacing w:before="0" w:after="0"/>
              <w:jc w:val="center"/>
              <w:rPr>
                <w:rFonts w:cs="Arial"/>
                <w:color w:val="auto"/>
                <w:sz w:val="16"/>
                <w:szCs w:val="16"/>
              </w:rPr>
            </w:pPr>
            <w:r w:rsidRPr="007B28AE">
              <w:rPr>
                <w:rFonts w:cs="Arial"/>
                <w:color w:val="auto"/>
                <w:sz w:val="16"/>
                <w:szCs w:val="16"/>
              </w:rPr>
              <w:t>NA</w:t>
            </w:r>
          </w:p>
        </w:tc>
        <w:tc>
          <w:tcPr>
            <w:tcW w:w="564" w:type="pct"/>
            <w:shd w:val="clear" w:color="auto" w:fill="BDD6EE" w:themeFill="accent1" w:themeFillTint="66"/>
            <w:vAlign w:val="center"/>
          </w:tcPr>
          <w:p w14:paraId="2B8F3ACB"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88%</w:t>
            </w:r>
          </w:p>
        </w:tc>
        <w:tc>
          <w:tcPr>
            <w:tcW w:w="564" w:type="pct"/>
            <w:shd w:val="clear" w:color="auto" w:fill="BDD6EE" w:themeFill="accent1" w:themeFillTint="66"/>
            <w:vAlign w:val="center"/>
          </w:tcPr>
          <w:p w14:paraId="30CF4ED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88%</w:t>
            </w:r>
          </w:p>
        </w:tc>
        <w:tc>
          <w:tcPr>
            <w:tcW w:w="564" w:type="pct"/>
            <w:shd w:val="clear" w:color="auto" w:fill="auto"/>
            <w:vAlign w:val="center"/>
          </w:tcPr>
          <w:p w14:paraId="1C0F964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1D05AA7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7.2</w:t>
            </w:r>
          </w:p>
        </w:tc>
        <w:tc>
          <w:tcPr>
            <w:tcW w:w="359" w:type="pct"/>
            <w:shd w:val="clear" w:color="auto" w:fill="auto"/>
            <w:vAlign w:val="center"/>
          </w:tcPr>
          <w:p w14:paraId="7D6879CD"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122</w:t>
            </w:r>
          </w:p>
        </w:tc>
        <w:tc>
          <w:tcPr>
            <w:tcW w:w="423" w:type="pct"/>
            <w:shd w:val="clear" w:color="auto" w:fill="auto"/>
            <w:vAlign w:val="center"/>
          </w:tcPr>
          <w:p w14:paraId="2C15BBFD"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210</w:t>
            </w:r>
          </w:p>
        </w:tc>
        <w:tc>
          <w:tcPr>
            <w:tcW w:w="415" w:type="pct"/>
            <w:shd w:val="clear" w:color="auto" w:fill="auto"/>
            <w:vAlign w:val="center"/>
          </w:tcPr>
          <w:p w14:paraId="58D99EF8"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280</w:t>
            </w:r>
          </w:p>
        </w:tc>
      </w:tr>
      <w:tr w:rsidR="00A974B1" w:rsidRPr="00D123E6" w14:paraId="6131F176" w14:textId="77777777" w:rsidTr="00A974B1">
        <w:tc>
          <w:tcPr>
            <w:tcW w:w="624" w:type="pct"/>
            <w:vMerge/>
          </w:tcPr>
          <w:p w14:paraId="365C727D"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13A103D3" w14:textId="77777777" w:rsidR="00A974B1" w:rsidRPr="00D123E6" w:rsidRDefault="00A974B1" w:rsidP="00CD7BD1">
            <w:pPr>
              <w:pStyle w:val="TableCells"/>
              <w:spacing w:before="0" w:after="0"/>
              <w:rPr>
                <w:rFonts w:cs="Arial"/>
                <w:sz w:val="16"/>
                <w:szCs w:val="16"/>
              </w:rPr>
            </w:pPr>
            <w:r w:rsidRPr="00D123E6">
              <w:rPr>
                <w:rFonts w:cs="Arial"/>
                <w:sz w:val="16"/>
                <w:szCs w:val="16"/>
              </w:rPr>
              <w:t>pH</w:t>
            </w:r>
          </w:p>
        </w:tc>
        <w:tc>
          <w:tcPr>
            <w:tcW w:w="211" w:type="pct"/>
            <w:shd w:val="clear" w:color="auto" w:fill="auto"/>
            <w:vAlign w:val="center"/>
          </w:tcPr>
          <w:p w14:paraId="231C640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13</w:t>
            </w:r>
          </w:p>
        </w:tc>
        <w:tc>
          <w:tcPr>
            <w:tcW w:w="352" w:type="pct"/>
            <w:shd w:val="clear" w:color="auto" w:fill="auto"/>
            <w:vAlign w:val="center"/>
          </w:tcPr>
          <w:p w14:paraId="1336717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46%</w:t>
            </w:r>
          </w:p>
        </w:tc>
        <w:tc>
          <w:tcPr>
            <w:tcW w:w="564" w:type="pct"/>
            <w:shd w:val="clear" w:color="auto" w:fill="DEEAF6" w:themeFill="accent1" w:themeFillTint="33"/>
            <w:vAlign w:val="center"/>
          </w:tcPr>
          <w:p w14:paraId="2AAB543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69%</w:t>
            </w:r>
          </w:p>
        </w:tc>
        <w:tc>
          <w:tcPr>
            <w:tcW w:w="564" w:type="pct"/>
            <w:shd w:val="clear" w:color="auto" w:fill="DEEAF6" w:themeFill="accent1" w:themeFillTint="33"/>
            <w:vAlign w:val="center"/>
          </w:tcPr>
          <w:p w14:paraId="09CAC37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69%</w:t>
            </w:r>
          </w:p>
        </w:tc>
        <w:tc>
          <w:tcPr>
            <w:tcW w:w="564" w:type="pct"/>
            <w:shd w:val="clear" w:color="auto" w:fill="auto"/>
            <w:vAlign w:val="center"/>
          </w:tcPr>
          <w:p w14:paraId="42B9348C"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center"/>
          </w:tcPr>
          <w:p w14:paraId="5621BEE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5.05</w:t>
            </w:r>
          </w:p>
        </w:tc>
        <w:tc>
          <w:tcPr>
            <w:tcW w:w="359" w:type="pct"/>
            <w:shd w:val="clear" w:color="auto" w:fill="auto"/>
            <w:vAlign w:val="center"/>
          </w:tcPr>
          <w:p w14:paraId="67A611F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6.0</w:t>
            </w:r>
          </w:p>
        </w:tc>
        <w:tc>
          <w:tcPr>
            <w:tcW w:w="423" w:type="pct"/>
            <w:shd w:val="clear" w:color="auto" w:fill="auto"/>
            <w:vAlign w:val="center"/>
          </w:tcPr>
          <w:p w14:paraId="690C0D5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6.8</w:t>
            </w:r>
          </w:p>
        </w:tc>
        <w:tc>
          <w:tcPr>
            <w:tcW w:w="415" w:type="pct"/>
            <w:shd w:val="clear" w:color="auto" w:fill="auto"/>
            <w:vAlign w:val="center"/>
          </w:tcPr>
          <w:p w14:paraId="0E68AFEE"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7.3</w:t>
            </w:r>
          </w:p>
        </w:tc>
      </w:tr>
      <w:tr w:rsidR="00A974B1" w:rsidRPr="00D123E6" w14:paraId="703A02D3" w14:textId="77777777" w:rsidTr="00A974B1">
        <w:tc>
          <w:tcPr>
            <w:tcW w:w="624" w:type="pct"/>
            <w:vMerge w:val="restart"/>
          </w:tcPr>
          <w:p w14:paraId="540917F4" w14:textId="77777777" w:rsidR="00A974B1" w:rsidRPr="00D123E6" w:rsidRDefault="00A974B1" w:rsidP="00CD7BD1">
            <w:pPr>
              <w:pStyle w:val="TableCells"/>
              <w:spacing w:before="0" w:after="0"/>
              <w:rPr>
                <w:rFonts w:cs="Arial"/>
                <w:b/>
                <w:sz w:val="16"/>
                <w:szCs w:val="16"/>
              </w:rPr>
            </w:pPr>
            <w:r w:rsidRPr="00D123E6">
              <w:rPr>
                <w:rFonts w:cs="Arial"/>
                <w:b/>
                <w:bCs/>
                <w:sz w:val="16"/>
                <w:szCs w:val="16"/>
              </w:rPr>
              <w:t>Beatson Main South Adit</w:t>
            </w:r>
          </w:p>
        </w:tc>
        <w:tc>
          <w:tcPr>
            <w:tcW w:w="501" w:type="pct"/>
            <w:shd w:val="clear" w:color="auto" w:fill="auto"/>
            <w:vAlign w:val="center"/>
          </w:tcPr>
          <w:p w14:paraId="7BE8CE8B" w14:textId="77777777" w:rsidR="00A974B1" w:rsidRPr="00D123E6" w:rsidRDefault="00A974B1" w:rsidP="00CD7BD1">
            <w:pPr>
              <w:pStyle w:val="TableCells"/>
              <w:spacing w:before="0" w:after="0"/>
              <w:rPr>
                <w:rFonts w:cs="Arial"/>
                <w:sz w:val="16"/>
                <w:szCs w:val="16"/>
              </w:rPr>
            </w:pPr>
            <w:r w:rsidRPr="00D123E6">
              <w:rPr>
                <w:rFonts w:cs="Arial"/>
                <w:sz w:val="16"/>
                <w:szCs w:val="16"/>
              </w:rPr>
              <w:t>Copper</w:t>
            </w:r>
          </w:p>
        </w:tc>
        <w:tc>
          <w:tcPr>
            <w:tcW w:w="211" w:type="pct"/>
            <w:shd w:val="clear" w:color="auto" w:fill="auto"/>
            <w:vAlign w:val="center"/>
          </w:tcPr>
          <w:p w14:paraId="2D48A1B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20</w:t>
            </w:r>
          </w:p>
        </w:tc>
        <w:tc>
          <w:tcPr>
            <w:tcW w:w="352" w:type="pct"/>
            <w:shd w:val="clear" w:color="auto" w:fill="auto"/>
            <w:vAlign w:val="center"/>
          </w:tcPr>
          <w:p w14:paraId="5670764B"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564" w:type="pct"/>
            <w:shd w:val="clear" w:color="auto" w:fill="9CC2E5" w:themeFill="accent1" w:themeFillTint="99"/>
            <w:vAlign w:val="center"/>
          </w:tcPr>
          <w:p w14:paraId="3376F76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75FE3AA7"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351D0BC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3658EB5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24</w:t>
            </w:r>
          </w:p>
        </w:tc>
        <w:tc>
          <w:tcPr>
            <w:tcW w:w="359" w:type="pct"/>
            <w:shd w:val="clear" w:color="auto" w:fill="auto"/>
            <w:vAlign w:val="center"/>
          </w:tcPr>
          <w:p w14:paraId="0C48541A"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104</w:t>
            </w:r>
          </w:p>
        </w:tc>
        <w:tc>
          <w:tcPr>
            <w:tcW w:w="423" w:type="pct"/>
            <w:shd w:val="clear" w:color="auto" w:fill="auto"/>
            <w:vAlign w:val="center"/>
          </w:tcPr>
          <w:p w14:paraId="4DCF1C7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158</w:t>
            </w:r>
          </w:p>
        </w:tc>
        <w:tc>
          <w:tcPr>
            <w:tcW w:w="415" w:type="pct"/>
            <w:shd w:val="clear" w:color="auto" w:fill="auto"/>
            <w:vAlign w:val="center"/>
          </w:tcPr>
          <w:p w14:paraId="1D841C2F"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250</w:t>
            </w:r>
          </w:p>
        </w:tc>
      </w:tr>
      <w:tr w:rsidR="00A974B1" w:rsidRPr="00D123E6" w14:paraId="0213B6CD" w14:textId="77777777" w:rsidTr="00A974B1">
        <w:tc>
          <w:tcPr>
            <w:tcW w:w="624" w:type="pct"/>
            <w:vMerge/>
          </w:tcPr>
          <w:p w14:paraId="7C8B4AFD"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06C8D34F" w14:textId="77777777" w:rsidR="00A974B1" w:rsidRPr="00D123E6" w:rsidRDefault="00A974B1" w:rsidP="00CD7BD1">
            <w:pPr>
              <w:pStyle w:val="TableCells"/>
              <w:spacing w:before="0" w:after="0"/>
              <w:rPr>
                <w:rFonts w:cs="Arial"/>
                <w:sz w:val="16"/>
                <w:szCs w:val="16"/>
              </w:rPr>
            </w:pPr>
            <w:r w:rsidRPr="00D123E6">
              <w:rPr>
                <w:rFonts w:cs="Arial"/>
                <w:sz w:val="16"/>
                <w:szCs w:val="16"/>
              </w:rPr>
              <w:t>Cadmium</w:t>
            </w:r>
          </w:p>
        </w:tc>
        <w:tc>
          <w:tcPr>
            <w:tcW w:w="211" w:type="pct"/>
            <w:shd w:val="clear" w:color="auto" w:fill="auto"/>
            <w:vAlign w:val="center"/>
          </w:tcPr>
          <w:p w14:paraId="615F39DD"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20</w:t>
            </w:r>
          </w:p>
        </w:tc>
        <w:tc>
          <w:tcPr>
            <w:tcW w:w="352" w:type="pct"/>
            <w:shd w:val="clear" w:color="auto" w:fill="auto"/>
            <w:vAlign w:val="center"/>
          </w:tcPr>
          <w:p w14:paraId="1D3BCE0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BDD6EE" w:themeFill="accent1" w:themeFillTint="66"/>
            <w:vAlign w:val="center"/>
          </w:tcPr>
          <w:p w14:paraId="1A5B5D87"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90%</w:t>
            </w:r>
          </w:p>
        </w:tc>
        <w:tc>
          <w:tcPr>
            <w:tcW w:w="564" w:type="pct"/>
            <w:shd w:val="clear" w:color="auto" w:fill="auto"/>
            <w:vAlign w:val="center"/>
          </w:tcPr>
          <w:p w14:paraId="3E1FB100"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15%</w:t>
            </w:r>
          </w:p>
        </w:tc>
        <w:tc>
          <w:tcPr>
            <w:tcW w:w="564" w:type="pct"/>
            <w:shd w:val="clear" w:color="auto" w:fill="auto"/>
          </w:tcPr>
          <w:p w14:paraId="60D6263D" w14:textId="77777777" w:rsidR="00A974B1" w:rsidRPr="00D123E6" w:rsidRDefault="00A974B1" w:rsidP="00CD7BD1">
            <w:pPr>
              <w:pStyle w:val="TableCells"/>
              <w:spacing w:before="0" w:after="0"/>
              <w:jc w:val="center"/>
              <w:rPr>
                <w:rFonts w:cs="Arial"/>
                <w:color w:val="auto"/>
                <w:sz w:val="16"/>
                <w:szCs w:val="16"/>
              </w:rPr>
            </w:pPr>
            <w:r w:rsidRPr="00755A89">
              <w:rPr>
                <w:rFonts w:cs="Arial"/>
                <w:color w:val="auto"/>
                <w:sz w:val="16"/>
                <w:szCs w:val="16"/>
              </w:rPr>
              <w:t>NA</w:t>
            </w:r>
          </w:p>
        </w:tc>
        <w:tc>
          <w:tcPr>
            <w:tcW w:w="423" w:type="pct"/>
            <w:shd w:val="clear" w:color="auto" w:fill="auto"/>
            <w:vAlign w:val="center"/>
          </w:tcPr>
          <w:p w14:paraId="1285D8D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&lt;0.1</w:t>
            </w:r>
          </w:p>
        </w:tc>
        <w:tc>
          <w:tcPr>
            <w:tcW w:w="359" w:type="pct"/>
            <w:shd w:val="clear" w:color="auto" w:fill="auto"/>
            <w:vAlign w:val="center"/>
          </w:tcPr>
          <w:p w14:paraId="33DB778F"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0.5</w:t>
            </w:r>
          </w:p>
        </w:tc>
        <w:tc>
          <w:tcPr>
            <w:tcW w:w="423" w:type="pct"/>
            <w:shd w:val="clear" w:color="auto" w:fill="auto"/>
            <w:vAlign w:val="center"/>
          </w:tcPr>
          <w:p w14:paraId="0586742E"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0.9</w:t>
            </w:r>
          </w:p>
        </w:tc>
        <w:tc>
          <w:tcPr>
            <w:tcW w:w="415" w:type="pct"/>
            <w:shd w:val="clear" w:color="auto" w:fill="auto"/>
            <w:vAlign w:val="center"/>
          </w:tcPr>
          <w:p w14:paraId="1223CA4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1.2</w:t>
            </w:r>
          </w:p>
        </w:tc>
      </w:tr>
      <w:tr w:rsidR="00A974B1" w:rsidRPr="00D123E6" w14:paraId="6CB2A6CA" w14:textId="77777777" w:rsidTr="00A974B1">
        <w:tc>
          <w:tcPr>
            <w:tcW w:w="624" w:type="pct"/>
            <w:vMerge/>
          </w:tcPr>
          <w:p w14:paraId="49588201"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63804EA9" w14:textId="77777777" w:rsidR="00A974B1" w:rsidRPr="00D123E6" w:rsidRDefault="00A974B1" w:rsidP="00CD7BD1">
            <w:pPr>
              <w:pStyle w:val="TableCells"/>
              <w:spacing w:before="0" w:after="0"/>
              <w:rPr>
                <w:rFonts w:cs="Arial"/>
                <w:sz w:val="16"/>
                <w:szCs w:val="16"/>
              </w:rPr>
            </w:pPr>
            <w:r w:rsidRPr="00D123E6">
              <w:rPr>
                <w:rFonts w:cs="Arial"/>
                <w:sz w:val="16"/>
                <w:szCs w:val="16"/>
              </w:rPr>
              <w:t>Lead</w:t>
            </w:r>
          </w:p>
        </w:tc>
        <w:tc>
          <w:tcPr>
            <w:tcW w:w="211" w:type="pct"/>
            <w:shd w:val="clear" w:color="auto" w:fill="auto"/>
            <w:vAlign w:val="center"/>
          </w:tcPr>
          <w:p w14:paraId="4C568242"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20</w:t>
            </w:r>
          </w:p>
        </w:tc>
        <w:tc>
          <w:tcPr>
            <w:tcW w:w="352" w:type="pct"/>
            <w:shd w:val="clear" w:color="auto" w:fill="auto"/>
          </w:tcPr>
          <w:p w14:paraId="2DD00827" w14:textId="77777777" w:rsidR="00A974B1" w:rsidRPr="00D123E6" w:rsidRDefault="00A974B1" w:rsidP="00CD7BD1">
            <w:pPr>
              <w:pStyle w:val="TableCells"/>
              <w:spacing w:before="0" w:after="0"/>
              <w:jc w:val="center"/>
              <w:rPr>
                <w:rFonts w:cs="Arial"/>
                <w:color w:val="auto"/>
                <w:sz w:val="16"/>
                <w:szCs w:val="16"/>
              </w:rPr>
            </w:pPr>
            <w:r w:rsidRPr="005562EC">
              <w:rPr>
                <w:rFonts w:cs="Arial"/>
                <w:color w:val="auto"/>
                <w:sz w:val="16"/>
                <w:szCs w:val="16"/>
              </w:rPr>
              <w:t>NA</w:t>
            </w:r>
          </w:p>
        </w:tc>
        <w:tc>
          <w:tcPr>
            <w:tcW w:w="564" w:type="pct"/>
            <w:shd w:val="clear" w:color="auto" w:fill="auto"/>
            <w:vAlign w:val="center"/>
          </w:tcPr>
          <w:p w14:paraId="20D5826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30%</w:t>
            </w:r>
          </w:p>
        </w:tc>
        <w:tc>
          <w:tcPr>
            <w:tcW w:w="564" w:type="pct"/>
            <w:shd w:val="clear" w:color="auto" w:fill="auto"/>
            <w:vAlign w:val="center"/>
          </w:tcPr>
          <w:p w14:paraId="39F8992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tcPr>
          <w:p w14:paraId="1117A6E3" w14:textId="77777777" w:rsidR="00A974B1" w:rsidRPr="00D123E6" w:rsidRDefault="00A974B1" w:rsidP="00CD7BD1">
            <w:pPr>
              <w:pStyle w:val="TableCells"/>
              <w:spacing w:before="0" w:after="0"/>
              <w:jc w:val="center"/>
              <w:rPr>
                <w:rFonts w:cs="Arial"/>
                <w:color w:val="auto"/>
                <w:sz w:val="16"/>
                <w:szCs w:val="16"/>
              </w:rPr>
            </w:pPr>
            <w:r w:rsidRPr="00755A89">
              <w:rPr>
                <w:rFonts w:cs="Arial"/>
                <w:color w:val="auto"/>
                <w:sz w:val="16"/>
                <w:szCs w:val="16"/>
              </w:rPr>
              <w:t>NA</w:t>
            </w:r>
          </w:p>
        </w:tc>
        <w:tc>
          <w:tcPr>
            <w:tcW w:w="423" w:type="pct"/>
            <w:shd w:val="clear" w:color="auto" w:fill="auto"/>
            <w:vAlign w:val="center"/>
          </w:tcPr>
          <w:p w14:paraId="536A1DC4"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&lt;0.04</w:t>
            </w:r>
          </w:p>
        </w:tc>
        <w:tc>
          <w:tcPr>
            <w:tcW w:w="359" w:type="pct"/>
            <w:shd w:val="clear" w:color="auto" w:fill="auto"/>
            <w:vAlign w:val="center"/>
          </w:tcPr>
          <w:p w14:paraId="2904D71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1.0</w:t>
            </w:r>
          </w:p>
        </w:tc>
        <w:tc>
          <w:tcPr>
            <w:tcW w:w="423" w:type="pct"/>
            <w:shd w:val="clear" w:color="auto" w:fill="auto"/>
            <w:vAlign w:val="center"/>
          </w:tcPr>
          <w:p w14:paraId="39BCAD54"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1.88</w:t>
            </w:r>
          </w:p>
        </w:tc>
        <w:tc>
          <w:tcPr>
            <w:tcW w:w="415" w:type="pct"/>
            <w:shd w:val="clear" w:color="auto" w:fill="auto"/>
            <w:vAlign w:val="center"/>
          </w:tcPr>
          <w:p w14:paraId="165241CA"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4.9</w:t>
            </w:r>
          </w:p>
        </w:tc>
      </w:tr>
      <w:tr w:rsidR="00A974B1" w:rsidRPr="00D123E6" w14:paraId="3DA3984B" w14:textId="77777777" w:rsidTr="00A974B1">
        <w:tc>
          <w:tcPr>
            <w:tcW w:w="624" w:type="pct"/>
            <w:vMerge/>
          </w:tcPr>
          <w:p w14:paraId="1CB58D5E"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7BFD1DE5" w14:textId="77777777" w:rsidR="00A974B1" w:rsidRPr="00D123E6" w:rsidRDefault="00A974B1" w:rsidP="00CD7BD1">
            <w:pPr>
              <w:pStyle w:val="TableCells"/>
              <w:spacing w:before="0" w:after="0"/>
              <w:rPr>
                <w:rFonts w:cs="Arial"/>
                <w:sz w:val="16"/>
                <w:szCs w:val="16"/>
              </w:rPr>
            </w:pPr>
            <w:r w:rsidRPr="00D123E6">
              <w:rPr>
                <w:rFonts w:cs="Arial"/>
                <w:sz w:val="16"/>
                <w:szCs w:val="16"/>
              </w:rPr>
              <w:t>Zinc</w:t>
            </w:r>
          </w:p>
        </w:tc>
        <w:tc>
          <w:tcPr>
            <w:tcW w:w="211" w:type="pct"/>
            <w:shd w:val="clear" w:color="auto" w:fill="auto"/>
            <w:vAlign w:val="center"/>
          </w:tcPr>
          <w:p w14:paraId="3870D6B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20</w:t>
            </w:r>
          </w:p>
        </w:tc>
        <w:tc>
          <w:tcPr>
            <w:tcW w:w="352" w:type="pct"/>
            <w:shd w:val="clear" w:color="auto" w:fill="auto"/>
          </w:tcPr>
          <w:p w14:paraId="5BEA4CD9" w14:textId="77777777" w:rsidR="00A974B1" w:rsidRPr="00D123E6" w:rsidRDefault="00A974B1" w:rsidP="00CD7BD1">
            <w:pPr>
              <w:pStyle w:val="TableCells"/>
              <w:spacing w:before="0" w:after="0"/>
              <w:jc w:val="center"/>
              <w:rPr>
                <w:rFonts w:cs="Arial"/>
                <w:color w:val="auto"/>
                <w:sz w:val="16"/>
                <w:szCs w:val="16"/>
              </w:rPr>
            </w:pPr>
            <w:r w:rsidRPr="005562EC">
              <w:rPr>
                <w:rFonts w:cs="Arial"/>
                <w:color w:val="auto"/>
                <w:sz w:val="16"/>
                <w:szCs w:val="16"/>
              </w:rPr>
              <w:t>NA</w:t>
            </w:r>
          </w:p>
        </w:tc>
        <w:tc>
          <w:tcPr>
            <w:tcW w:w="564" w:type="pct"/>
            <w:shd w:val="clear" w:color="auto" w:fill="9CC2E5" w:themeFill="accent1" w:themeFillTint="99"/>
            <w:vAlign w:val="center"/>
          </w:tcPr>
          <w:p w14:paraId="4693124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1330E16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5544A57B"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458D30D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39</w:t>
            </w:r>
          </w:p>
        </w:tc>
        <w:tc>
          <w:tcPr>
            <w:tcW w:w="359" w:type="pct"/>
            <w:shd w:val="clear" w:color="auto" w:fill="auto"/>
            <w:vAlign w:val="center"/>
          </w:tcPr>
          <w:p w14:paraId="54972A5A"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250</w:t>
            </w:r>
          </w:p>
        </w:tc>
        <w:tc>
          <w:tcPr>
            <w:tcW w:w="423" w:type="pct"/>
            <w:shd w:val="clear" w:color="auto" w:fill="auto"/>
            <w:vAlign w:val="center"/>
          </w:tcPr>
          <w:p w14:paraId="4640A9C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426</w:t>
            </w:r>
          </w:p>
        </w:tc>
        <w:tc>
          <w:tcPr>
            <w:tcW w:w="415" w:type="pct"/>
            <w:shd w:val="clear" w:color="auto" w:fill="auto"/>
            <w:vAlign w:val="center"/>
          </w:tcPr>
          <w:p w14:paraId="39BDB3B2"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550</w:t>
            </w:r>
          </w:p>
        </w:tc>
      </w:tr>
      <w:tr w:rsidR="00A974B1" w:rsidRPr="00D123E6" w14:paraId="69D6ED33" w14:textId="77777777" w:rsidTr="00A974B1">
        <w:tc>
          <w:tcPr>
            <w:tcW w:w="624" w:type="pct"/>
            <w:vMerge/>
          </w:tcPr>
          <w:p w14:paraId="48164CE9"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1A91746B" w14:textId="77777777" w:rsidR="00A974B1" w:rsidRPr="00D123E6" w:rsidRDefault="00A974B1" w:rsidP="00CD7BD1">
            <w:pPr>
              <w:pStyle w:val="TableCells"/>
              <w:spacing w:before="0" w:after="0"/>
              <w:rPr>
                <w:rFonts w:cs="Arial"/>
                <w:sz w:val="16"/>
                <w:szCs w:val="16"/>
              </w:rPr>
            </w:pPr>
            <w:r w:rsidRPr="00D123E6">
              <w:rPr>
                <w:rFonts w:cs="Arial"/>
                <w:sz w:val="16"/>
                <w:szCs w:val="16"/>
              </w:rPr>
              <w:t>pH</w:t>
            </w:r>
          </w:p>
        </w:tc>
        <w:tc>
          <w:tcPr>
            <w:tcW w:w="211" w:type="pct"/>
            <w:shd w:val="clear" w:color="auto" w:fill="auto"/>
            <w:vAlign w:val="center"/>
          </w:tcPr>
          <w:p w14:paraId="592BE45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19</w:t>
            </w:r>
          </w:p>
        </w:tc>
        <w:tc>
          <w:tcPr>
            <w:tcW w:w="352" w:type="pct"/>
            <w:shd w:val="clear" w:color="auto" w:fill="auto"/>
            <w:vAlign w:val="center"/>
          </w:tcPr>
          <w:p w14:paraId="03E2E127"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32%</w:t>
            </w:r>
          </w:p>
        </w:tc>
        <w:tc>
          <w:tcPr>
            <w:tcW w:w="564" w:type="pct"/>
            <w:shd w:val="clear" w:color="auto" w:fill="DEEAF6" w:themeFill="accent1" w:themeFillTint="33"/>
            <w:vAlign w:val="center"/>
          </w:tcPr>
          <w:p w14:paraId="31E453F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74%</w:t>
            </w:r>
          </w:p>
        </w:tc>
        <w:tc>
          <w:tcPr>
            <w:tcW w:w="564" w:type="pct"/>
            <w:shd w:val="clear" w:color="auto" w:fill="DEEAF6" w:themeFill="accent1" w:themeFillTint="33"/>
            <w:vAlign w:val="center"/>
          </w:tcPr>
          <w:p w14:paraId="1F75C01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74%</w:t>
            </w:r>
          </w:p>
        </w:tc>
        <w:tc>
          <w:tcPr>
            <w:tcW w:w="564" w:type="pct"/>
            <w:shd w:val="clear" w:color="auto" w:fill="auto"/>
            <w:vAlign w:val="center"/>
          </w:tcPr>
          <w:p w14:paraId="0356DCEB"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center"/>
          </w:tcPr>
          <w:p w14:paraId="3665DD7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5.06</w:t>
            </w:r>
          </w:p>
        </w:tc>
        <w:tc>
          <w:tcPr>
            <w:tcW w:w="359" w:type="pct"/>
            <w:shd w:val="clear" w:color="auto" w:fill="auto"/>
            <w:vAlign w:val="center"/>
          </w:tcPr>
          <w:p w14:paraId="7CED091F"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6.3</w:t>
            </w:r>
          </w:p>
        </w:tc>
        <w:tc>
          <w:tcPr>
            <w:tcW w:w="423" w:type="pct"/>
            <w:shd w:val="clear" w:color="auto" w:fill="auto"/>
            <w:vAlign w:val="center"/>
          </w:tcPr>
          <w:p w14:paraId="2C83D8A2"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6.9</w:t>
            </w:r>
          </w:p>
        </w:tc>
        <w:tc>
          <w:tcPr>
            <w:tcW w:w="415" w:type="pct"/>
            <w:shd w:val="clear" w:color="auto" w:fill="auto"/>
            <w:vAlign w:val="center"/>
          </w:tcPr>
          <w:p w14:paraId="591A87C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7.1</w:t>
            </w:r>
          </w:p>
        </w:tc>
      </w:tr>
      <w:tr w:rsidR="00A974B1" w:rsidRPr="00D123E6" w14:paraId="50263A84" w14:textId="77777777" w:rsidTr="00A974B1">
        <w:tc>
          <w:tcPr>
            <w:tcW w:w="624" w:type="pct"/>
            <w:vMerge w:val="restart"/>
          </w:tcPr>
          <w:p w14:paraId="7556A18E" w14:textId="77777777" w:rsidR="00A974B1" w:rsidRPr="00D123E6" w:rsidRDefault="00A974B1" w:rsidP="00CD7BD1">
            <w:pPr>
              <w:pStyle w:val="TableCells"/>
              <w:spacing w:before="0" w:after="0"/>
              <w:rPr>
                <w:rFonts w:cs="Arial"/>
                <w:b/>
                <w:sz w:val="16"/>
                <w:szCs w:val="16"/>
              </w:rPr>
            </w:pPr>
            <w:r>
              <w:rPr>
                <w:rFonts w:cs="Arial"/>
                <w:b/>
                <w:bCs/>
                <w:sz w:val="16"/>
                <w:szCs w:val="16"/>
              </w:rPr>
              <w:t>Beatson Main Adit/</w:t>
            </w:r>
            <w:r w:rsidRPr="00D123E6">
              <w:rPr>
                <w:rFonts w:cs="Arial"/>
                <w:b/>
                <w:bCs/>
                <w:sz w:val="16"/>
                <w:szCs w:val="16"/>
              </w:rPr>
              <w:t>Lower Copper Creek</w:t>
            </w:r>
          </w:p>
        </w:tc>
        <w:tc>
          <w:tcPr>
            <w:tcW w:w="501" w:type="pct"/>
            <w:shd w:val="clear" w:color="auto" w:fill="auto"/>
            <w:vAlign w:val="center"/>
          </w:tcPr>
          <w:p w14:paraId="1780B13C" w14:textId="77777777" w:rsidR="00A974B1" w:rsidRPr="00D123E6" w:rsidRDefault="00A974B1" w:rsidP="00CD7BD1">
            <w:pPr>
              <w:pStyle w:val="TableCells"/>
              <w:spacing w:before="0" w:after="0"/>
              <w:rPr>
                <w:rFonts w:cs="Arial"/>
                <w:sz w:val="16"/>
                <w:szCs w:val="16"/>
              </w:rPr>
            </w:pPr>
            <w:r w:rsidRPr="00D123E6">
              <w:rPr>
                <w:rFonts w:cs="Arial"/>
                <w:sz w:val="16"/>
                <w:szCs w:val="16"/>
              </w:rPr>
              <w:t>Copper</w:t>
            </w:r>
          </w:p>
        </w:tc>
        <w:tc>
          <w:tcPr>
            <w:tcW w:w="211" w:type="pct"/>
            <w:shd w:val="clear" w:color="auto" w:fill="auto"/>
            <w:vAlign w:val="center"/>
          </w:tcPr>
          <w:p w14:paraId="3F1C0CF5"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28</w:t>
            </w:r>
          </w:p>
        </w:tc>
        <w:tc>
          <w:tcPr>
            <w:tcW w:w="352" w:type="pct"/>
            <w:shd w:val="clear" w:color="auto" w:fill="auto"/>
            <w:vAlign w:val="center"/>
          </w:tcPr>
          <w:p w14:paraId="3229FBC1"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564" w:type="pct"/>
            <w:shd w:val="clear" w:color="auto" w:fill="9CC2E5" w:themeFill="accent1" w:themeFillTint="99"/>
            <w:vAlign w:val="center"/>
          </w:tcPr>
          <w:p w14:paraId="0FABF26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BDD6EE" w:themeFill="accent1" w:themeFillTint="66"/>
            <w:vAlign w:val="center"/>
          </w:tcPr>
          <w:p w14:paraId="527F4AB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96%</w:t>
            </w:r>
          </w:p>
        </w:tc>
        <w:tc>
          <w:tcPr>
            <w:tcW w:w="564" w:type="pct"/>
            <w:shd w:val="clear" w:color="auto" w:fill="auto"/>
            <w:vAlign w:val="center"/>
          </w:tcPr>
          <w:p w14:paraId="7861F42B"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60E0FD78"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22</w:t>
            </w:r>
          </w:p>
        </w:tc>
        <w:tc>
          <w:tcPr>
            <w:tcW w:w="359" w:type="pct"/>
            <w:shd w:val="clear" w:color="auto" w:fill="auto"/>
            <w:vAlign w:val="center"/>
          </w:tcPr>
          <w:p w14:paraId="3268DB82"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133</w:t>
            </w:r>
          </w:p>
        </w:tc>
        <w:tc>
          <w:tcPr>
            <w:tcW w:w="423" w:type="pct"/>
            <w:shd w:val="clear" w:color="auto" w:fill="auto"/>
            <w:vAlign w:val="center"/>
          </w:tcPr>
          <w:p w14:paraId="7BB9C7D0"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277</w:t>
            </w:r>
          </w:p>
        </w:tc>
        <w:tc>
          <w:tcPr>
            <w:tcW w:w="415" w:type="pct"/>
            <w:shd w:val="clear" w:color="auto" w:fill="auto"/>
            <w:vAlign w:val="center"/>
          </w:tcPr>
          <w:p w14:paraId="2133829B"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320</w:t>
            </w:r>
          </w:p>
        </w:tc>
      </w:tr>
      <w:tr w:rsidR="00A974B1" w:rsidRPr="00D123E6" w14:paraId="173B85BD" w14:textId="77777777" w:rsidTr="00A974B1">
        <w:tc>
          <w:tcPr>
            <w:tcW w:w="624" w:type="pct"/>
            <w:vMerge/>
          </w:tcPr>
          <w:p w14:paraId="659FBB5C"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3BE3975B" w14:textId="77777777" w:rsidR="00A974B1" w:rsidRPr="00D123E6" w:rsidRDefault="00A974B1" w:rsidP="00CD7BD1">
            <w:pPr>
              <w:pStyle w:val="TableCells"/>
              <w:spacing w:before="0" w:after="0"/>
              <w:rPr>
                <w:rFonts w:cs="Arial"/>
                <w:sz w:val="16"/>
                <w:szCs w:val="16"/>
              </w:rPr>
            </w:pPr>
            <w:r w:rsidRPr="00D123E6">
              <w:rPr>
                <w:rFonts w:cs="Arial"/>
                <w:sz w:val="16"/>
                <w:szCs w:val="16"/>
              </w:rPr>
              <w:t>Cadmium</w:t>
            </w:r>
          </w:p>
        </w:tc>
        <w:tc>
          <w:tcPr>
            <w:tcW w:w="211" w:type="pct"/>
            <w:shd w:val="clear" w:color="auto" w:fill="auto"/>
            <w:vAlign w:val="center"/>
          </w:tcPr>
          <w:p w14:paraId="25325D38"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28</w:t>
            </w:r>
          </w:p>
        </w:tc>
        <w:tc>
          <w:tcPr>
            <w:tcW w:w="352" w:type="pct"/>
            <w:shd w:val="clear" w:color="auto" w:fill="auto"/>
            <w:vAlign w:val="center"/>
          </w:tcPr>
          <w:p w14:paraId="182EFB0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BDD6EE" w:themeFill="accent1" w:themeFillTint="66"/>
            <w:vAlign w:val="center"/>
          </w:tcPr>
          <w:p w14:paraId="5D61BCB2"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93%</w:t>
            </w:r>
          </w:p>
        </w:tc>
        <w:tc>
          <w:tcPr>
            <w:tcW w:w="564" w:type="pct"/>
            <w:shd w:val="clear" w:color="auto" w:fill="auto"/>
            <w:vAlign w:val="center"/>
          </w:tcPr>
          <w:p w14:paraId="0990E17E"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36%</w:t>
            </w:r>
          </w:p>
        </w:tc>
        <w:tc>
          <w:tcPr>
            <w:tcW w:w="564" w:type="pct"/>
            <w:shd w:val="clear" w:color="auto" w:fill="auto"/>
          </w:tcPr>
          <w:p w14:paraId="162756AC" w14:textId="77777777" w:rsidR="00A974B1" w:rsidRPr="00D123E6" w:rsidRDefault="00A974B1" w:rsidP="00CD7BD1">
            <w:pPr>
              <w:pStyle w:val="TableCells"/>
              <w:spacing w:before="0" w:after="0"/>
              <w:jc w:val="center"/>
              <w:rPr>
                <w:rFonts w:cs="Arial"/>
                <w:color w:val="auto"/>
                <w:sz w:val="16"/>
                <w:szCs w:val="16"/>
              </w:rPr>
            </w:pPr>
            <w:r w:rsidRPr="00A77A14">
              <w:rPr>
                <w:rFonts w:cs="Arial"/>
                <w:color w:val="auto"/>
                <w:sz w:val="16"/>
                <w:szCs w:val="16"/>
              </w:rPr>
              <w:t>NA</w:t>
            </w:r>
          </w:p>
        </w:tc>
        <w:tc>
          <w:tcPr>
            <w:tcW w:w="423" w:type="pct"/>
            <w:shd w:val="clear" w:color="auto" w:fill="auto"/>
            <w:vAlign w:val="center"/>
          </w:tcPr>
          <w:p w14:paraId="7E34CB4A"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&lt;0.1</w:t>
            </w:r>
          </w:p>
        </w:tc>
        <w:tc>
          <w:tcPr>
            <w:tcW w:w="359" w:type="pct"/>
            <w:shd w:val="clear" w:color="auto" w:fill="auto"/>
            <w:vAlign w:val="center"/>
          </w:tcPr>
          <w:p w14:paraId="4A67C8AC"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0.7</w:t>
            </w:r>
          </w:p>
        </w:tc>
        <w:tc>
          <w:tcPr>
            <w:tcW w:w="423" w:type="pct"/>
            <w:shd w:val="clear" w:color="auto" w:fill="auto"/>
            <w:vAlign w:val="center"/>
          </w:tcPr>
          <w:p w14:paraId="0A8A52D1"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1.2</w:t>
            </w:r>
          </w:p>
        </w:tc>
        <w:tc>
          <w:tcPr>
            <w:tcW w:w="415" w:type="pct"/>
            <w:shd w:val="clear" w:color="auto" w:fill="auto"/>
            <w:vAlign w:val="center"/>
          </w:tcPr>
          <w:p w14:paraId="7797D7B7"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1.4</w:t>
            </w:r>
          </w:p>
        </w:tc>
      </w:tr>
      <w:tr w:rsidR="00A974B1" w:rsidRPr="00D123E6" w14:paraId="6014E507" w14:textId="77777777" w:rsidTr="00A974B1">
        <w:tc>
          <w:tcPr>
            <w:tcW w:w="624" w:type="pct"/>
            <w:vMerge/>
          </w:tcPr>
          <w:p w14:paraId="618659AF" w14:textId="77777777" w:rsidR="00A974B1" w:rsidRPr="00D123E6" w:rsidRDefault="00A974B1" w:rsidP="00CD7BD1">
            <w:pPr>
              <w:pStyle w:val="TableCells"/>
              <w:spacing w:before="0" w:after="0"/>
              <w:rPr>
                <w:rFonts w:cs="Arial"/>
                <w:sz w:val="16"/>
                <w:szCs w:val="16"/>
              </w:rPr>
            </w:pPr>
          </w:p>
        </w:tc>
        <w:tc>
          <w:tcPr>
            <w:tcW w:w="501" w:type="pct"/>
            <w:shd w:val="clear" w:color="auto" w:fill="auto"/>
            <w:vAlign w:val="center"/>
          </w:tcPr>
          <w:p w14:paraId="7A2B66FD" w14:textId="77777777" w:rsidR="00A974B1" w:rsidRPr="00D123E6" w:rsidRDefault="00A974B1" w:rsidP="00CD7BD1">
            <w:pPr>
              <w:pStyle w:val="TableCells"/>
              <w:spacing w:before="0" w:after="0"/>
              <w:rPr>
                <w:rFonts w:cs="Arial"/>
                <w:sz w:val="16"/>
                <w:szCs w:val="16"/>
              </w:rPr>
            </w:pPr>
            <w:r w:rsidRPr="00D123E6">
              <w:rPr>
                <w:rFonts w:cs="Arial"/>
                <w:sz w:val="16"/>
                <w:szCs w:val="16"/>
              </w:rPr>
              <w:t>Lead</w:t>
            </w:r>
          </w:p>
        </w:tc>
        <w:tc>
          <w:tcPr>
            <w:tcW w:w="211" w:type="pct"/>
            <w:shd w:val="clear" w:color="auto" w:fill="auto"/>
            <w:vAlign w:val="center"/>
          </w:tcPr>
          <w:p w14:paraId="6E1ADEA2"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28</w:t>
            </w:r>
          </w:p>
        </w:tc>
        <w:tc>
          <w:tcPr>
            <w:tcW w:w="352" w:type="pct"/>
            <w:shd w:val="clear" w:color="auto" w:fill="auto"/>
          </w:tcPr>
          <w:p w14:paraId="17DBEE41" w14:textId="77777777" w:rsidR="00A974B1" w:rsidRPr="00D123E6" w:rsidRDefault="00A974B1" w:rsidP="00CD7BD1">
            <w:pPr>
              <w:pStyle w:val="TableCells"/>
              <w:spacing w:before="0" w:after="0"/>
              <w:jc w:val="center"/>
              <w:rPr>
                <w:rFonts w:cs="Arial"/>
                <w:color w:val="auto"/>
                <w:sz w:val="16"/>
                <w:szCs w:val="16"/>
              </w:rPr>
            </w:pPr>
            <w:r w:rsidRPr="001D54FE">
              <w:rPr>
                <w:rFonts w:cs="Arial"/>
                <w:color w:val="auto"/>
                <w:sz w:val="16"/>
                <w:szCs w:val="16"/>
              </w:rPr>
              <w:t>NA</w:t>
            </w:r>
          </w:p>
        </w:tc>
        <w:tc>
          <w:tcPr>
            <w:tcW w:w="564" w:type="pct"/>
            <w:shd w:val="clear" w:color="auto" w:fill="DEEAF6" w:themeFill="accent1" w:themeFillTint="33"/>
            <w:vAlign w:val="center"/>
          </w:tcPr>
          <w:p w14:paraId="6B5001C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57%</w:t>
            </w:r>
          </w:p>
        </w:tc>
        <w:tc>
          <w:tcPr>
            <w:tcW w:w="564" w:type="pct"/>
            <w:shd w:val="clear" w:color="auto" w:fill="auto"/>
            <w:vAlign w:val="center"/>
          </w:tcPr>
          <w:p w14:paraId="776080F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564" w:type="pct"/>
            <w:shd w:val="clear" w:color="auto" w:fill="auto"/>
          </w:tcPr>
          <w:p w14:paraId="4C413A28" w14:textId="77777777" w:rsidR="00A974B1" w:rsidRPr="00D123E6" w:rsidRDefault="00A974B1" w:rsidP="00CD7BD1">
            <w:pPr>
              <w:pStyle w:val="TableCells"/>
              <w:spacing w:before="0" w:after="0"/>
              <w:jc w:val="center"/>
              <w:rPr>
                <w:rFonts w:cs="Arial"/>
                <w:color w:val="auto"/>
                <w:sz w:val="16"/>
                <w:szCs w:val="16"/>
              </w:rPr>
            </w:pPr>
            <w:r w:rsidRPr="00A77A14">
              <w:rPr>
                <w:rFonts w:cs="Arial"/>
                <w:color w:val="auto"/>
                <w:sz w:val="16"/>
                <w:szCs w:val="16"/>
              </w:rPr>
              <w:t>NA</w:t>
            </w:r>
          </w:p>
        </w:tc>
        <w:tc>
          <w:tcPr>
            <w:tcW w:w="423" w:type="pct"/>
            <w:shd w:val="clear" w:color="auto" w:fill="auto"/>
            <w:vAlign w:val="center"/>
          </w:tcPr>
          <w:p w14:paraId="7D60FF0C"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&lt;0.088</w:t>
            </w:r>
          </w:p>
        </w:tc>
        <w:tc>
          <w:tcPr>
            <w:tcW w:w="359" w:type="pct"/>
            <w:shd w:val="clear" w:color="auto" w:fill="auto"/>
            <w:vAlign w:val="center"/>
          </w:tcPr>
          <w:p w14:paraId="0D256C7E"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3.2</w:t>
            </w:r>
          </w:p>
        </w:tc>
        <w:tc>
          <w:tcPr>
            <w:tcW w:w="423" w:type="pct"/>
            <w:shd w:val="clear" w:color="auto" w:fill="auto"/>
            <w:vAlign w:val="center"/>
          </w:tcPr>
          <w:p w14:paraId="6FBFDE6F"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3.47</w:t>
            </w:r>
          </w:p>
        </w:tc>
        <w:tc>
          <w:tcPr>
            <w:tcW w:w="415" w:type="pct"/>
            <w:shd w:val="clear" w:color="auto" w:fill="auto"/>
            <w:vAlign w:val="center"/>
          </w:tcPr>
          <w:p w14:paraId="2EC53F29" w14:textId="77777777" w:rsidR="00A974B1" w:rsidRPr="00D123E6" w:rsidRDefault="00A974B1" w:rsidP="00CD7BD1">
            <w:pPr>
              <w:pStyle w:val="TableCells"/>
              <w:spacing w:before="0" w:after="0"/>
              <w:jc w:val="center"/>
              <w:rPr>
                <w:rFonts w:cs="Arial"/>
                <w:sz w:val="16"/>
                <w:szCs w:val="16"/>
              </w:rPr>
            </w:pPr>
            <w:r w:rsidRPr="00D123E6">
              <w:rPr>
                <w:rFonts w:cs="Arial"/>
                <w:sz w:val="16"/>
                <w:szCs w:val="16"/>
              </w:rPr>
              <w:t>4.5</w:t>
            </w:r>
          </w:p>
        </w:tc>
      </w:tr>
      <w:tr w:rsidR="00A974B1" w:rsidRPr="00D123E6" w14:paraId="5122EEEB" w14:textId="77777777" w:rsidTr="00A974B1">
        <w:tc>
          <w:tcPr>
            <w:tcW w:w="624" w:type="pct"/>
            <w:vMerge/>
          </w:tcPr>
          <w:p w14:paraId="1CA33548"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3C3FC8AC" w14:textId="77777777" w:rsidR="00A974B1" w:rsidRPr="00D123E6" w:rsidRDefault="00A974B1" w:rsidP="00CD7BD1">
            <w:pPr>
              <w:pStyle w:val="TableCells"/>
              <w:spacing w:before="0" w:after="0"/>
              <w:rPr>
                <w:rFonts w:cs="Arial"/>
                <w:color w:val="auto"/>
                <w:sz w:val="16"/>
                <w:szCs w:val="16"/>
              </w:rPr>
            </w:pPr>
            <w:r w:rsidRPr="00D123E6">
              <w:rPr>
                <w:rFonts w:cs="Arial"/>
                <w:color w:val="auto"/>
                <w:sz w:val="16"/>
                <w:szCs w:val="16"/>
              </w:rPr>
              <w:t>Zinc</w:t>
            </w:r>
          </w:p>
        </w:tc>
        <w:tc>
          <w:tcPr>
            <w:tcW w:w="211" w:type="pct"/>
            <w:shd w:val="clear" w:color="auto" w:fill="auto"/>
            <w:vAlign w:val="center"/>
          </w:tcPr>
          <w:p w14:paraId="76024D31"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28</w:t>
            </w:r>
          </w:p>
        </w:tc>
        <w:tc>
          <w:tcPr>
            <w:tcW w:w="352" w:type="pct"/>
            <w:shd w:val="clear" w:color="auto" w:fill="auto"/>
          </w:tcPr>
          <w:p w14:paraId="5158416B" w14:textId="77777777" w:rsidR="00A974B1" w:rsidRPr="00D123E6" w:rsidRDefault="00A974B1" w:rsidP="00CD7BD1">
            <w:pPr>
              <w:pStyle w:val="TableCells"/>
              <w:spacing w:before="0" w:after="0"/>
              <w:jc w:val="center"/>
              <w:rPr>
                <w:rFonts w:cs="Arial"/>
                <w:color w:val="auto"/>
                <w:sz w:val="16"/>
                <w:szCs w:val="16"/>
              </w:rPr>
            </w:pPr>
            <w:r w:rsidRPr="001D54FE">
              <w:rPr>
                <w:rFonts w:cs="Arial"/>
                <w:color w:val="auto"/>
                <w:sz w:val="16"/>
                <w:szCs w:val="16"/>
              </w:rPr>
              <w:t>NA</w:t>
            </w:r>
          </w:p>
        </w:tc>
        <w:tc>
          <w:tcPr>
            <w:tcW w:w="564" w:type="pct"/>
            <w:shd w:val="clear" w:color="auto" w:fill="9CC2E5" w:themeFill="accent1" w:themeFillTint="99"/>
            <w:vAlign w:val="center"/>
          </w:tcPr>
          <w:p w14:paraId="41D2800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9CC2E5" w:themeFill="accent1" w:themeFillTint="99"/>
            <w:vAlign w:val="center"/>
          </w:tcPr>
          <w:p w14:paraId="4385BA46"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100%</w:t>
            </w:r>
          </w:p>
        </w:tc>
        <w:tc>
          <w:tcPr>
            <w:tcW w:w="564" w:type="pct"/>
            <w:shd w:val="clear" w:color="auto" w:fill="auto"/>
            <w:vAlign w:val="center"/>
          </w:tcPr>
          <w:p w14:paraId="7C47D855"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0%</w:t>
            </w:r>
          </w:p>
        </w:tc>
        <w:tc>
          <w:tcPr>
            <w:tcW w:w="423" w:type="pct"/>
            <w:shd w:val="clear" w:color="auto" w:fill="auto"/>
            <w:vAlign w:val="center"/>
          </w:tcPr>
          <w:p w14:paraId="6B432AF7"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56</w:t>
            </w:r>
          </w:p>
        </w:tc>
        <w:tc>
          <w:tcPr>
            <w:tcW w:w="359" w:type="pct"/>
            <w:shd w:val="clear" w:color="auto" w:fill="auto"/>
            <w:vAlign w:val="center"/>
          </w:tcPr>
          <w:p w14:paraId="0AD429C3"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326</w:t>
            </w:r>
          </w:p>
        </w:tc>
        <w:tc>
          <w:tcPr>
            <w:tcW w:w="423" w:type="pct"/>
            <w:shd w:val="clear" w:color="auto" w:fill="auto"/>
            <w:vAlign w:val="center"/>
          </w:tcPr>
          <w:p w14:paraId="0852E434"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507</w:t>
            </w:r>
          </w:p>
        </w:tc>
        <w:tc>
          <w:tcPr>
            <w:tcW w:w="415" w:type="pct"/>
            <w:shd w:val="clear" w:color="auto" w:fill="auto"/>
            <w:vAlign w:val="center"/>
          </w:tcPr>
          <w:p w14:paraId="6F094181"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640</w:t>
            </w:r>
          </w:p>
        </w:tc>
      </w:tr>
      <w:tr w:rsidR="00A974B1" w:rsidRPr="00D123E6" w14:paraId="4392500F" w14:textId="77777777" w:rsidTr="00A974B1">
        <w:tc>
          <w:tcPr>
            <w:tcW w:w="624" w:type="pct"/>
            <w:vMerge/>
          </w:tcPr>
          <w:p w14:paraId="44348D5B" w14:textId="77777777" w:rsidR="00A974B1" w:rsidRPr="00D123E6" w:rsidRDefault="00A974B1" w:rsidP="00CD7BD1">
            <w:pPr>
              <w:pStyle w:val="TableCells"/>
              <w:spacing w:before="0" w:after="0"/>
              <w:rPr>
                <w:rFonts w:cs="Arial"/>
                <w:color w:val="auto"/>
                <w:sz w:val="16"/>
                <w:szCs w:val="16"/>
              </w:rPr>
            </w:pPr>
          </w:p>
        </w:tc>
        <w:tc>
          <w:tcPr>
            <w:tcW w:w="501" w:type="pct"/>
            <w:shd w:val="clear" w:color="auto" w:fill="auto"/>
            <w:vAlign w:val="center"/>
          </w:tcPr>
          <w:p w14:paraId="2F1FA9B0" w14:textId="77777777" w:rsidR="00A974B1" w:rsidRPr="00D123E6" w:rsidRDefault="00A974B1" w:rsidP="00CD7BD1">
            <w:pPr>
              <w:pStyle w:val="TableCells"/>
              <w:spacing w:before="0" w:after="0"/>
              <w:rPr>
                <w:rFonts w:cs="Arial"/>
                <w:color w:val="auto"/>
                <w:sz w:val="16"/>
                <w:szCs w:val="16"/>
              </w:rPr>
            </w:pPr>
            <w:r w:rsidRPr="00D123E6">
              <w:rPr>
                <w:rFonts w:cs="Arial"/>
                <w:color w:val="auto"/>
                <w:sz w:val="16"/>
                <w:szCs w:val="16"/>
              </w:rPr>
              <w:t>pH</w:t>
            </w:r>
          </w:p>
        </w:tc>
        <w:tc>
          <w:tcPr>
            <w:tcW w:w="211" w:type="pct"/>
            <w:shd w:val="clear" w:color="auto" w:fill="auto"/>
            <w:vAlign w:val="center"/>
          </w:tcPr>
          <w:p w14:paraId="6CBD7F4E"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26</w:t>
            </w:r>
          </w:p>
        </w:tc>
        <w:tc>
          <w:tcPr>
            <w:tcW w:w="352" w:type="pct"/>
            <w:shd w:val="clear" w:color="auto" w:fill="auto"/>
            <w:vAlign w:val="center"/>
          </w:tcPr>
          <w:p w14:paraId="3CC9C048"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46%</w:t>
            </w:r>
          </w:p>
        </w:tc>
        <w:tc>
          <w:tcPr>
            <w:tcW w:w="564" w:type="pct"/>
            <w:shd w:val="clear" w:color="auto" w:fill="BDD6EE" w:themeFill="accent1" w:themeFillTint="66"/>
            <w:vAlign w:val="center"/>
          </w:tcPr>
          <w:p w14:paraId="22E26831"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81%</w:t>
            </w:r>
          </w:p>
        </w:tc>
        <w:tc>
          <w:tcPr>
            <w:tcW w:w="564" w:type="pct"/>
            <w:shd w:val="clear" w:color="auto" w:fill="BDD6EE" w:themeFill="accent1" w:themeFillTint="66"/>
            <w:vAlign w:val="center"/>
          </w:tcPr>
          <w:p w14:paraId="62C3F811"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81%</w:t>
            </w:r>
          </w:p>
        </w:tc>
        <w:tc>
          <w:tcPr>
            <w:tcW w:w="564" w:type="pct"/>
            <w:shd w:val="clear" w:color="auto" w:fill="auto"/>
            <w:vAlign w:val="center"/>
          </w:tcPr>
          <w:p w14:paraId="13107CF8" w14:textId="77777777" w:rsidR="00A974B1" w:rsidRPr="00D123E6"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423" w:type="pct"/>
            <w:shd w:val="clear" w:color="auto" w:fill="auto"/>
            <w:vAlign w:val="center"/>
          </w:tcPr>
          <w:p w14:paraId="7A96F2EF"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2.8</w:t>
            </w:r>
          </w:p>
        </w:tc>
        <w:tc>
          <w:tcPr>
            <w:tcW w:w="359" w:type="pct"/>
            <w:shd w:val="clear" w:color="auto" w:fill="auto"/>
            <w:vAlign w:val="center"/>
          </w:tcPr>
          <w:p w14:paraId="0BF2A78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6.02</w:t>
            </w:r>
          </w:p>
        </w:tc>
        <w:tc>
          <w:tcPr>
            <w:tcW w:w="423" w:type="pct"/>
            <w:shd w:val="clear" w:color="auto" w:fill="auto"/>
            <w:vAlign w:val="center"/>
          </w:tcPr>
          <w:p w14:paraId="77126EE9"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6.8</w:t>
            </w:r>
          </w:p>
        </w:tc>
        <w:tc>
          <w:tcPr>
            <w:tcW w:w="415" w:type="pct"/>
            <w:shd w:val="clear" w:color="auto" w:fill="auto"/>
            <w:vAlign w:val="center"/>
          </w:tcPr>
          <w:p w14:paraId="1935E4AC" w14:textId="77777777" w:rsidR="00A974B1" w:rsidRPr="00D123E6" w:rsidRDefault="00A974B1" w:rsidP="00CD7BD1">
            <w:pPr>
              <w:pStyle w:val="TableCells"/>
              <w:spacing w:before="0" w:after="0"/>
              <w:jc w:val="center"/>
              <w:rPr>
                <w:rFonts w:cs="Arial"/>
                <w:color w:val="auto"/>
                <w:sz w:val="16"/>
                <w:szCs w:val="16"/>
              </w:rPr>
            </w:pPr>
            <w:r w:rsidRPr="00D123E6">
              <w:rPr>
                <w:rFonts w:cs="Arial"/>
                <w:color w:val="auto"/>
                <w:sz w:val="16"/>
                <w:szCs w:val="16"/>
              </w:rPr>
              <w:t>7.9</w:t>
            </w:r>
          </w:p>
        </w:tc>
      </w:tr>
    </w:tbl>
    <w:p w14:paraId="2CC01AF5" w14:textId="398845E1" w:rsidR="00A974B1" w:rsidRPr="00A974B1" w:rsidRDefault="00A974B1" w:rsidP="00533BC5">
      <w:pPr>
        <w:spacing w:before="240"/>
        <w:rPr>
          <w:b/>
          <w:bCs/>
        </w:rPr>
      </w:pPr>
      <w:r w:rsidRPr="00A974B1">
        <w:rPr>
          <w:b/>
          <w:bCs/>
        </w:rPr>
        <w:t xml:space="preserve">Table 4: </w:t>
      </w:r>
      <w:r w:rsidRPr="00A974B1">
        <w:rPr>
          <w:rFonts w:cs="Arial"/>
          <w:b/>
          <w:bCs/>
        </w:rPr>
        <w:t xml:space="preserve">Historic </w:t>
      </w:r>
      <w:r w:rsidRPr="00A974B1">
        <w:rPr>
          <w:b/>
          <w:bCs/>
        </w:rPr>
        <w:t>Copper Creek Drainage Water Quality Summary - Upstream to Downstream</w:t>
      </w:r>
      <w:r w:rsidR="00533BC5">
        <w:rPr>
          <w:b/>
          <w:bCs/>
        </w:rPr>
        <w:t xml:space="preserve"> (Table 7, UAA 2024)</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96" w:type="dxa"/>
          <w:bottom w:w="45" w:type="dxa"/>
          <w:right w:w="96" w:type="dxa"/>
        </w:tblCellMar>
        <w:tblLook w:val="04A0" w:firstRow="1" w:lastRow="0" w:firstColumn="1" w:lastColumn="0" w:noHBand="0" w:noVBand="1"/>
      </w:tblPr>
      <w:tblGrid>
        <w:gridCol w:w="1021"/>
        <w:gridCol w:w="1094"/>
        <w:gridCol w:w="420"/>
        <w:gridCol w:w="721"/>
        <w:gridCol w:w="1134"/>
        <w:gridCol w:w="1275"/>
        <w:gridCol w:w="1276"/>
        <w:gridCol w:w="709"/>
        <w:gridCol w:w="850"/>
        <w:gridCol w:w="709"/>
        <w:gridCol w:w="851"/>
      </w:tblGrid>
      <w:tr w:rsidR="00A974B1" w:rsidRPr="005D6041" w14:paraId="32240C9F" w14:textId="77777777" w:rsidTr="00533BC5">
        <w:trPr>
          <w:trHeight w:val="314"/>
          <w:tblHeader/>
        </w:trPr>
        <w:tc>
          <w:tcPr>
            <w:tcW w:w="1021" w:type="dxa"/>
            <w:vMerge w:val="restart"/>
            <w:shd w:val="clear" w:color="auto" w:fill="ED7D31" w:themeFill="accent2"/>
            <w:vAlign w:val="center"/>
          </w:tcPr>
          <w:p w14:paraId="66CB40A3"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Waterbody</w:t>
            </w:r>
          </w:p>
        </w:tc>
        <w:tc>
          <w:tcPr>
            <w:tcW w:w="1094" w:type="dxa"/>
            <w:vMerge w:val="restart"/>
            <w:shd w:val="clear" w:color="auto" w:fill="ED7D31" w:themeFill="accent2"/>
            <w:vAlign w:val="center"/>
          </w:tcPr>
          <w:p w14:paraId="1E7B9213"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Substance of Interest</w:t>
            </w:r>
          </w:p>
        </w:tc>
        <w:tc>
          <w:tcPr>
            <w:tcW w:w="420" w:type="dxa"/>
            <w:vMerge w:val="restart"/>
            <w:shd w:val="clear" w:color="auto" w:fill="ED7D31" w:themeFill="accent2"/>
            <w:vAlign w:val="center"/>
          </w:tcPr>
          <w:p w14:paraId="059F99C1"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N</w:t>
            </w:r>
          </w:p>
        </w:tc>
        <w:tc>
          <w:tcPr>
            <w:tcW w:w="4406" w:type="dxa"/>
            <w:gridSpan w:val="4"/>
            <w:shd w:val="clear" w:color="auto" w:fill="ED7D31" w:themeFill="accent2"/>
            <w:vAlign w:val="center"/>
          </w:tcPr>
          <w:p w14:paraId="56DA3317"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Frequency of Exceedances</w:t>
            </w:r>
          </w:p>
        </w:tc>
        <w:tc>
          <w:tcPr>
            <w:tcW w:w="3119" w:type="dxa"/>
            <w:gridSpan w:val="4"/>
            <w:shd w:val="clear" w:color="auto" w:fill="ED7D31" w:themeFill="accent2"/>
            <w:vAlign w:val="center"/>
          </w:tcPr>
          <w:p w14:paraId="0BE6D91E"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 xml:space="preserve">Summary Statistics (Dissolved Concentration; </w:t>
            </w:r>
            <w:r w:rsidRPr="00D123E6">
              <w:rPr>
                <w:rFonts w:cs="Arial"/>
                <w:color w:val="FFFFFF"/>
                <w:sz w:val="16"/>
                <w:szCs w:val="16"/>
                <w:lang w:val="en-US"/>
              </w:rPr>
              <w:t>µ</w:t>
            </w:r>
            <w:r w:rsidRPr="00D123E6">
              <w:rPr>
                <w:color w:val="FFFFFF"/>
                <w:sz w:val="16"/>
                <w:szCs w:val="16"/>
                <w:lang w:val="en-US"/>
              </w:rPr>
              <w:t>g/L)</w:t>
            </w:r>
          </w:p>
        </w:tc>
      </w:tr>
      <w:tr w:rsidR="00533BC5" w:rsidRPr="005D6041" w14:paraId="023CF4B1" w14:textId="77777777" w:rsidTr="00533BC5">
        <w:trPr>
          <w:tblHeader/>
        </w:trPr>
        <w:tc>
          <w:tcPr>
            <w:tcW w:w="1021" w:type="dxa"/>
            <w:vMerge/>
            <w:shd w:val="clear" w:color="auto" w:fill="ED7D31" w:themeFill="accent2"/>
          </w:tcPr>
          <w:p w14:paraId="2C04F67F" w14:textId="77777777" w:rsidR="00A974B1" w:rsidRDefault="00A974B1" w:rsidP="00CD7BD1">
            <w:pPr>
              <w:pStyle w:val="TableHeaderRow"/>
              <w:spacing w:before="0" w:after="0"/>
              <w:jc w:val="center"/>
              <w:rPr>
                <w:color w:val="FFFFFF"/>
                <w:lang w:val="en-US"/>
              </w:rPr>
            </w:pPr>
          </w:p>
        </w:tc>
        <w:tc>
          <w:tcPr>
            <w:tcW w:w="1094" w:type="dxa"/>
            <w:vMerge/>
            <w:shd w:val="clear" w:color="auto" w:fill="ED7D31" w:themeFill="accent2"/>
            <w:vAlign w:val="center"/>
          </w:tcPr>
          <w:p w14:paraId="55712B98" w14:textId="77777777" w:rsidR="00A974B1" w:rsidRDefault="00A974B1" w:rsidP="00CD7BD1">
            <w:pPr>
              <w:pStyle w:val="TableHeaderRow"/>
              <w:spacing w:before="0" w:after="0"/>
              <w:jc w:val="center"/>
              <w:rPr>
                <w:color w:val="FFFFFF"/>
                <w:lang w:val="en-US"/>
              </w:rPr>
            </w:pPr>
          </w:p>
        </w:tc>
        <w:tc>
          <w:tcPr>
            <w:tcW w:w="420" w:type="dxa"/>
            <w:vMerge/>
            <w:shd w:val="clear" w:color="auto" w:fill="ED7D31" w:themeFill="accent2"/>
            <w:vAlign w:val="center"/>
          </w:tcPr>
          <w:p w14:paraId="71A24EAB" w14:textId="77777777" w:rsidR="00A974B1" w:rsidRDefault="00A974B1" w:rsidP="00CD7BD1">
            <w:pPr>
              <w:pStyle w:val="TableHeaderRow"/>
              <w:spacing w:before="0" w:after="0"/>
              <w:jc w:val="center"/>
              <w:rPr>
                <w:color w:val="FFFFFF"/>
                <w:sz w:val="16"/>
                <w:szCs w:val="16"/>
                <w:lang w:val="en-US"/>
              </w:rPr>
            </w:pPr>
          </w:p>
        </w:tc>
        <w:tc>
          <w:tcPr>
            <w:tcW w:w="721" w:type="dxa"/>
            <w:shd w:val="clear" w:color="auto" w:fill="ED7D31" w:themeFill="accent2"/>
            <w:vAlign w:val="center"/>
          </w:tcPr>
          <w:p w14:paraId="7AB0D7E6"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DW</w:t>
            </w:r>
          </w:p>
        </w:tc>
        <w:tc>
          <w:tcPr>
            <w:tcW w:w="1134" w:type="dxa"/>
            <w:shd w:val="clear" w:color="auto" w:fill="ED7D31" w:themeFill="accent2"/>
            <w:vAlign w:val="center"/>
          </w:tcPr>
          <w:p w14:paraId="6D579467"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Chronic AW</w:t>
            </w:r>
          </w:p>
        </w:tc>
        <w:tc>
          <w:tcPr>
            <w:tcW w:w="1275" w:type="dxa"/>
            <w:shd w:val="clear" w:color="auto" w:fill="ED7D31" w:themeFill="accent2"/>
            <w:vAlign w:val="center"/>
          </w:tcPr>
          <w:p w14:paraId="53E52B61"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Acute AW</w:t>
            </w:r>
          </w:p>
        </w:tc>
        <w:tc>
          <w:tcPr>
            <w:tcW w:w="1276" w:type="dxa"/>
            <w:shd w:val="clear" w:color="auto" w:fill="ED7D31" w:themeFill="accent2"/>
            <w:vAlign w:val="center"/>
          </w:tcPr>
          <w:p w14:paraId="19BDFABD" w14:textId="77777777" w:rsidR="00A974B1" w:rsidRPr="002E34EB"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Human Health </w:t>
            </w:r>
          </w:p>
        </w:tc>
        <w:tc>
          <w:tcPr>
            <w:tcW w:w="709" w:type="dxa"/>
            <w:shd w:val="clear" w:color="auto" w:fill="ED7D31" w:themeFill="accent2"/>
            <w:vAlign w:val="center"/>
          </w:tcPr>
          <w:p w14:paraId="2848D79D"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Min</w:t>
            </w:r>
          </w:p>
        </w:tc>
        <w:tc>
          <w:tcPr>
            <w:tcW w:w="850" w:type="dxa"/>
            <w:shd w:val="clear" w:color="auto" w:fill="ED7D31" w:themeFill="accent2"/>
            <w:vAlign w:val="center"/>
          </w:tcPr>
          <w:p w14:paraId="0D84694C"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Mean </w:t>
            </w:r>
          </w:p>
        </w:tc>
        <w:tc>
          <w:tcPr>
            <w:tcW w:w="709" w:type="dxa"/>
            <w:shd w:val="clear" w:color="auto" w:fill="ED7D31" w:themeFill="accent2"/>
            <w:vAlign w:val="center"/>
          </w:tcPr>
          <w:p w14:paraId="2BC8321F"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90</w:t>
            </w:r>
            <w:r w:rsidRPr="00D123E6">
              <w:rPr>
                <w:color w:val="FFFFFF"/>
                <w:sz w:val="16"/>
                <w:szCs w:val="16"/>
                <w:vertAlign w:val="superscript"/>
                <w:lang w:val="en-US"/>
              </w:rPr>
              <w:t>th</w:t>
            </w:r>
            <w:r w:rsidRPr="00D123E6">
              <w:rPr>
                <w:color w:val="FFFFFF"/>
                <w:sz w:val="16"/>
                <w:szCs w:val="16"/>
                <w:lang w:val="en-US"/>
              </w:rPr>
              <w:t xml:space="preserve"> P</w:t>
            </w:r>
          </w:p>
        </w:tc>
        <w:tc>
          <w:tcPr>
            <w:tcW w:w="851" w:type="dxa"/>
            <w:shd w:val="clear" w:color="auto" w:fill="ED7D31" w:themeFill="accent2"/>
            <w:vAlign w:val="center"/>
          </w:tcPr>
          <w:p w14:paraId="3A379ADD"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Max</w:t>
            </w:r>
          </w:p>
        </w:tc>
      </w:tr>
      <w:tr w:rsidR="00A974B1" w14:paraId="26475229" w14:textId="77777777" w:rsidTr="00CD7BD1">
        <w:tc>
          <w:tcPr>
            <w:tcW w:w="1021" w:type="dxa"/>
            <w:vMerge w:val="restart"/>
          </w:tcPr>
          <w:p w14:paraId="7783ED0F" w14:textId="77777777" w:rsidR="00A974B1" w:rsidRDefault="00A974B1" w:rsidP="00CD7BD1">
            <w:pPr>
              <w:pStyle w:val="TableCells"/>
              <w:spacing w:before="0" w:after="0"/>
              <w:jc w:val="center"/>
              <w:rPr>
                <w:rFonts w:cs="Arial"/>
                <w:b/>
                <w:color w:val="auto"/>
                <w:sz w:val="16"/>
                <w:szCs w:val="16"/>
              </w:rPr>
            </w:pPr>
            <w:r>
              <w:rPr>
                <w:rFonts w:cs="Arial"/>
                <w:b/>
                <w:bCs/>
                <w:color w:val="auto"/>
                <w:sz w:val="16"/>
                <w:szCs w:val="16"/>
              </w:rPr>
              <w:t>Historic Copper Creek Pool</w:t>
            </w:r>
          </w:p>
        </w:tc>
        <w:tc>
          <w:tcPr>
            <w:tcW w:w="1094" w:type="dxa"/>
            <w:shd w:val="clear" w:color="auto" w:fill="auto"/>
            <w:vAlign w:val="center"/>
          </w:tcPr>
          <w:p w14:paraId="1B2A5296" w14:textId="77777777" w:rsidR="00A974B1" w:rsidRDefault="00A974B1" w:rsidP="00CD7BD1">
            <w:pPr>
              <w:pStyle w:val="TableCells"/>
              <w:spacing w:before="0" w:after="0"/>
              <w:rPr>
                <w:lang w:val="en-US"/>
              </w:rPr>
            </w:pPr>
            <w:r>
              <w:rPr>
                <w:rFonts w:cs="Arial"/>
                <w:sz w:val="16"/>
                <w:szCs w:val="16"/>
              </w:rPr>
              <w:t>Copper</w:t>
            </w:r>
          </w:p>
        </w:tc>
        <w:tc>
          <w:tcPr>
            <w:tcW w:w="420" w:type="dxa"/>
            <w:shd w:val="clear" w:color="auto" w:fill="auto"/>
            <w:vAlign w:val="bottom"/>
          </w:tcPr>
          <w:p w14:paraId="41AF11E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c>
          <w:tcPr>
            <w:tcW w:w="721" w:type="dxa"/>
            <w:shd w:val="clear" w:color="auto" w:fill="auto"/>
            <w:vAlign w:val="bottom"/>
          </w:tcPr>
          <w:p w14:paraId="744E4A04"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1134" w:type="dxa"/>
            <w:shd w:val="clear" w:color="auto" w:fill="9CC2E5" w:themeFill="accent1" w:themeFillTint="99"/>
            <w:vAlign w:val="bottom"/>
          </w:tcPr>
          <w:p w14:paraId="7A7A74C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9CC2E5" w:themeFill="accent1" w:themeFillTint="99"/>
            <w:vAlign w:val="bottom"/>
          </w:tcPr>
          <w:p w14:paraId="46DE39A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6" w:type="dxa"/>
            <w:shd w:val="clear" w:color="auto" w:fill="DEEAF6" w:themeFill="accent1" w:themeFillTint="33"/>
            <w:vAlign w:val="bottom"/>
          </w:tcPr>
          <w:p w14:paraId="56577DC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60%</w:t>
            </w:r>
          </w:p>
        </w:tc>
        <w:tc>
          <w:tcPr>
            <w:tcW w:w="709" w:type="dxa"/>
            <w:shd w:val="clear" w:color="auto" w:fill="auto"/>
            <w:vAlign w:val="bottom"/>
          </w:tcPr>
          <w:p w14:paraId="75815CF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640</w:t>
            </w:r>
          </w:p>
        </w:tc>
        <w:tc>
          <w:tcPr>
            <w:tcW w:w="850" w:type="dxa"/>
            <w:shd w:val="clear" w:color="auto" w:fill="auto"/>
            <w:vAlign w:val="bottom"/>
          </w:tcPr>
          <w:p w14:paraId="7ED92EF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2176</w:t>
            </w:r>
          </w:p>
        </w:tc>
        <w:tc>
          <w:tcPr>
            <w:tcW w:w="709" w:type="dxa"/>
            <w:shd w:val="clear" w:color="auto" w:fill="auto"/>
            <w:vAlign w:val="bottom"/>
          </w:tcPr>
          <w:p w14:paraId="6CECEBC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3760</w:t>
            </w:r>
          </w:p>
        </w:tc>
        <w:tc>
          <w:tcPr>
            <w:tcW w:w="851" w:type="dxa"/>
            <w:shd w:val="clear" w:color="auto" w:fill="auto"/>
            <w:vAlign w:val="bottom"/>
          </w:tcPr>
          <w:p w14:paraId="581E87A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4800</w:t>
            </w:r>
          </w:p>
        </w:tc>
      </w:tr>
      <w:tr w:rsidR="00A974B1" w14:paraId="3E73E458" w14:textId="77777777" w:rsidTr="00CD7BD1">
        <w:tc>
          <w:tcPr>
            <w:tcW w:w="1021" w:type="dxa"/>
            <w:vMerge/>
          </w:tcPr>
          <w:p w14:paraId="1927BABA"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24331E28" w14:textId="77777777" w:rsidR="00A974B1" w:rsidRDefault="00A974B1" w:rsidP="00CD7BD1">
            <w:pPr>
              <w:pStyle w:val="TableCells"/>
              <w:spacing w:before="0" w:after="0"/>
              <w:rPr>
                <w:lang w:val="en-US"/>
              </w:rPr>
            </w:pPr>
            <w:r>
              <w:rPr>
                <w:rFonts w:cs="Arial"/>
                <w:sz w:val="16"/>
                <w:szCs w:val="16"/>
              </w:rPr>
              <w:t>Cadmium</w:t>
            </w:r>
          </w:p>
        </w:tc>
        <w:tc>
          <w:tcPr>
            <w:tcW w:w="420" w:type="dxa"/>
            <w:shd w:val="clear" w:color="auto" w:fill="auto"/>
            <w:vAlign w:val="bottom"/>
          </w:tcPr>
          <w:p w14:paraId="58189AE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c>
          <w:tcPr>
            <w:tcW w:w="721" w:type="dxa"/>
            <w:shd w:val="clear" w:color="auto" w:fill="DEEAF6" w:themeFill="accent1" w:themeFillTint="33"/>
            <w:vAlign w:val="bottom"/>
          </w:tcPr>
          <w:p w14:paraId="42FC715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60%</w:t>
            </w:r>
          </w:p>
        </w:tc>
        <w:tc>
          <w:tcPr>
            <w:tcW w:w="1134" w:type="dxa"/>
            <w:shd w:val="clear" w:color="auto" w:fill="9CC2E5" w:themeFill="accent1" w:themeFillTint="99"/>
            <w:vAlign w:val="bottom"/>
          </w:tcPr>
          <w:p w14:paraId="6995822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BDD6EE" w:themeFill="accent1" w:themeFillTint="66"/>
            <w:vAlign w:val="bottom"/>
          </w:tcPr>
          <w:p w14:paraId="27AFFB8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90%</w:t>
            </w:r>
          </w:p>
        </w:tc>
        <w:tc>
          <w:tcPr>
            <w:tcW w:w="1276" w:type="dxa"/>
            <w:shd w:val="clear" w:color="auto" w:fill="auto"/>
          </w:tcPr>
          <w:p w14:paraId="255205B9" w14:textId="77777777" w:rsidR="00A974B1" w:rsidRPr="005D6041" w:rsidRDefault="00A974B1" w:rsidP="00CD7BD1">
            <w:pPr>
              <w:pStyle w:val="TableCells"/>
              <w:spacing w:before="0" w:after="0"/>
              <w:jc w:val="center"/>
              <w:rPr>
                <w:color w:val="auto"/>
                <w:lang w:val="en-US"/>
              </w:rPr>
            </w:pPr>
            <w:r w:rsidRPr="00662212">
              <w:rPr>
                <w:rFonts w:cs="Arial"/>
                <w:color w:val="auto"/>
                <w:sz w:val="16"/>
                <w:szCs w:val="16"/>
              </w:rPr>
              <w:t>NA</w:t>
            </w:r>
          </w:p>
        </w:tc>
        <w:tc>
          <w:tcPr>
            <w:tcW w:w="709" w:type="dxa"/>
            <w:shd w:val="clear" w:color="auto" w:fill="auto"/>
            <w:vAlign w:val="bottom"/>
          </w:tcPr>
          <w:p w14:paraId="56B2583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2.2</w:t>
            </w:r>
          </w:p>
        </w:tc>
        <w:tc>
          <w:tcPr>
            <w:tcW w:w="850" w:type="dxa"/>
            <w:shd w:val="clear" w:color="auto" w:fill="auto"/>
            <w:vAlign w:val="bottom"/>
          </w:tcPr>
          <w:p w14:paraId="12EEC67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6.7</w:t>
            </w:r>
          </w:p>
        </w:tc>
        <w:tc>
          <w:tcPr>
            <w:tcW w:w="709" w:type="dxa"/>
            <w:shd w:val="clear" w:color="auto" w:fill="auto"/>
            <w:vAlign w:val="bottom"/>
          </w:tcPr>
          <w:p w14:paraId="6D409B9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8.8</w:t>
            </w:r>
          </w:p>
        </w:tc>
        <w:tc>
          <w:tcPr>
            <w:tcW w:w="851" w:type="dxa"/>
            <w:shd w:val="clear" w:color="auto" w:fill="auto"/>
            <w:vAlign w:val="bottom"/>
          </w:tcPr>
          <w:p w14:paraId="629D0FC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14</w:t>
            </w:r>
          </w:p>
        </w:tc>
      </w:tr>
      <w:tr w:rsidR="00A974B1" w14:paraId="4FE2B098" w14:textId="77777777" w:rsidTr="00CD7BD1">
        <w:tc>
          <w:tcPr>
            <w:tcW w:w="1021" w:type="dxa"/>
            <w:vMerge/>
          </w:tcPr>
          <w:p w14:paraId="7F0BD8A2"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0482C8CC" w14:textId="77777777" w:rsidR="00A974B1" w:rsidRDefault="00A974B1" w:rsidP="00CD7BD1">
            <w:pPr>
              <w:pStyle w:val="TableCells"/>
              <w:spacing w:before="0" w:after="0"/>
              <w:rPr>
                <w:lang w:val="en-US"/>
              </w:rPr>
            </w:pPr>
            <w:r>
              <w:rPr>
                <w:rFonts w:cs="Arial"/>
                <w:sz w:val="16"/>
                <w:szCs w:val="16"/>
              </w:rPr>
              <w:t>Lead</w:t>
            </w:r>
          </w:p>
        </w:tc>
        <w:tc>
          <w:tcPr>
            <w:tcW w:w="420" w:type="dxa"/>
            <w:shd w:val="clear" w:color="auto" w:fill="auto"/>
            <w:vAlign w:val="bottom"/>
          </w:tcPr>
          <w:p w14:paraId="285DFD0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c>
          <w:tcPr>
            <w:tcW w:w="721" w:type="dxa"/>
            <w:shd w:val="clear" w:color="auto" w:fill="auto"/>
          </w:tcPr>
          <w:p w14:paraId="38C08A86" w14:textId="77777777" w:rsidR="00A974B1" w:rsidRPr="005D6041" w:rsidRDefault="00A974B1" w:rsidP="00CD7BD1">
            <w:pPr>
              <w:pStyle w:val="TableCells"/>
              <w:spacing w:before="0" w:after="0"/>
              <w:jc w:val="center"/>
              <w:rPr>
                <w:color w:val="auto"/>
                <w:lang w:val="en-US"/>
              </w:rPr>
            </w:pPr>
            <w:r w:rsidRPr="00CD6B19">
              <w:rPr>
                <w:rFonts w:cs="Arial"/>
                <w:color w:val="auto"/>
                <w:sz w:val="16"/>
                <w:szCs w:val="16"/>
              </w:rPr>
              <w:t>NA</w:t>
            </w:r>
          </w:p>
        </w:tc>
        <w:tc>
          <w:tcPr>
            <w:tcW w:w="1134" w:type="dxa"/>
            <w:shd w:val="clear" w:color="auto" w:fill="9CC2E5" w:themeFill="accent1" w:themeFillTint="99"/>
            <w:vAlign w:val="bottom"/>
          </w:tcPr>
          <w:p w14:paraId="4D8F0B2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auto"/>
            <w:vAlign w:val="bottom"/>
          </w:tcPr>
          <w:p w14:paraId="03AA994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1276" w:type="dxa"/>
            <w:shd w:val="clear" w:color="auto" w:fill="auto"/>
          </w:tcPr>
          <w:p w14:paraId="42C7EE2C" w14:textId="77777777" w:rsidR="00A974B1" w:rsidRPr="005D6041" w:rsidRDefault="00A974B1" w:rsidP="00CD7BD1">
            <w:pPr>
              <w:pStyle w:val="TableCells"/>
              <w:spacing w:before="0" w:after="0"/>
              <w:jc w:val="center"/>
              <w:rPr>
                <w:color w:val="auto"/>
                <w:lang w:val="en-US"/>
              </w:rPr>
            </w:pPr>
            <w:r w:rsidRPr="00662212">
              <w:rPr>
                <w:rFonts w:cs="Arial"/>
                <w:color w:val="auto"/>
                <w:sz w:val="16"/>
                <w:szCs w:val="16"/>
              </w:rPr>
              <w:t>NA</w:t>
            </w:r>
          </w:p>
        </w:tc>
        <w:tc>
          <w:tcPr>
            <w:tcW w:w="709" w:type="dxa"/>
            <w:shd w:val="clear" w:color="auto" w:fill="auto"/>
            <w:vAlign w:val="bottom"/>
          </w:tcPr>
          <w:p w14:paraId="0B08E79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5.9</w:t>
            </w:r>
          </w:p>
        </w:tc>
        <w:tc>
          <w:tcPr>
            <w:tcW w:w="850" w:type="dxa"/>
            <w:shd w:val="clear" w:color="auto" w:fill="auto"/>
            <w:vAlign w:val="bottom"/>
          </w:tcPr>
          <w:p w14:paraId="6FA9BBB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11</w:t>
            </w:r>
          </w:p>
        </w:tc>
        <w:tc>
          <w:tcPr>
            <w:tcW w:w="709" w:type="dxa"/>
            <w:shd w:val="clear" w:color="auto" w:fill="auto"/>
            <w:vAlign w:val="bottom"/>
          </w:tcPr>
          <w:p w14:paraId="5D931AD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15</w:t>
            </w:r>
          </w:p>
        </w:tc>
        <w:tc>
          <w:tcPr>
            <w:tcW w:w="851" w:type="dxa"/>
            <w:shd w:val="clear" w:color="auto" w:fill="auto"/>
            <w:vAlign w:val="bottom"/>
          </w:tcPr>
          <w:p w14:paraId="6F7AAA4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16</w:t>
            </w:r>
          </w:p>
        </w:tc>
      </w:tr>
      <w:tr w:rsidR="00A974B1" w14:paraId="56963342" w14:textId="77777777" w:rsidTr="00CD7BD1">
        <w:tc>
          <w:tcPr>
            <w:tcW w:w="1021" w:type="dxa"/>
            <w:vMerge/>
          </w:tcPr>
          <w:p w14:paraId="469D928E"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260C3B89" w14:textId="77777777" w:rsidR="00A974B1" w:rsidRDefault="00A974B1" w:rsidP="00CD7BD1">
            <w:pPr>
              <w:pStyle w:val="TableCells"/>
              <w:spacing w:before="0" w:after="0"/>
              <w:rPr>
                <w:lang w:val="en-US"/>
              </w:rPr>
            </w:pPr>
            <w:r>
              <w:rPr>
                <w:rFonts w:cs="Arial"/>
                <w:sz w:val="16"/>
                <w:szCs w:val="16"/>
              </w:rPr>
              <w:t>Zinc</w:t>
            </w:r>
          </w:p>
        </w:tc>
        <w:tc>
          <w:tcPr>
            <w:tcW w:w="420" w:type="dxa"/>
            <w:shd w:val="clear" w:color="auto" w:fill="auto"/>
            <w:vAlign w:val="bottom"/>
          </w:tcPr>
          <w:p w14:paraId="3E54CA7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c>
          <w:tcPr>
            <w:tcW w:w="721" w:type="dxa"/>
            <w:shd w:val="clear" w:color="auto" w:fill="auto"/>
          </w:tcPr>
          <w:p w14:paraId="55E80CF3" w14:textId="77777777" w:rsidR="00A974B1" w:rsidRPr="005D6041" w:rsidRDefault="00A974B1" w:rsidP="00CD7BD1">
            <w:pPr>
              <w:pStyle w:val="TableCells"/>
              <w:spacing w:before="0" w:after="0"/>
              <w:jc w:val="center"/>
              <w:rPr>
                <w:color w:val="auto"/>
                <w:lang w:val="en-US"/>
              </w:rPr>
            </w:pPr>
            <w:r w:rsidRPr="00CD6B19">
              <w:rPr>
                <w:rFonts w:cs="Arial"/>
                <w:color w:val="auto"/>
                <w:sz w:val="16"/>
                <w:szCs w:val="16"/>
              </w:rPr>
              <w:t>NA</w:t>
            </w:r>
          </w:p>
        </w:tc>
        <w:tc>
          <w:tcPr>
            <w:tcW w:w="1134" w:type="dxa"/>
            <w:shd w:val="clear" w:color="auto" w:fill="9CC2E5" w:themeFill="accent1" w:themeFillTint="99"/>
            <w:vAlign w:val="bottom"/>
          </w:tcPr>
          <w:p w14:paraId="4245985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9CC2E5" w:themeFill="accent1" w:themeFillTint="99"/>
            <w:vAlign w:val="bottom"/>
          </w:tcPr>
          <w:p w14:paraId="02F17E0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6" w:type="dxa"/>
            <w:shd w:val="clear" w:color="auto" w:fill="auto"/>
            <w:vAlign w:val="bottom"/>
          </w:tcPr>
          <w:p w14:paraId="057C65C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709" w:type="dxa"/>
            <w:shd w:val="clear" w:color="auto" w:fill="auto"/>
            <w:vAlign w:val="bottom"/>
          </w:tcPr>
          <w:p w14:paraId="105A371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1400</w:t>
            </w:r>
          </w:p>
        </w:tc>
        <w:tc>
          <w:tcPr>
            <w:tcW w:w="850" w:type="dxa"/>
            <w:shd w:val="clear" w:color="auto" w:fill="auto"/>
            <w:vAlign w:val="bottom"/>
          </w:tcPr>
          <w:p w14:paraId="7000B1C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3590</w:t>
            </w:r>
          </w:p>
        </w:tc>
        <w:tc>
          <w:tcPr>
            <w:tcW w:w="709" w:type="dxa"/>
            <w:shd w:val="clear" w:color="auto" w:fill="auto"/>
            <w:vAlign w:val="bottom"/>
          </w:tcPr>
          <w:p w14:paraId="65B226D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5320</w:t>
            </w:r>
          </w:p>
        </w:tc>
        <w:tc>
          <w:tcPr>
            <w:tcW w:w="851" w:type="dxa"/>
            <w:shd w:val="clear" w:color="auto" w:fill="auto"/>
            <w:vAlign w:val="bottom"/>
          </w:tcPr>
          <w:p w14:paraId="7E88865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6700</w:t>
            </w:r>
          </w:p>
        </w:tc>
      </w:tr>
      <w:tr w:rsidR="00A974B1" w14:paraId="4D1577D6" w14:textId="77777777" w:rsidTr="00CD7BD1">
        <w:tc>
          <w:tcPr>
            <w:tcW w:w="1021" w:type="dxa"/>
            <w:vMerge/>
          </w:tcPr>
          <w:p w14:paraId="5B3956CC"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41C3B88F" w14:textId="77777777" w:rsidR="00A974B1" w:rsidRDefault="00A974B1" w:rsidP="00CD7BD1">
            <w:pPr>
              <w:pStyle w:val="TableCells"/>
              <w:spacing w:before="0" w:after="0"/>
              <w:rPr>
                <w:lang w:val="en-US"/>
              </w:rPr>
            </w:pPr>
            <w:r>
              <w:rPr>
                <w:rFonts w:cs="Arial"/>
                <w:sz w:val="16"/>
                <w:szCs w:val="16"/>
              </w:rPr>
              <w:t>pH</w:t>
            </w:r>
          </w:p>
        </w:tc>
        <w:tc>
          <w:tcPr>
            <w:tcW w:w="420" w:type="dxa"/>
            <w:shd w:val="clear" w:color="auto" w:fill="auto"/>
            <w:vAlign w:val="bottom"/>
          </w:tcPr>
          <w:p w14:paraId="0C8C27B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w:t>
            </w:r>
          </w:p>
        </w:tc>
        <w:tc>
          <w:tcPr>
            <w:tcW w:w="721" w:type="dxa"/>
            <w:shd w:val="clear" w:color="auto" w:fill="9CC2E5" w:themeFill="accent1" w:themeFillTint="99"/>
            <w:vAlign w:val="bottom"/>
          </w:tcPr>
          <w:p w14:paraId="77DD0C5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134" w:type="dxa"/>
            <w:shd w:val="clear" w:color="auto" w:fill="9CC2E5" w:themeFill="accent1" w:themeFillTint="99"/>
            <w:vAlign w:val="bottom"/>
          </w:tcPr>
          <w:p w14:paraId="762F7CE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9CC2E5" w:themeFill="accent1" w:themeFillTint="99"/>
            <w:vAlign w:val="bottom"/>
          </w:tcPr>
          <w:p w14:paraId="16D6E01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6" w:type="dxa"/>
            <w:shd w:val="clear" w:color="auto" w:fill="auto"/>
            <w:vAlign w:val="bottom"/>
          </w:tcPr>
          <w:p w14:paraId="4C6095AC"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709" w:type="dxa"/>
            <w:shd w:val="clear" w:color="auto" w:fill="auto"/>
            <w:vAlign w:val="bottom"/>
          </w:tcPr>
          <w:p w14:paraId="305AB8D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3.2</w:t>
            </w:r>
          </w:p>
        </w:tc>
        <w:tc>
          <w:tcPr>
            <w:tcW w:w="850" w:type="dxa"/>
            <w:shd w:val="clear" w:color="auto" w:fill="auto"/>
            <w:vAlign w:val="bottom"/>
          </w:tcPr>
          <w:p w14:paraId="23728D7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3.5</w:t>
            </w:r>
          </w:p>
        </w:tc>
        <w:tc>
          <w:tcPr>
            <w:tcW w:w="709" w:type="dxa"/>
            <w:shd w:val="clear" w:color="auto" w:fill="auto"/>
            <w:vAlign w:val="bottom"/>
          </w:tcPr>
          <w:p w14:paraId="7CA8E06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3.8</w:t>
            </w:r>
          </w:p>
        </w:tc>
        <w:tc>
          <w:tcPr>
            <w:tcW w:w="851" w:type="dxa"/>
            <w:shd w:val="clear" w:color="auto" w:fill="auto"/>
            <w:vAlign w:val="bottom"/>
          </w:tcPr>
          <w:p w14:paraId="75B5734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4.3</w:t>
            </w:r>
          </w:p>
        </w:tc>
      </w:tr>
      <w:tr w:rsidR="00A974B1" w14:paraId="17B6DC14" w14:textId="77777777" w:rsidTr="00CD7BD1">
        <w:tc>
          <w:tcPr>
            <w:tcW w:w="1021" w:type="dxa"/>
            <w:vMerge w:val="restart"/>
          </w:tcPr>
          <w:p w14:paraId="4BA33A5D" w14:textId="77777777" w:rsidR="00A974B1" w:rsidRPr="005D6041" w:rsidRDefault="00A974B1" w:rsidP="00CD7BD1">
            <w:pPr>
              <w:pStyle w:val="TableCells"/>
              <w:spacing w:before="0" w:after="0"/>
              <w:jc w:val="center"/>
              <w:rPr>
                <w:rFonts w:cs="Arial"/>
                <w:b/>
                <w:color w:val="auto"/>
                <w:sz w:val="16"/>
                <w:szCs w:val="16"/>
              </w:rPr>
            </w:pPr>
            <w:r w:rsidRPr="005D6041">
              <w:rPr>
                <w:rFonts w:cs="Arial"/>
                <w:b/>
                <w:bCs/>
                <w:color w:val="auto"/>
                <w:sz w:val="16"/>
                <w:szCs w:val="16"/>
              </w:rPr>
              <w:t>Historic Copper Creek</w:t>
            </w:r>
          </w:p>
        </w:tc>
        <w:tc>
          <w:tcPr>
            <w:tcW w:w="1094" w:type="dxa"/>
            <w:shd w:val="clear" w:color="auto" w:fill="auto"/>
            <w:vAlign w:val="center"/>
          </w:tcPr>
          <w:p w14:paraId="5002D1A8" w14:textId="77777777" w:rsidR="00A974B1" w:rsidRDefault="00A974B1" w:rsidP="00CD7BD1">
            <w:pPr>
              <w:pStyle w:val="TableCells"/>
              <w:spacing w:before="0" w:after="0"/>
              <w:rPr>
                <w:lang w:val="en-US"/>
              </w:rPr>
            </w:pPr>
            <w:r>
              <w:rPr>
                <w:rFonts w:cs="Arial"/>
                <w:sz w:val="16"/>
                <w:szCs w:val="16"/>
              </w:rPr>
              <w:t>Copper</w:t>
            </w:r>
          </w:p>
        </w:tc>
        <w:tc>
          <w:tcPr>
            <w:tcW w:w="420" w:type="dxa"/>
            <w:shd w:val="clear" w:color="auto" w:fill="auto"/>
            <w:vAlign w:val="bottom"/>
          </w:tcPr>
          <w:p w14:paraId="17320C0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42</w:t>
            </w:r>
          </w:p>
        </w:tc>
        <w:tc>
          <w:tcPr>
            <w:tcW w:w="721" w:type="dxa"/>
            <w:shd w:val="clear" w:color="auto" w:fill="auto"/>
            <w:vAlign w:val="bottom"/>
          </w:tcPr>
          <w:p w14:paraId="76031A0A"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1134" w:type="dxa"/>
            <w:shd w:val="clear" w:color="auto" w:fill="9CC2E5" w:themeFill="accent1" w:themeFillTint="99"/>
            <w:vAlign w:val="bottom"/>
          </w:tcPr>
          <w:p w14:paraId="700ADAC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5" w:type="dxa"/>
            <w:shd w:val="clear" w:color="auto" w:fill="9CC2E5" w:themeFill="accent1" w:themeFillTint="99"/>
            <w:vAlign w:val="bottom"/>
          </w:tcPr>
          <w:p w14:paraId="6B77185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100%</w:t>
            </w:r>
          </w:p>
        </w:tc>
        <w:tc>
          <w:tcPr>
            <w:tcW w:w="1276" w:type="dxa"/>
            <w:shd w:val="clear" w:color="auto" w:fill="auto"/>
            <w:vAlign w:val="bottom"/>
          </w:tcPr>
          <w:p w14:paraId="52ECE58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709" w:type="dxa"/>
            <w:shd w:val="clear" w:color="auto" w:fill="auto"/>
            <w:vAlign w:val="bottom"/>
          </w:tcPr>
          <w:p w14:paraId="652DF02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16</w:t>
            </w:r>
          </w:p>
        </w:tc>
        <w:tc>
          <w:tcPr>
            <w:tcW w:w="850" w:type="dxa"/>
            <w:shd w:val="clear" w:color="auto" w:fill="auto"/>
            <w:vAlign w:val="bottom"/>
          </w:tcPr>
          <w:p w14:paraId="2E6354B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2100</w:t>
            </w:r>
          </w:p>
        </w:tc>
        <w:tc>
          <w:tcPr>
            <w:tcW w:w="709" w:type="dxa"/>
            <w:shd w:val="clear" w:color="auto" w:fill="auto"/>
            <w:vAlign w:val="bottom"/>
          </w:tcPr>
          <w:p w14:paraId="33B6126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2100</w:t>
            </w:r>
          </w:p>
        </w:tc>
        <w:tc>
          <w:tcPr>
            <w:tcW w:w="851" w:type="dxa"/>
            <w:shd w:val="clear" w:color="auto" w:fill="auto"/>
            <w:vAlign w:val="bottom"/>
          </w:tcPr>
          <w:p w14:paraId="6AECC10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2200</w:t>
            </w:r>
          </w:p>
        </w:tc>
      </w:tr>
      <w:tr w:rsidR="00A974B1" w14:paraId="6B0F1568" w14:textId="77777777" w:rsidTr="00CD7BD1">
        <w:tc>
          <w:tcPr>
            <w:tcW w:w="1021" w:type="dxa"/>
            <w:vMerge/>
          </w:tcPr>
          <w:p w14:paraId="5D25A256"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07D1AA7E" w14:textId="77777777" w:rsidR="00A974B1" w:rsidRDefault="00A974B1" w:rsidP="00CD7BD1">
            <w:pPr>
              <w:pStyle w:val="TableCells"/>
              <w:spacing w:before="0" w:after="0"/>
              <w:rPr>
                <w:lang w:val="en-US"/>
              </w:rPr>
            </w:pPr>
            <w:r>
              <w:rPr>
                <w:rFonts w:cs="Arial"/>
                <w:sz w:val="16"/>
                <w:szCs w:val="16"/>
              </w:rPr>
              <w:t>Cadmium</w:t>
            </w:r>
          </w:p>
        </w:tc>
        <w:tc>
          <w:tcPr>
            <w:tcW w:w="420" w:type="dxa"/>
            <w:shd w:val="clear" w:color="auto" w:fill="auto"/>
            <w:vAlign w:val="bottom"/>
          </w:tcPr>
          <w:p w14:paraId="118650C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42</w:t>
            </w:r>
          </w:p>
        </w:tc>
        <w:tc>
          <w:tcPr>
            <w:tcW w:w="721" w:type="dxa"/>
            <w:shd w:val="clear" w:color="auto" w:fill="auto"/>
            <w:vAlign w:val="bottom"/>
          </w:tcPr>
          <w:p w14:paraId="68D6CF0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14%</w:t>
            </w:r>
          </w:p>
        </w:tc>
        <w:tc>
          <w:tcPr>
            <w:tcW w:w="1134" w:type="dxa"/>
            <w:shd w:val="clear" w:color="auto" w:fill="BDD6EE" w:themeFill="accent1" w:themeFillTint="66"/>
            <w:vAlign w:val="bottom"/>
          </w:tcPr>
          <w:p w14:paraId="13D1BB8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86%</w:t>
            </w:r>
          </w:p>
        </w:tc>
        <w:tc>
          <w:tcPr>
            <w:tcW w:w="1275" w:type="dxa"/>
            <w:shd w:val="clear" w:color="auto" w:fill="DEEAF6" w:themeFill="accent1" w:themeFillTint="33"/>
            <w:vAlign w:val="bottom"/>
          </w:tcPr>
          <w:p w14:paraId="7013FE6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60%</w:t>
            </w:r>
          </w:p>
        </w:tc>
        <w:tc>
          <w:tcPr>
            <w:tcW w:w="1276" w:type="dxa"/>
            <w:shd w:val="clear" w:color="auto" w:fill="auto"/>
          </w:tcPr>
          <w:p w14:paraId="4A13F037" w14:textId="77777777" w:rsidR="00A974B1" w:rsidRPr="005D6041" w:rsidRDefault="00A974B1" w:rsidP="00CD7BD1">
            <w:pPr>
              <w:pStyle w:val="TableCells"/>
              <w:spacing w:before="0" w:after="0"/>
              <w:jc w:val="center"/>
              <w:rPr>
                <w:color w:val="auto"/>
                <w:lang w:val="en-US"/>
              </w:rPr>
            </w:pPr>
            <w:r w:rsidRPr="00C35FA1">
              <w:rPr>
                <w:rFonts w:cs="Arial"/>
                <w:color w:val="auto"/>
                <w:sz w:val="16"/>
                <w:szCs w:val="16"/>
              </w:rPr>
              <w:t>NA</w:t>
            </w:r>
          </w:p>
        </w:tc>
        <w:tc>
          <w:tcPr>
            <w:tcW w:w="709" w:type="dxa"/>
            <w:shd w:val="clear" w:color="auto" w:fill="auto"/>
            <w:vAlign w:val="bottom"/>
          </w:tcPr>
          <w:p w14:paraId="79F3415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&lt;0.037</w:t>
            </w:r>
          </w:p>
        </w:tc>
        <w:tc>
          <w:tcPr>
            <w:tcW w:w="850" w:type="dxa"/>
            <w:shd w:val="clear" w:color="auto" w:fill="auto"/>
            <w:vAlign w:val="bottom"/>
          </w:tcPr>
          <w:p w14:paraId="041FE01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8.8</w:t>
            </w:r>
          </w:p>
        </w:tc>
        <w:tc>
          <w:tcPr>
            <w:tcW w:w="709" w:type="dxa"/>
            <w:shd w:val="clear" w:color="auto" w:fill="auto"/>
            <w:vAlign w:val="bottom"/>
          </w:tcPr>
          <w:p w14:paraId="55E4682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8.8</w:t>
            </w:r>
          </w:p>
        </w:tc>
        <w:tc>
          <w:tcPr>
            <w:tcW w:w="851" w:type="dxa"/>
            <w:shd w:val="clear" w:color="auto" w:fill="auto"/>
            <w:vAlign w:val="bottom"/>
          </w:tcPr>
          <w:p w14:paraId="367CC14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r>
      <w:tr w:rsidR="00A974B1" w14:paraId="793C5751" w14:textId="77777777" w:rsidTr="00CD7BD1">
        <w:tc>
          <w:tcPr>
            <w:tcW w:w="1021" w:type="dxa"/>
            <w:vMerge/>
          </w:tcPr>
          <w:p w14:paraId="3CB53077"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0E111E79" w14:textId="77777777" w:rsidR="00A974B1" w:rsidRDefault="00A974B1" w:rsidP="00CD7BD1">
            <w:pPr>
              <w:pStyle w:val="TableCells"/>
              <w:spacing w:before="0" w:after="0"/>
              <w:rPr>
                <w:lang w:val="en-US"/>
              </w:rPr>
            </w:pPr>
            <w:r>
              <w:rPr>
                <w:rFonts w:cs="Arial"/>
                <w:sz w:val="16"/>
                <w:szCs w:val="16"/>
              </w:rPr>
              <w:t>Lead</w:t>
            </w:r>
          </w:p>
        </w:tc>
        <w:tc>
          <w:tcPr>
            <w:tcW w:w="420" w:type="dxa"/>
            <w:shd w:val="clear" w:color="auto" w:fill="auto"/>
            <w:vAlign w:val="bottom"/>
          </w:tcPr>
          <w:p w14:paraId="41CAC83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42</w:t>
            </w:r>
          </w:p>
        </w:tc>
        <w:tc>
          <w:tcPr>
            <w:tcW w:w="721" w:type="dxa"/>
            <w:shd w:val="clear" w:color="auto" w:fill="auto"/>
          </w:tcPr>
          <w:p w14:paraId="1B70ECE2" w14:textId="77777777" w:rsidR="00A974B1" w:rsidRPr="005D6041" w:rsidRDefault="00A974B1" w:rsidP="00CD7BD1">
            <w:pPr>
              <w:pStyle w:val="TableCells"/>
              <w:spacing w:before="0" w:after="0"/>
              <w:jc w:val="center"/>
              <w:rPr>
                <w:color w:val="auto"/>
                <w:lang w:val="en-US"/>
              </w:rPr>
            </w:pPr>
            <w:r w:rsidRPr="00030038">
              <w:rPr>
                <w:rFonts w:cs="Arial"/>
                <w:color w:val="auto"/>
                <w:sz w:val="16"/>
                <w:szCs w:val="16"/>
              </w:rPr>
              <w:t>NA</w:t>
            </w:r>
          </w:p>
        </w:tc>
        <w:tc>
          <w:tcPr>
            <w:tcW w:w="1134" w:type="dxa"/>
            <w:shd w:val="clear" w:color="auto" w:fill="BDD6EE" w:themeFill="accent1" w:themeFillTint="66"/>
            <w:vAlign w:val="bottom"/>
          </w:tcPr>
          <w:p w14:paraId="563C655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76%</w:t>
            </w:r>
          </w:p>
        </w:tc>
        <w:tc>
          <w:tcPr>
            <w:tcW w:w="1275" w:type="dxa"/>
            <w:shd w:val="clear" w:color="auto" w:fill="auto"/>
            <w:vAlign w:val="bottom"/>
          </w:tcPr>
          <w:p w14:paraId="66082F7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w:t>
            </w:r>
          </w:p>
        </w:tc>
        <w:tc>
          <w:tcPr>
            <w:tcW w:w="1276" w:type="dxa"/>
            <w:shd w:val="clear" w:color="auto" w:fill="auto"/>
          </w:tcPr>
          <w:p w14:paraId="6310D96A" w14:textId="77777777" w:rsidR="00A974B1" w:rsidRPr="005D6041" w:rsidRDefault="00A974B1" w:rsidP="00CD7BD1">
            <w:pPr>
              <w:pStyle w:val="TableCells"/>
              <w:spacing w:before="0" w:after="0"/>
              <w:jc w:val="center"/>
              <w:rPr>
                <w:color w:val="auto"/>
                <w:lang w:val="en-US"/>
              </w:rPr>
            </w:pPr>
            <w:r w:rsidRPr="00C35FA1">
              <w:rPr>
                <w:rFonts w:cs="Arial"/>
                <w:color w:val="auto"/>
                <w:sz w:val="16"/>
                <w:szCs w:val="16"/>
              </w:rPr>
              <w:t>NA</w:t>
            </w:r>
          </w:p>
        </w:tc>
        <w:tc>
          <w:tcPr>
            <w:tcW w:w="709" w:type="dxa"/>
            <w:shd w:val="clear" w:color="auto" w:fill="auto"/>
            <w:vAlign w:val="bottom"/>
          </w:tcPr>
          <w:p w14:paraId="1871AFC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&lt;0.04</w:t>
            </w:r>
          </w:p>
        </w:tc>
        <w:tc>
          <w:tcPr>
            <w:tcW w:w="850" w:type="dxa"/>
            <w:shd w:val="clear" w:color="auto" w:fill="auto"/>
            <w:vAlign w:val="bottom"/>
          </w:tcPr>
          <w:p w14:paraId="5C70E07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8.8</w:t>
            </w:r>
          </w:p>
        </w:tc>
        <w:tc>
          <w:tcPr>
            <w:tcW w:w="709" w:type="dxa"/>
            <w:shd w:val="clear" w:color="auto" w:fill="auto"/>
            <w:vAlign w:val="bottom"/>
          </w:tcPr>
          <w:p w14:paraId="7161505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11</w:t>
            </w:r>
          </w:p>
        </w:tc>
        <w:tc>
          <w:tcPr>
            <w:tcW w:w="851" w:type="dxa"/>
            <w:shd w:val="clear" w:color="auto" w:fill="auto"/>
            <w:vAlign w:val="bottom"/>
          </w:tcPr>
          <w:p w14:paraId="3D54CCA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r>
      <w:tr w:rsidR="00A974B1" w14:paraId="38013A2A" w14:textId="77777777" w:rsidTr="00CD7BD1">
        <w:tc>
          <w:tcPr>
            <w:tcW w:w="1021" w:type="dxa"/>
            <w:vMerge/>
          </w:tcPr>
          <w:p w14:paraId="1AEEBC28"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53B51C94" w14:textId="77777777" w:rsidR="00A974B1" w:rsidRDefault="00A974B1" w:rsidP="00CD7BD1">
            <w:pPr>
              <w:pStyle w:val="TableCells"/>
              <w:spacing w:before="0" w:after="0"/>
              <w:rPr>
                <w:lang w:val="en-US"/>
              </w:rPr>
            </w:pPr>
            <w:r>
              <w:rPr>
                <w:rFonts w:cs="Arial"/>
                <w:sz w:val="16"/>
                <w:szCs w:val="16"/>
              </w:rPr>
              <w:t>Zinc</w:t>
            </w:r>
          </w:p>
        </w:tc>
        <w:tc>
          <w:tcPr>
            <w:tcW w:w="420" w:type="dxa"/>
            <w:shd w:val="clear" w:color="auto" w:fill="auto"/>
            <w:vAlign w:val="bottom"/>
          </w:tcPr>
          <w:p w14:paraId="66162FA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42</w:t>
            </w:r>
          </w:p>
        </w:tc>
        <w:tc>
          <w:tcPr>
            <w:tcW w:w="721" w:type="dxa"/>
            <w:shd w:val="clear" w:color="auto" w:fill="auto"/>
          </w:tcPr>
          <w:p w14:paraId="7C2E39D5" w14:textId="77777777" w:rsidR="00A974B1" w:rsidRPr="005D6041" w:rsidRDefault="00A974B1" w:rsidP="00CD7BD1">
            <w:pPr>
              <w:pStyle w:val="TableCells"/>
              <w:spacing w:before="0" w:after="0"/>
              <w:jc w:val="center"/>
              <w:rPr>
                <w:color w:val="auto"/>
                <w:lang w:val="en-US"/>
              </w:rPr>
            </w:pPr>
            <w:r w:rsidRPr="00030038">
              <w:rPr>
                <w:rFonts w:cs="Arial"/>
                <w:color w:val="auto"/>
                <w:sz w:val="16"/>
                <w:szCs w:val="16"/>
              </w:rPr>
              <w:t>NA</w:t>
            </w:r>
          </w:p>
        </w:tc>
        <w:tc>
          <w:tcPr>
            <w:tcW w:w="1134" w:type="dxa"/>
            <w:shd w:val="clear" w:color="auto" w:fill="BDD6EE" w:themeFill="accent1" w:themeFillTint="66"/>
            <w:vAlign w:val="bottom"/>
          </w:tcPr>
          <w:p w14:paraId="146D945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98%</w:t>
            </w:r>
          </w:p>
        </w:tc>
        <w:tc>
          <w:tcPr>
            <w:tcW w:w="1275" w:type="dxa"/>
            <w:shd w:val="clear" w:color="auto" w:fill="BDD6EE" w:themeFill="accent1" w:themeFillTint="66"/>
            <w:vAlign w:val="bottom"/>
          </w:tcPr>
          <w:p w14:paraId="4AE1BAE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98%</w:t>
            </w:r>
          </w:p>
        </w:tc>
        <w:tc>
          <w:tcPr>
            <w:tcW w:w="1276" w:type="dxa"/>
            <w:shd w:val="clear" w:color="auto" w:fill="auto"/>
            <w:vAlign w:val="bottom"/>
          </w:tcPr>
          <w:p w14:paraId="50CB36A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709" w:type="dxa"/>
            <w:shd w:val="clear" w:color="auto" w:fill="auto"/>
            <w:vAlign w:val="bottom"/>
          </w:tcPr>
          <w:p w14:paraId="1EFDB57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5.6</w:t>
            </w:r>
          </w:p>
        </w:tc>
        <w:tc>
          <w:tcPr>
            <w:tcW w:w="850" w:type="dxa"/>
            <w:shd w:val="clear" w:color="auto" w:fill="auto"/>
            <w:vAlign w:val="bottom"/>
          </w:tcPr>
          <w:p w14:paraId="06273A3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3900</w:t>
            </w:r>
          </w:p>
        </w:tc>
        <w:tc>
          <w:tcPr>
            <w:tcW w:w="709" w:type="dxa"/>
            <w:shd w:val="clear" w:color="auto" w:fill="auto"/>
            <w:vAlign w:val="bottom"/>
          </w:tcPr>
          <w:p w14:paraId="29F0713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3900</w:t>
            </w:r>
          </w:p>
        </w:tc>
        <w:tc>
          <w:tcPr>
            <w:tcW w:w="851" w:type="dxa"/>
            <w:shd w:val="clear" w:color="auto" w:fill="auto"/>
            <w:vAlign w:val="bottom"/>
          </w:tcPr>
          <w:p w14:paraId="08336DA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4500</w:t>
            </w:r>
          </w:p>
        </w:tc>
      </w:tr>
      <w:tr w:rsidR="00A974B1" w14:paraId="722FBA3A" w14:textId="77777777" w:rsidTr="00CD7BD1">
        <w:tc>
          <w:tcPr>
            <w:tcW w:w="1021" w:type="dxa"/>
            <w:vMerge/>
          </w:tcPr>
          <w:p w14:paraId="22212916" w14:textId="77777777" w:rsidR="00A974B1" w:rsidRDefault="00A974B1" w:rsidP="00CD7BD1">
            <w:pPr>
              <w:pStyle w:val="TableCells"/>
              <w:spacing w:before="0" w:after="0"/>
              <w:jc w:val="center"/>
              <w:rPr>
                <w:rFonts w:cs="Arial"/>
                <w:sz w:val="16"/>
                <w:szCs w:val="16"/>
              </w:rPr>
            </w:pPr>
          </w:p>
        </w:tc>
        <w:tc>
          <w:tcPr>
            <w:tcW w:w="1094" w:type="dxa"/>
            <w:shd w:val="clear" w:color="auto" w:fill="auto"/>
            <w:vAlign w:val="center"/>
          </w:tcPr>
          <w:p w14:paraId="6D3203EF" w14:textId="77777777" w:rsidR="00A974B1" w:rsidRDefault="00A974B1" w:rsidP="00CD7BD1">
            <w:pPr>
              <w:pStyle w:val="TableCells"/>
              <w:spacing w:before="0" w:after="0"/>
              <w:rPr>
                <w:lang w:val="en-US"/>
              </w:rPr>
            </w:pPr>
            <w:r>
              <w:rPr>
                <w:rFonts w:cs="Arial"/>
                <w:sz w:val="16"/>
                <w:szCs w:val="16"/>
              </w:rPr>
              <w:t>pH</w:t>
            </w:r>
          </w:p>
        </w:tc>
        <w:tc>
          <w:tcPr>
            <w:tcW w:w="420" w:type="dxa"/>
            <w:shd w:val="clear" w:color="auto" w:fill="auto"/>
            <w:vAlign w:val="bottom"/>
          </w:tcPr>
          <w:p w14:paraId="32CDEAF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36</w:t>
            </w:r>
          </w:p>
        </w:tc>
        <w:tc>
          <w:tcPr>
            <w:tcW w:w="721" w:type="dxa"/>
            <w:shd w:val="clear" w:color="auto" w:fill="BDD6EE" w:themeFill="accent1" w:themeFillTint="66"/>
            <w:vAlign w:val="bottom"/>
          </w:tcPr>
          <w:p w14:paraId="20BB415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75%</w:t>
            </w:r>
          </w:p>
        </w:tc>
        <w:tc>
          <w:tcPr>
            <w:tcW w:w="1134" w:type="dxa"/>
            <w:shd w:val="clear" w:color="auto" w:fill="BDD6EE" w:themeFill="accent1" w:themeFillTint="66"/>
            <w:vAlign w:val="bottom"/>
          </w:tcPr>
          <w:p w14:paraId="4AC5C6D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83%</w:t>
            </w:r>
          </w:p>
        </w:tc>
        <w:tc>
          <w:tcPr>
            <w:tcW w:w="1275" w:type="dxa"/>
            <w:shd w:val="clear" w:color="auto" w:fill="BDD6EE" w:themeFill="accent1" w:themeFillTint="66"/>
            <w:vAlign w:val="bottom"/>
          </w:tcPr>
          <w:p w14:paraId="206A476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83%</w:t>
            </w:r>
          </w:p>
        </w:tc>
        <w:tc>
          <w:tcPr>
            <w:tcW w:w="1276" w:type="dxa"/>
            <w:shd w:val="clear" w:color="auto" w:fill="auto"/>
            <w:vAlign w:val="bottom"/>
          </w:tcPr>
          <w:p w14:paraId="2842FD36"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709" w:type="dxa"/>
            <w:shd w:val="clear" w:color="auto" w:fill="auto"/>
            <w:vAlign w:val="bottom"/>
          </w:tcPr>
          <w:p w14:paraId="2CF8C79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3.3</w:t>
            </w:r>
          </w:p>
        </w:tc>
        <w:tc>
          <w:tcPr>
            <w:tcW w:w="850" w:type="dxa"/>
            <w:shd w:val="clear" w:color="auto" w:fill="auto"/>
            <w:vAlign w:val="bottom"/>
          </w:tcPr>
          <w:p w14:paraId="5F0D2CC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5.8</w:t>
            </w:r>
          </w:p>
        </w:tc>
        <w:tc>
          <w:tcPr>
            <w:tcW w:w="709" w:type="dxa"/>
            <w:shd w:val="clear" w:color="auto" w:fill="auto"/>
            <w:vAlign w:val="bottom"/>
          </w:tcPr>
          <w:p w14:paraId="177B374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7.2</w:t>
            </w:r>
          </w:p>
        </w:tc>
        <w:tc>
          <w:tcPr>
            <w:tcW w:w="851" w:type="dxa"/>
            <w:shd w:val="clear" w:color="auto" w:fill="auto"/>
            <w:vAlign w:val="bottom"/>
          </w:tcPr>
          <w:p w14:paraId="6D04F4C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7.2</w:t>
            </w:r>
          </w:p>
        </w:tc>
      </w:tr>
    </w:tbl>
    <w:p w14:paraId="3CD27965" w14:textId="2A634168" w:rsidR="00A974B1" w:rsidRPr="00533BC5" w:rsidRDefault="00A974B1" w:rsidP="00533BC5">
      <w:pPr>
        <w:spacing w:before="240"/>
        <w:rPr>
          <w:b/>
          <w:bCs/>
        </w:rPr>
      </w:pPr>
      <w:r w:rsidRPr="00533BC5">
        <w:rPr>
          <w:b/>
          <w:bCs/>
        </w:rPr>
        <w:t>Table 5: Blackbird Drainage Water Quality Summary- Upstream to Downstream</w:t>
      </w:r>
      <w:r w:rsidR="00533BC5">
        <w:rPr>
          <w:b/>
          <w:bCs/>
        </w:rPr>
        <w:t xml:space="preserve"> (Table 8, UAA 2024)</w:t>
      </w:r>
    </w:p>
    <w:tbl>
      <w:tblPr>
        <w:tblStyle w:val="TableGrid"/>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96" w:type="dxa"/>
          <w:bottom w:w="45" w:type="dxa"/>
          <w:right w:w="96" w:type="dxa"/>
        </w:tblCellMar>
        <w:tblLook w:val="04A0" w:firstRow="1" w:lastRow="0" w:firstColumn="1" w:lastColumn="0" w:noHBand="0" w:noVBand="1"/>
      </w:tblPr>
      <w:tblGrid>
        <w:gridCol w:w="1127"/>
        <w:gridCol w:w="1003"/>
        <w:gridCol w:w="370"/>
        <w:gridCol w:w="636"/>
        <w:gridCol w:w="1110"/>
        <w:gridCol w:w="1094"/>
        <w:gridCol w:w="1585"/>
        <w:gridCol w:w="720"/>
        <w:gridCol w:w="900"/>
        <w:gridCol w:w="720"/>
        <w:gridCol w:w="810"/>
      </w:tblGrid>
      <w:tr w:rsidR="00A974B1" w:rsidRPr="005D6041" w14:paraId="222CD9B3" w14:textId="77777777" w:rsidTr="004656F9">
        <w:trPr>
          <w:trHeight w:val="314"/>
          <w:tblHeader/>
        </w:trPr>
        <w:tc>
          <w:tcPr>
            <w:tcW w:w="1127" w:type="dxa"/>
            <w:vMerge w:val="restart"/>
            <w:shd w:val="clear" w:color="auto" w:fill="ED7D31" w:themeFill="accent2"/>
            <w:vAlign w:val="center"/>
          </w:tcPr>
          <w:p w14:paraId="19E24442"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Waterbody</w:t>
            </w:r>
          </w:p>
        </w:tc>
        <w:tc>
          <w:tcPr>
            <w:tcW w:w="1003" w:type="dxa"/>
            <w:vMerge w:val="restart"/>
            <w:shd w:val="clear" w:color="auto" w:fill="ED7D31" w:themeFill="accent2"/>
            <w:vAlign w:val="center"/>
          </w:tcPr>
          <w:p w14:paraId="18614F93"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Substance of Interest</w:t>
            </w:r>
          </w:p>
        </w:tc>
        <w:tc>
          <w:tcPr>
            <w:tcW w:w="370" w:type="dxa"/>
            <w:vMerge w:val="restart"/>
            <w:shd w:val="clear" w:color="auto" w:fill="ED7D31" w:themeFill="accent2"/>
            <w:vAlign w:val="center"/>
          </w:tcPr>
          <w:p w14:paraId="68368BB3"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N</w:t>
            </w:r>
          </w:p>
        </w:tc>
        <w:tc>
          <w:tcPr>
            <w:tcW w:w="4425" w:type="dxa"/>
            <w:gridSpan w:val="4"/>
            <w:shd w:val="clear" w:color="auto" w:fill="ED7D31" w:themeFill="accent2"/>
            <w:vAlign w:val="center"/>
          </w:tcPr>
          <w:p w14:paraId="0F9A2EF1" w14:textId="77777777" w:rsidR="00A974B1" w:rsidRDefault="00A974B1" w:rsidP="00CD7BD1">
            <w:pPr>
              <w:pStyle w:val="TableHeaderRow"/>
              <w:spacing w:before="0" w:after="0"/>
              <w:jc w:val="center"/>
              <w:rPr>
                <w:color w:val="FFFFFF"/>
                <w:sz w:val="16"/>
                <w:szCs w:val="16"/>
                <w:lang w:val="en-US"/>
              </w:rPr>
            </w:pPr>
            <w:r>
              <w:rPr>
                <w:color w:val="FFFFFF"/>
                <w:sz w:val="16"/>
                <w:szCs w:val="16"/>
                <w:lang w:val="en-US"/>
              </w:rPr>
              <w:t>Frequency of Exceedances</w:t>
            </w:r>
          </w:p>
        </w:tc>
        <w:tc>
          <w:tcPr>
            <w:tcW w:w="3150" w:type="dxa"/>
            <w:gridSpan w:val="4"/>
            <w:shd w:val="clear" w:color="auto" w:fill="ED7D31" w:themeFill="accent2"/>
            <w:vAlign w:val="center"/>
          </w:tcPr>
          <w:p w14:paraId="29079005"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 xml:space="preserve">Summary Statistics (Dissolved Concentration; </w:t>
            </w:r>
            <w:r w:rsidRPr="00D123E6">
              <w:rPr>
                <w:rFonts w:cs="Arial"/>
                <w:color w:val="FFFFFF"/>
                <w:sz w:val="16"/>
                <w:szCs w:val="16"/>
                <w:lang w:val="en-US"/>
              </w:rPr>
              <w:t>µ</w:t>
            </w:r>
            <w:r w:rsidRPr="00D123E6">
              <w:rPr>
                <w:color w:val="FFFFFF"/>
                <w:sz w:val="16"/>
                <w:szCs w:val="16"/>
                <w:lang w:val="en-US"/>
              </w:rPr>
              <w:t>g/L)</w:t>
            </w:r>
          </w:p>
        </w:tc>
      </w:tr>
      <w:tr w:rsidR="00853A17" w:rsidRPr="005D6041" w14:paraId="3ADAF1DC" w14:textId="77777777" w:rsidTr="004656F9">
        <w:trPr>
          <w:tblHeader/>
        </w:trPr>
        <w:tc>
          <w:tcPr>
            <w:tcW w:w="1127" w:type="dxa"/>
            <w:vMerge/>
            <w:shd w:val="clear" w:color="auto" w:fill="ED7D31" w:themeFill="accent2"/>
          </w:tcPr>
          <w:p w14:paraId="2DA85F40" w14:textId="77777777" w:rsidR="00A974B1" w:rsidRDefault="00A974B1" w:rsidP="00CD7BD1">
            <w:pPr>
              <w:pStyle w:val="TableHeaderRow"/>
              <w:spacing w:before="0" w:after="0"/>
              <w:jc w:val="center"/>
              <w:rPr>
                <w:color w:val="FFFFFF"/>
                <w:lang w:val="en-US"/>
              </w:rPr>
            </w:pPr>
          </w:p>
        </w:tc>
        <w:tc>
          <w:tcPr>
            <w:tcW w:w="1003" w:type="dxa"/>
            <w:vMerge/>
            <w:shd w:val="clear" w:color="auto" w:fill="ED7D31" w:themeFill="accent2"/>
            <w:vAlign w:val="center"/>
          </w:tcPr>
          <w:p w14:paraId="2F5AEF12" w14:textId="77777777" w:rsidR="00A974B1" w:rsidRDefault="00A974B1" w:rsidP="00CD7BD1">
            <w:pPr>
              <w:pStyle w:val="TableHeaderRow"/>
              <w:spacing w:before="0" w:after="0"/>
              <w:jc w:val="center"/>
              <w:rPr>
                <w:color w:val="FFFFFF"/>
                <w:lang w:val="en-US"/>
              </w:rPr>
            </w:pPr>
          </w:p>
        </w:tc>
        <w:tc>
          <w:tcPr>
            <w:tcW w:w="370" w:type="dxa"/>
            <w:vMerge/>
            <w:shd w:val="clear" w:color="auto" w:fill="ED7D31" w:themeFill="accent2"/>
            <w:vAlign w:val="center"/>
          </w:tcPr>
          <w:p w14:paraId="4E9250B1" w14:textId="77777777" w:rsidR="00A974B1" w:rsidRDefault="00A974B1" w:rsidP="00CD7BD1">
            <w:pPr>
              <w:pStyle w:val="TableHeaderRow"/>
              <w:spacing w:before="0" w:after="0"/>
              <w:jc w:val="center"/>
              <w:rPr>
                <w:color w:val="FFFFFF"/>
                <w:sz w:val="16"/>
                <w:szCs w:val="16"/>
                <w:lang w:val="en-US"/>
              </w:rPr>
            </w:pPr>
          </w:p>
        </w:tc>
        <w:tc>
          <w:tcPr>
            <w:tcW w:w="636" w:type="dxa"/>
            <w:shd w:val="clear" w:color="auto" w:fill="ED7D31" w:themeFill="accent2"/>
            <w:vAlign w:val="center"/>
          </w:tcPr>
          <w:p w14:paraId="5E2E7742"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DW</w:t>
            </w:r>
          </w:p>
        </w:tc>
        <w:tc>
          <w:tcPr>
            <w:tcW w:w="1110" w:type="dxa"/>
            <w:shd w:val="clear" w:color="auto" w:fill="ED7D31" w:themeFill="accent2"/>
            <w:vAlign w:val="center"/>
          </w:tcPr>
          <w:p w14:paraId="37A1FA77"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Chronic AW</w:t>
            </w:r>
          </w:p>
        </w:tc>
        <w:tc>
          <w:tcPr>
            <w:tcW w:w="1094" w:type="dxa"/>
            <w:shd w:val="clear" w:color="auto" w:fill="ED7D31" w:themeFill="accent2"/>
            <w:vAlign w:val="center"/>
          </w:tcPr>
          <w:p w14:paraId="5C1278C0"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Acute AW</w:t>
            </w:r>
          </w:p>
        </w:tc>
        <w:tc>
          <w:tcPr>
            <w:tcW w:w="1585" w:type="dxa"/>
            <w:shd w:val="clear" w:color="auto" w:fill="ED7D31" w:themeFill="accent2"/>
            <w:vAlign w:val="center"/>
          </w:tcPr>
          <w:p w14:paraId="4BAF4F91" w14:textId="77777777" w:rsidR="00A974B1" w:rsidRPr="002E34EB"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Human Health </w:t>
            </w:r>
          </w:p>
        </w:tc>
        <w:tc>
          <w:tcPr>
            <w:tcW w:w="720" w:type="dxa"/>
            <w:shd w:val="clear" w:color="auto" w:fill="ED7D31" w:themeFill="accent2"/>
            <w:vAlign w:val="center"/>
          </w:tcPr>
          <w:p w14:paraId="1F8C4425"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Min</w:t>
            </w:r>
          </w:p>
        </w:tc>
        <w:tc>
          <w:tcPr>
            <w:tcW w:w="900" w:type="dxa"/>
            <w:shd w:val="clear" w:color="auto" w:fill="ED7D31" w:themeFill="accent2"/>
            <w:vAlign w:val="center"/>
          </w:tcPr>
          <w:p w14:paraId="631F0A71"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Mean </w:t>
            </w:r>
          </w:p>
        </w:tc>
        <w:tc>
          <w:tcPr>
            <w:tcW w:w="720" w:type="dxa"/>
            <w:shd w:val="clear" w:color="auto" w:fill="ED7D31" w:themeFill="accent2"/>
            <w:vAlign w:val="center"/>
          </w:tcPr>
          <w:p w14:paraId="38E08A6F"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90</w:t>
            </w:r>
            <w:r w:rsidRPr="00D123E6">
              <w:rPr>
                <w:color w:val="FFFFFF"/>
                <w:sz w:val="16"/>
                <w:szCs w:val="16"/>
                <w:vertAlign w:val="superscript"/>
                <w:lang w:val="en-US"/>
              </w:rPr>
              <w:t>th</w:t>
            </w:r>
            <w:r w:rsidRPr="00D123E6">
              <w:rPr>
                <w:color w:val="FFFFFF"/>
                <w:sz w:val="16"/>
                <w:szCs w:val="16"/>
                <w:lang w:val="en-US"/>
              </w:rPr>
              <w:t xml:space="preserve"> P</w:t>
            </w:r>
          </w:p>
        </w:tc>
        <w:tc>
          <w:tcPr>
            <w:tcW w:w="810" w:type="dxa"/>
            <w:shd w:val="clear" w:color="auto" w:fill="ED7D31" w:themeFill="accent2"/>
            <w:vAlign w:val="center"/>
          </w:tcPr>
          <w:p w14:paraId="192BA80E"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Max</w:t>
            </w:r>
          </w:p>
        </w:tc>
      </w:tr>
      <w:tr w:rsidR="00853A17" w14:paraId="61E6C02A" w14:textId="77777777" w:rsidTr="004656F9">
        <w:tc>
          <w:tcPr>
            <w:tcW w:w="1127" w:type="dxa"/>
            <w:vMerge w:val="restart"/>
          </w:tcPr>
          <w:p w14:paraId="7C7D576A" w14:textId="77777777" w:rsidR="00A974B1" w:rsidRPr="005D6041" w:rsidRDefault="00A974B1" w:rsidP="00CD7BD1">
            <w:pPr>
              <w:pStyle w:val="TableCells"/>
              <w:spacing w:before="0" w:after="0"/>
              <w:jc w:val="center"/>
              <w:rPr>
                <w:rFonts w:cs="Arial"/>
                <w:b/>
                <w:color w:val="auto"/>
                <w:sz w:val="16"/>
                <w:szCs w:val="16"/>
              </w:rPr>
            </w:pPr>
            <w:r w:rsidRPr="005D6041">
              <w:rPr>
                <w:rFonts w:cs="Arial"/>
                <w:b/>
                <w:bCs/>
                <w:color w:val="auto"/>
                <w:sz w:val="16"/>
                <w:szCs w:val="16"/>
              </w:rPr>
              <w:t>Background (North Blackbird Creek)</w:t>
            </w:r>
          </w:p>
        </w:tc>
        <w:tc>
          <w:tcPr>
            <w:tcW w:w="1003" w:type="dxa"/>
            <w:shd w:val="clear" w:color="auto" w:fill="auto"/>
            <w:vAlign w:val="center"/>
          </w:tcPr>
          <w:p w14:paraId="6F8F7D2F" w14:textId="77777777" w:rsidR="00A974B1" w:rsidRDefault="00A974B1" w:rsidP="00CD7BD1">
            <w:pPr>
              <w:pStyle w:val="TableCells"/>
              <w:spacing w:before="0" w:after="0"/>
              <w:rPr>
                <w:lang w:val="en-US"/>
              </w:rPr>
            </w:pPr>
            <w:r>
              <w:rPr>
                <w:rFonts w:cs="Arial"/>
                <w:sz w:val="16"/>
                <w:szCs w:val="16"/>
              </w:rPr>
              <w:t>Copper</w:t>
            </w:r>
          </w:p>
        </w:tc>
        <w:tc>
          <w:tcPr>
            <w:tcW w:w="370" w:type="dxa"/>
            <w:shd w:val="clear" w:color="auto" w:fill="auto"/>
            <w:vAlign w:val="bottom"/>
          </w:tcPr>
          <w:p w14:paraId="6EC261B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636" w:type="dxa"/>
            <w:shd w:val="clear" w:color="auto" w:fill="auto"/>
            <w:vAlign w:val="bottom"/>
          </w:tcPr>
          <w:p w14:paraId="322AB99D"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1110" w:type="dxa"/>
            <w:shd w:val="clear" w:color="auto" w:fill="9CC2E5" w:themeFill="accent1" w:themeFillTint="99"/>
            <w:vAlign w:val="bottom"/>
          </w:tcPr>
          <w:p w14:paraId="2C1F8EAF"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9CC2E5" w:themeFill="accent1" w:themeFillTint="99"/>
            <w:vAlign w:val="bottom"/>
          </w:tcPr>
          <w:p w14:paraId="51B19076"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585" w:type="dxa"/>
            <w:shd w:val="clear" w:color="auto" w:fill="auto"/>
            <w:vAlign w:val="bottom"/>
          </w:tcPr>
          <w:p w14:paraId="23FFE43F"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2AE4158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3.0</w:t>
            </w:r>
          </w:p>
        </w:tc>
        <w:tc>
          <w:tcPr>
            <w:tcW w:w="900" w:type="dxa"/>
            <w:shd w:val="clear" w:color="auto" w:fill="auto"/>
            <w:vAlign w:val="bottom"/>
          </w:tcPr>
          <w:p w14:paraId="0B1A072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6.5</w:t>
            </w:r>
          </w:p>
        </w:tc>
        <w:tc>
          <w:tcPr>
            <w:tcW w:w="720" w:type="dxa"/>
            <w:shd w:val="clear" w:color="auto" w:fill="auto"/>
            <w:vAlign w:val="bottom"/>
          </w:tcPr>
          <w:p w14:paraId="00911E5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9.9</w:t>
            </w:r>
          </w:p>
        </w:tc>
        <w:tc>
          <w:tcPr>
            <w:tcW w:w="810" w:type="dxa"/>
            <w:shd w:val="clear" w:color="auto" w:fill="auto"/>
            <w:vAlign w:val="bottom"/>
          </w:tcPr>
          <w:p w14:paraId="5A469C4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13</w:t>
            </w:r>
          </w:p>
        </w:tc>
      </w:tr>
      <w:tr w:rsidR="00853A17" w14:paraId="1406DF0B" w14:textId="77777777" w:rsidTr="004656F9">
        <w:tc>
          <w:tcPr>
            <w:tcW w:w="1127" w:type="dxa"/>
            <w:vMerge/>
          </w:tcPr>
          <w:p w14:paraId="6C66E52B"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4272A1A0" w14:textId="77777777" w:rsidR="00A974B1" w:rsidRDefault="00A974B1" w:rsidP="00CD7BD1">
            <w:pPr>
              <w:pStyle w:val="TableCells"/>
              <w:spacing w:before="0" w:after="0"/>
              <w:rPr>
                <w:lang w:val="en-US"/>
              </w:rPr>
            </w:pPr>
            <w:r>
              <w:rPr>
                <w:rFonts w:cs="Arial"/>
                <w:sz w:val="16"/>
                <w:szCs w:val="16"/>
              </w:rPr>
              <w:t>Cadmium</w:t>
            </w:r>
          </w:p>
        </w:tc>
        <w:tc>
          <w:tcPr>
            <w:tcW w:w="370" w:type="dxa"/>
            <w:shd w:val="clear" w:color="auto" w:fill="auto"/>
            <w:vAlign w:val="bottom"/>
          </w:tcPr>
          <w:p w14:paraId="42AF4C7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636" w:type="dxa"/>
            <w:shd w:val="clear" w:color="auto" w:fill="auto"/>
            <w:vAlign w:val="bottom"/>
          </w:tcPr>
          <w:p w14:paraId="5A156D29"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110" w:type="dxa"/>
            <w:shd w:val="clear" w:color="auto" w:fill="auto"/>
            <w:vAlign w:val="bottom"/>
          </w:tcPr>
          <w:p w14:paraId="0309A85F"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094" w:type="dxa"/>
            <w:shd w:val="clear" w:color="auto" w:fill="auto"/>
            <w:vAlign w:val="bottom"/>
          </w:tcPr>
          <w:p w14:paraId="248CFC43"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585" w:type="dxa"/>
            <w:shd w:val="clear" w:color="auto" w:fill="auto"/>
          </w:tcPr>
          <w:p w14:paraId="4FB64F36" w14:textId="77777777" w:rsidR="00A974B1" w:rsidRPr="00D02980" w:rsidRDefault="00A974B1" w:rsidP="00CD7BD1">
            <w:pPr>
              <w:pStyle w:val="TableCells"/>
              <w:spacing w:before="0" w:after="0"/>
              <w:jc w:val="center"/>
              <w:rPr>
                <w:color w:val="auto"/>
                <w:lang w:val="en-US"/>
              </w:rPr>
            </w:pPr>
            <w:r w:rsidRPr="008E1C0D">
              <w:rPr>
                <w:rFonts w:cs="Arial"/>
                <w:color w:val="auto"/>
                <w:sz w:val="16"/>
                <w:szCs w:val="16"/>
              </w:rPr>
              <w:t>NA</w:t>
            </w:r>
          </w:p>
        </w:tc>
        <w:tc>
          <w:tcPr>
            <w:tcW w:w="720" w:type="dxa"/>
            <w:shd w:val="clear" w:color="auto" w:fill="auto"/>
            <w:vAlign w:val="bottom"/>
          </w:tcPr>
          <w:p w14:paraId="2009B64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&lt;0.037</w:t>
            </w:r>
          </w:p>
        </w:tc>
        <w:tc>
          <w:tcPr>
            <w:tcW w:w="900" w:type="dxa"/>
            <w:shd w:val="clear" w:color="auto" w:fill="auto"/>
            <w:vAlign w:val="bottom"/>
          </w:tcPr>
          <w:p w14:paraId="2FA30F6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0.038</w:t>
            </w:r>
          </w:p>
        </w:tc>
        <w:tc>
          <w:tcPr>
            <w:tcW w:w="720" w:type="dxa"/>
            <w:shd w:val="clear" w:color="auto" w:fill="auto"/>
            <w:vAlign w:val="bottom"/>
          </w:tcPr>
          <w:p w14:paraId="1D927FB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0.037</w:t>
            </w:r>
          </w:p>
        </w:tc>
        <w:tc>
          <w:tcPr>
            <w:tcW w:w="810" w:type="dxa"/>
            <w:shd w:val="clear" w:color="auto" w:fill="auto"/>
            <w:vAlign w:val="bottom"/>
          </w:tcPr>
          <w:p w14:paraId="183A6A2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0.047</w:t>
            </w:r>
          </w:p>
        </w:tc>
      </w:tr>
      <w:tr w:rsidR="00853A17" w14:paraId="65ECA593" w14:textId="77777777" w:rsidTr="004656F9">
        <w:tc>
          <w:tcPr>
            <w:tcW w:w="1127" w:type="dxa"/>
            <w:vMerge/>
          </w:tcPr>
          <w:p w14:paraId="66A7550D"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3C76CC6F" w14:textId="77777777" w:rsidR="00A974B1" w:rsidRDefault="00A974B1" w:rsidP="00CD7BD1">
            <w:pPr>
              <w:pStyle w:val="TableCells"/>
              <w:spacing w:before="0" w:after="0"/>
              <w:rPr>
                <w:lang w:val="en-US"/>
              </w:rPr>
            </w:pPr>
            <w:r>
              <w:rPr>
                <w:rFonts w:cs="Arial"/>
                <w:sz w:val="16"/>
                <w:szCs w:val="16"/>
              </w:rPr>
              <w:t>Lead</w:t>
            </w:r>
          </w:p>
        </w:tc>
        <w:tc>
          <w:tcPr>
            <w:tcW w:w="370" w:type="dxa"/>
            <w:shd w:val="clear" w:color="auto" w:fill="auto"/>
            <w:vAlign w:val="bottom"/>
          </w:tcPr>
          <w:p w14:paraId="348D89B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636" w:type="dxa"/>
            <w:shd w:val="clear" w:color="auto" w:fill="auto"/>
          </w:tcPr>
          <w:p w14:paraId="34E88DE4" w14:textId="77777777" w:rsidR="00A974B1" w:rsidRPr="00D02980" w:rsidRDefault="00A974B1" w:rsidP="00CD7BD1">
            <w:pPr>
              <w:pStyle w:val="TableCells"/>
              <w:spacing w:before="0" w:after="0"/>
              <w:jc w:val="center"/>
              <w:rPr>
                <w:color w:val="auto"/>
                <w:lang w:val="en-US"/>
              </w:rPr>
            </w:pPr>
            <w:r w:rsidRPr="00D47AC0">
              <w:rPr>
                <w:rFonts w:cs="Arial"/>
                <w:color w:val="auto"/>
                <w:sz w:val="16"/>
                <w:szCs w:val="16"/>
              </w:rPr>
              <w:t>NA</w:t>
            </w:r>
          </w:p>
        </w:tc>
        <w:tc>
          <w:tcPr>
            <w:tcW w:w="1110" w:type="dxa"/>
            <w:shd w:val="clear" w:color="auto" w:fill="DEEAF6" w:themeFill="accent1" w:themeFillTint="33"/>
            <w:vAlign w:val="bottom"/>
          </w:tcPr>
          <w:p w14:paraId="589832F4"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58%</w:t>
            </w:r>
          </w:p>
        </w:tc>
        <w:tc>
          <w:tcPr>
            <w:tcW w:w="1094" w:type="dxa"/>
            <w:shd w:val="clear" w:color="auto" w:fill="auto"/>
            <w:vAlign w:val="bottom"/>
          </w:tcPr>
          <w:p w14:paraId="61E78D49"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585" w:type="dxa"/>
            <w:shd w:val="clear" w:color="auto" w:fill="auto"/>
          </w:tcPr>
          <w:p w14:paraId="0B2410C6" w14:textId="77777777" w:rsidR="00A974B1" w:rsidRPr="00D02980" w:rsidRDefault="00A974B1" w:rsidP="00CD7BD1">
            <w:pPr>
              <w:pStyle w:val="TableCells"/>
              <w:spacing w:before="0" w:after="0"/>
              <w:jc w:val="center"/>
              <w:rPr>
                <w:color w:val="auto"/>
                <w:lang w:val="en-US"/>
              </w:rPr>
            </w:pPr>
            <w:r w:rsidRPr="008E1C0D">
              <w:rPr>
                <w:rFonts w:cs="Arial"/>
                <w:color w:val="auto"/>
                <w:sz w:val="16"/>
                <w:szCs w:val="16"/>
              </w:rPr>
              <w:t>NA</w:t>
            </w:r>
          </w:p>
        </w:tc>
        <w:tc>
          <w:tcPr>
            <w:tcW w:w="720" w:type="dxa"/>
            <w:shd w:val="clear" w:color="auto" w:fill="auto"/>
            <w:vAlign w:val="bottom"/>
          </w:tcPr>
          <w:p w14:paraId="01A43AF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&lt;0.04</w:t>
            </w:r>
          </w:p>
        </w:tc>
        <w:tc>
          <w:tcPr>
            <w:tcW w:w="900" w:type="dxa"/>
            <w:shd w:val="clear" w:color="auto" w:fill="auto"/>
            <w:vAlign w:val="bottom"/>
          </w:tcPr>
          <w:p w14:paraId="1476268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0.17</w:t>
            </w:r>
          </w:p>
        </w:tc>
        <w:tc>
          <w:tcPr>
            <w:tcW w:w="720" w:type="dxa"/>
            <w:shd w:val="clear" w:color="auto" w:fill="auto"/>
            <w:vAlign w:val="bottom"/>
          </w:tcPr>
          <w:p w14:paraId="13B140B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0.3</w:t>
            </w:r>
          </w:p>
        </w:tc>
        <w:tc>
          <w:tcPr>
            <w:tcW w:w="810" w:type="dxa"/>
            <w:shd w:val="clear" w:color="auto" w:fill="auto"/>
            <w:vAlign w:val="bottom"/>
          </w:tcPr>
          <w:p w14:paraId="120BB35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0.38</w:t>
            </w:r>
          </w:p>
        </w:tc>
      </w:tr>
      <w:tr w:rsidR="00853A17" w14:paraId="46A4AE7C" w14:textId="77777777" w:rsidTr="004656F9">
        <w:tc>
          <w:tcPr>
            <w:tcW w:w="1127" w:type="dxa"/>
            <w:vMerge/>
          </w:tcPr>
          <w:p w14:paraId="4298F618"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0125D848" w14:textId="77777777" w:rsidR="00A974B1" w:rsidRDefault="00A974B1" w:rsidP="00CD7BD1">
            <w:pPr>
              <w:pStyle w:val="TableCells"/>
              <w:spacing w:before="0" w:after="0"/>
              <w:rPr>
                <w:lang w:val="en-US"/>
              </w:rPr>
            </w:pPr>
            <w:r>
              <w:rPr>
                <w:rFonts w:cs="Arial"/>
                <w:sz w:val="16"/>
                <w:szCs w:val="16"/>
              </w:rPr>
              <w:t>Zinc</w:t>
            </w:r>
          </w:p>
        </w:tc>
        <w:tc>
          <w:tcPr>
            <w:tcW w:w="370" w:type="dxa"/>
            <w:shd w:val="clear" w:color="auto" w:fill="auto"/>
            <w:vAlign w:val="bottom"/>
          </w:tcPr>
          <w:p w14:paraId="23E6E24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636" w:type="dxa"/>
            <w:shd w:val="clear" w:color="auto" w:fill="auto"/>
          </w:tcPr>
          <w:p w14:paraId="6B847AE3" w14:textId="77777777" w:rsidR="00A974B1" w:rsidRPr="00D02980" w:rsidRDefault="00A974B1" w:rsidP="00CD7BD1">
            <w:pPr>
              <w:pStyle w:val="TableCells"/>
              <w:spacing w:before="0" w:after="0"/>
              <w:jc w:val="center"/>
              <w:rPr>
                <w:color w:val="auto"/>
                <w:lang w:val="en-US"/>
              </w:rPr>
            </w:pPr>
            <w:r w:rsidRPr="00D47AC0">
              <w:rPr>
                <w:rFonts w:cs="Arial"/>
                <w:color w:val="auto"/>
                <w:sz w:val="16"/>
                <w:szCs w:val="16"/>
              </w:rPr>
              <w:t>NA</w:t>
            </w:r>
          </w:p>
        </w:tc>
        <w:tc>
          <w:tcPr>
            <w:tcW w:w="1110" w:type="dxa"/>
            <w:shd w:val="clear" w:color="auto" w:fill="auto"/>
            <w:vAlign w:val="bottom"/>
          </w:tcPr>
          <w:p w14:paraId="546B56C7"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17%</w:t>
            </w:r>
          </w:p>
        </w:tc>
        <w:tc>
          <w:tcPr>
            <w:tcW w:w="1094" w:type="dxa"/>
            <w:shd w:val="clear" w:color="auto" w:fill="auto"/>
            <w:vAlign w:val="bottom"/>
          </w:tcPr>
          <w:p w14:paraId="34ECFFB6"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17%</w:t>
            </w:r>
          </w:p>
        </w:tc>
        <w:tc>
          <w:tcPr>
            <w:tcW w:w="1585" w:type="dxa"/>
            <w:shd w:val="clear" w:color="auto" w:fill="auto"/>
            <w:vAlign w:val="bottom"/>
          </w:tcPr>
          <w:p w14:paraId="031AC6C8"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35489C1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4.3</w:t>
            </w:r>
          </w:p>
        </w:tc>
        <w:tc>
          <w:tcPr>
            <w:tcW w:w="900" w:type="dxa"/>
            <w:shd w:val="clear" w:color="auto" w:fill="auto"/>
            <w:vAlign w:val="bottom"/>
          </w:tcPr>
          <w:p w14:paraId="3D9898A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5.7</w:t>
            </w:r>
          </w:p>
        </w:tc>
        <w:tc>
          <w:tcPr>
            <w:tcW w:w="720" w:type="dxa"/>
            <w:shd w:val="clear" w:color="auto" w:fill="auto"/>
            <w:vAlign w:val="bottom"/>
          </w:tcPr>
          <w:p w14:paraId="222583B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7.6</w:t>
            </w:r>
          </w:p>
        </w:tc>
        <w:tc>
          <w:tcPr>
            <w:tcW w:w="810" w:type="dxa"/>
            <w:shd w:val="clear" w:color="auto" w:fill="auto"/>
            <w:vAlign w:val="bottom"/>
          </w:tcPr>
          <w:p w14:paraId="143B6BD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9.4</w:t>
            </w:r>
          </w:p>
        </w:tc>
      </w:tr>
      <w:tr w:rsidR="00853A17" w14:paraId="7CEAD9A7" w14:textId="77777777" w:rsidTr="004656F9">
        <w:tc>
          <w:tcPr>
            <w:tcW w:w="1127" w:type="dxa"/>
            <w:vMerge/>
          </w:tcPr>
          <w:p w14:paraId="36C6984D"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7BCD7FDC" w14:textId="77777777" w:rsidR="00A974B1" w:rsidRDefault="00A974B1" w:rsidP="00CD7BD1">
            <w:pPr>
              <w:pStyle w:val="TableCells"/>
              <w:spacing w:before="0" w:after="0"/>
              <w:rPr>
                <w:lang w:val="en-US"/>
              </w:rPr>
            </w:pPr>
            <w:r>
              <w:rPr>
                <w:rFonts w:cs="Arial"/>
                <w:sz w:val="16"/>
                <w:szCs w:val="16"/>
              </w:rPr>
              <w:t>pH</w:t>
            </w:r>
          </w:p>
        </w:tc>
        <w:tc>
          <w:tcPr>
            <w:tcW w:w="370" w:type="dxa"/>
            <w:shd w:val="clear" w:color="auto" w:fill="auto"/>
            <w:vAlign w:val="bottom"/>
          </w:tcPr>
          <w:p w14:paraId="15AF1C7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636" w:type="dxa"/>
            <w:shd w:val="clear" w:color="auto" w:fill="auto"/>
            <w:vAlign w:val="bottom"/>
          </w:tcPr>
          <w:p w14:paraId="79E42A0A"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8%</w:t>
            </w:r>
          </w:p>
        </w:tc>
        <w:tc>
          <w:tcPr>
            <w:tcW w:w="1110" w:type="dxa"/>
            <w:shd w:val="clear" w:color="auto" w:fill="auto"/>
            <w:vAlign w:val="bottom"/>
          </w:tcPr>
          <w:p w14:paraId="412DCAE7"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42%</w:t>
            </w:r>
          </w:p>
        </w:tc>
        <w:tc>
          <w:tcPr>
            <w:tcW w:w="1094" w:type="dxa"/>
            <w:shd w:val="clear" w:color="auto" w:fill="auto"/>
            <w:vAlign w:val="bottom"/>
          </w:tcPr>
          <w:p w14:paraId="14CDD0C5"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42%</w:t>
            </w:r>
          </w:p>
        </w:tc>
        <w:tc>
          <w:tcPr>
            <w:tcW w:w="1585" w:type="dxa"/>
            <w:shd w:val="clear" w:color="auto" w:fill="auto"/>
            <w:vAlign w:val="bottom"/>
          </w:tcPr>
          <w:p w14:paraId="36CEC8AB"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35F51D5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5.2</w:t>
            </w:r>
          </w:p>
        </w:tc>
        <w:tc>
          <w:tcPr>
            <w:tcW w:w="900" w:type="dxa"/>
            <w:shd w:val="clear" w:color="auto" w:fill="auto"/>
            <w:vAlign w:val="bottom"/>
          </w:tcPr>
          <w:p w14:paraId="1772740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6.5</w:t>
            </w:r>
          </w:p>
        </w:tc>
        <w:tc>
          <w:tcPr>
            <w:tcW w:w="720" w:type="dxa"/>
            <w:shd w:val="clear" w:color="auto" w:fill="auto"/>
            <w:vAlign w:val="bottom"/>
          </w:tcPr>
          <w:p w14:paraId="1CDB2FC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6.9</w:t>
            </w:r>
          </w:p>
        </w:tc>
        <w:tc>
          <w:tcPr>
            <w:tcW w:w="810" w:type="dxa"/>
            <w:shd w:val="clear" w:color="auto" w:fill="auto"/>
            <w:vAlign w:val="bottom"/>
          </w:tcPr>
          <w:p w14:paraId="1FC5A8D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7.0</w:t>
            </w:r>
          </w:p>
        </w:tc>
      </w:tr>
      <w:tr w:rsidR="00853A17" w14:paraId="03FD6A58" w14:textId="77777777" w:rsidTr="004656F9">
        <w:tc>
          <w:tcPr>
            <w:tcW w:w="1127" w:type="dxa"/>
            <w:vMerge w:val="restart"/>
          </w:tcPr>
          <w:p w14:paraId="58ACD98C" w14:textId="77777777" w:rsidR="00A974B1" w:rsidRPr="005D6041" w:rsidRDefault="00A974B1" w:rsidP="00CD7BD1">
            <w:pPr>
              <w:pStyle w:val="TableCells"/>
              <w:spacing w:before="0" w:after="0"/>
              <w:jc w:val="center"/>
              <w:rPr>
                <w:rFonts w:cs="Arial"/>
                <w:b/>
                <w:sz w:val="16"/>
                <w:szCs w:val="16"/>
              </w:rPr>
            </w:pPr>
            <w:r w:rsidRPr="005D6041">
              <w:rPr>
                <w:rFonts w:cs="Arial"/>
                <w:b/>
                <w:bCs/>
                <w:sz w:val="16"/>
                <w:szCs w:val="16"/>
              </w:rPr>
              <w:t>North Blackbird Creek</w:t>
            </w:r>
          </w:p>
        </w:tc>
        <w:tc>
          <w:tcPr>
            <w:tcW w:w="1003" w:type="dxa"/>
            <w:shd w:val="clear" w:color="auto" w:fill="auto"/>
            <w:vAlign w:val="center"/>
          </w:tcPr>
          <w:p w14:paraId="7A22AFB0" w14:textId="77777777" w:rsidR="00A974B1" w:rsidRDefault="00A974B1" w:rsidP="00CD7BD1">
            <w:pPr>
              <w:pStyle w:val="TableCells"/>
              <w:spacing w:before="0" w:after="0"/>
              <w:rPr>
                <w:lang w:val="en-US"/>
              </w:rPr>
            </w:pPr>
            <w:r>
              <w:rPr>
                <w:rFonts w:cs="Arial"/>
                <w:sz w:val="16"/>
                <w:szCs w:val="16"/>
              </w:rPr>
              <w:t>Copper</w:t>
            </w:r>
          </w:p>
        </w:tc>
        <w:tc>
          <w:tcPr>
            <w:tcW w:w="370" w:type="dxa"/>
            <w:shd w:val="clear" w:color="auto" w:fill="auto"/>
            <w:vAlign w:val="bottom"/>
          </w:tcPr>
          <w:p w14:paraId="1FBAFF5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63</w:t>
            </w:r>
          </w:p>
        </w:tc>
        <w:tc>
          <w:tcPr>
            <w:tcW w:w="636" w:type="dxa"/>
            <w:shd w:val="clear" w:color="auto" w:fill="auto"/>
            <w:vAlign w:val="bottom"/>
          </w:tcPr>
          <w:p w14:paraId="63E308D1"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1110" w:type="dxa"/>
            <w:shd w:val="clear" w:color="auto" w:fill="9CC2E5" w:themeFill="accent1" w:themeFillTint="99"/>
            <w:vAlign w:val="bottom"/>
          </w:tcPr>
          <w:p w14:paraId="17D63410"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9CC2E5" w:themeFill="accent1" w:themeFillTint="99"/>
            <w:vAlign w:val="bottom"/>
          </w:tcPr>
          <w:p w14:paraId="0F980024"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585" w:type="dxa"/>
            <w:shd w:val="clear" w:color="auto" w:fill="auto"/>
            <w:vAlign w:val="bottom"/>
          </w:tcPr>
          <w:p w14:paraId="554A0CA4"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5%</w:t>
            </w:r>
          </w:p>
        </w:tc>
        <w:tc>
          <w:tcPr>
            <w:tcW w:w="720" w:type="dxa"/>
            <w:shd w:val="clear" w:color="auto" w:fill="auto"/>
            <w:vAlign w:val="bottom"/>
          </w:tcPr>
          <w:p w14:paraId="14D3C5D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6.5</w:t>
            </w:r>
          </w:p>
        </w:tc>
        <w:tc>
          <w:tcPr>
            <w:tcW w:w="900" w:type="dxa"/>
            <w:shd w:val="clear" w:color="auto" w:fill="auto"/>
            <w:vAlign w:val="bottom"/>
          </w:tcPr>
          <w:p w14:paraId="1B58E5C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1375</w:t>
            </w:r>
          </w:p>
        </w:tc>
        <w:tc>
          <w:tcPr>
            <w:tcW w:w="720" w:type="dxa"/>
            <w:shd w:val="clear" w:color="auto" w:fill="auto"/>
            <w:vAlign w:val="bottom"/>
          </w:tcPr>
          <w:p w14:paraId="3C72D62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1620</w:t>
            </w:r>
          </w:p>
        </w:tc>
        <w:tc>
          <w:tcPr>
            <w:tcW w:w="810" w:type="dxa"/>
            <w:shd w:val="clear" w:color="auto" w:fill="auto"/>
            <w:vAlign w:val="bottom"/>
          </w:tcPr>
          <w:p w14:paraId="1C8DB8F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1900</w:t>
            </w:r>
          </w:p>
        </w:tc>
      </w:tr>
      <w:tr w:rsidR="00853A17" w14:paraId="7B2BDE09" w14:textId="77777777" w:rsidTr="004656F9">
        <w:tc>
          <w:tcPr>
            <w:tcW w:w="1127" w:type="dxa"/>
            <w:vMerge/>
          </w:tcPr>
          <w:p w14:paraId="2BE5758E"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1CDB9C49" w14:textId="77777777" w:rsidR="00A974B1" w:rsidRDefault="00A974B1" w:rsidP="00CD7BD1">
            <w:pPr>
              <w:pStyle w:val="TableCells"/>
              <w:spacing w:before="0" w:after="0"/>
              <w:rPr>
                <w:lang w:val="en-US"/>
              </w:rPr>
            </w:pPr>
            <w:r>
              <w:rPr>
                <w:rFonts w:cs="Arial"/>
                <w:sz w:val="16"/>
                <w:szCs w:val="16"/>
              </w:rPr>
              <w:t>Cadmium</w:t>
            </w:r>
          </w:p>
        </w:tc>
        <w:tc>
          <w:tcPr>
            <w:tcW w:w="370" w:type="dxa"/>
            <w:shd w:val="clear" w:color="auto" w:fill="auto"/>
            <w:vAlign w:val="bottom"/>
          </w:tcPr>
          <w:p w14:paraId="30074BE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63</w:t>
            </w:r>
          </w:p>
        </w:tc>
        <w:tc>
          <w:tcPr>
            <w:tcW w:w="636" w:type="dxa"/>
            <w:shd w:val="clear" w:color="auto" w:fill="auto"/>
            <w:vAlign w:val="bottom"/>
          </w:tcPr>
          <w:p w14:paraId="22F6A26C"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110" w:type="dxa"/>
            <w:shd w:val="clear" w:color="auto" w:fill="BDD6EE" w:themeFill="accent1" w:themeFillTint="66"/>
            <w:vAlign w:val="bottom"/>
          </w:tcPr>
          <w:p w14:paraId="6AC1DF1A"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92%</w:t>
            </w:r>
          </w:p>
        </w:tc>
        <w:tc>
          <w:tcPr>
            <w:tcW w:w="1094" w:type="dxa"/>
            <w:shd w:val="clear" w:color="auto" w:fill="DEEAF6" w:themeFill="accent1" w:themeFillTint="33"/>
            <w:vAlign w:val="bottom"/>
          </w:tcPr>
          <w:p w14:paraId="2A98C86E"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63%</w:t>
            </w:r>
          </w:p>
        </w:tc>
        <w:tc>
          <w:tcPr>
            <w:tcW w:w="1585" w:type="dxa"/>
            <w:shd w:val="clear" w:color="auto" w:fill="auto"/>
          </w:tcPr>
          <w:p w14:paraId="424DF196" w14:textId="77777777" w:rsidR="00A974B1" w:rsidRPr="00D02980" w:rsidRDefault="00A974B1" w:rsidP="00CD7BD1">
            <w:pPr>
              <w:pStyle w:val="TableCells"/>
              <w:spacing w:before="0" w:after="0"/>
              <w:jc w:val="center"/>
              <w:rPr>
                <w:color w:val="auto"/>
                <w:lang w:val="en-US"/>
              </w:rPr>
            </w:pPr>
            <w:r w:rsidRPr="006E3E56">
              <w:rPr>
                <w:rFonts w:cs="Arial"/>
                <w:color w:val="auto"/>
                <w:sz w:val="16"/>
                <w:szCs w:val="16"/>
              </w:rPr>
              <w:t>NA</w:t>
            </w:r>
          </w:p>
        </w:tc>
        <w:tc>
          <w:tcPr>
            <w:tcW w:w="720" w:type="dxa"/>
            <w:shd w:val="clear" w:color="auto" w:fill="auto"/>
            <w:vAlign w:val="bottom"/>
          </w:tcPr>
          <w:p w14:paraId="4339E83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&lt;0.037</w:t>
            </w:r>
          </w:p>
        </w:tc>
        <w:tc>
          <w:tcPr>
            <w:tcW w:w="900" w:type="dxa"/>
            <w:shd w:val="clear" w:color="auto" w:fill="auto"/>
            <w:vAlign w:val="bottom"/>
          </w:tcPr>
          <w:p w14:paraId="1F8EBFA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2.7</w:t>
            </w:r>
          </w:p>
        </w:tc>
        <w:tc>
          <w:tcPr>
            <w:tcW w:w="720" w:type="dxa"/>
            <w:shd w:val="clear" w:color="auto" w:fill="auto"/>
            <w:vAlign w:val="bottom"/>
          </w:tcPr>
          <w:p w14:paraId="425B478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3.3</w:t>
            </w:r>
          </w:p>
        </w:tc>
        <w:tc>
          <w:tcPr>
            <w:tcW w:w="810" w:type="dxa"/>
            <w:shd w:val="clear" w:color="auto" w:fill="auto"/>
            <w:vAlign w:val="bottom"/>
          </w:tcPr>
          <w:p w14:paraId="42D4DCE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3.8</w:t>
            </w:r>
          </w:p>
        </w:tc>
      </w:tr>
      <w:tr w:rsidR="00853A17" w14:paraId="5BDA3B26" w14:textId="77777777" w:rsidTr="004656F9">
        <w:tc>
          <w:tcPr>
            <w:tcW w:w="1127" w:type="dxa"/>
            <w:vMerge/>
          </w:tcPr>
          <w:p w14:paraId="5CF20816"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4C2D27E8" w14:textId="77777777" w:rsidR="00A974B1" w:rsidRDefault="00A974B1" w:rsidP="00CD7BD1">
            <w:pPr>
              <w:pStyle w:val="TableCells"/>
              <w:spacing w:before="0" w:after="0"/>
              <w:rPr>
                <w:lang w:val="en-US"/>
              </w:rPr>
            </w:pPr>
            <w:r>
              <w:rPr>
                <w:rFonts w:cs="Arial"/>
                <w:sz w:val="16"/>
                <w:szCs w:val="16"/>
              </w:rPr>
              <w:t>Lead</w:t>
            </w:r>
          </w:p>
        </w:tc>
        <w:tc>
          <w:tcPr>
            <w:tcW w:w="370" w:type="dxa"/>
            <w:shd w:val="clear" w:color="auto" w:fill="auto"/>
            <w:vAlign w:val="bottom"/>
          </w:tcPr>
          <w:p w14:paraId="7B60C90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63</w:t>
            </w:r>
          </w:p>
        </w:tc>
        <w:tc>
          <w:tcPr>
            <w:tcW w:w="636" w:type="dxa"/>
            <w:shd w:val="clear" w:color="auto" w:fill="auto"/>
          </w:tcPr>
          <w:p w14:paraId="4B0D9C10" w14:textId="77777777" w:rsidR="00A974B1" w:rsidRPr="00D02980" w:rsidRDefault="00A974B1" w:rsidP="00CD7BD1">
            <w:pPr>
              <w:pStyle w:val="TableCells"/>
              <w:spacing w:before="0" w:after="0"/>
              <w:jc w:val="center"/>
              <w:rPr>
                <w:color w:val="auto"/>
                <w:lang w:val="en-US"/>
              </w:rPr>
            </w:pPr>
            <w:r w:rsidRPr="008228DC">
              <w:rPr>
                <w:rFonts w:cs="Arial"/>
                <w:color w:val="auto"/>
                <w:sz w:val="16"/>
                <w:szCs w:val="16"/>
              </w:rPr>
              <w:t>NA</w:t>
            </w:r>
          </w:p>
        </w:tc>
        <w:tc>
          <w:tcPr>
            <w:tcW w:w="1110" w:type="dxa"/>
            <w:shd w:val="clear" w:color="auto" w:fill="BDD6EE" w:themeFill="accent1" w:themeFillTint="66"/>
            <w:vAlign w:val="bottom"/>
          </w:tcPr>
          <w:p w14:paraId="6428EF65"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97%</w:t>
            </w:r>
          </w:p>
        </w:tc>
        <w:tc>
          <w:tcPr>
            <w:tcW w:w="1094" w:type="dxa"/>
            <w:shd w:val="clear" w:color="auto" w:fill="auto"/>
            <w:vAlign w:val="bottom"/>
          </w:tcPr>
          <w:p w14:paraId="1174F0E0"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13%</w:t>
            </w:r>
          </w:p>
        </w:tc>
        <w:tc>
          <w:tcPr>
            <w:tcW w:w="1585" w:type="dxa"/>
            <w:shd w:val="clear" w:color="auto" w:fill="auto"/>
          </w:tcPr>
          <w:p w14:paraId="4E498C87" w14:textId="77777777" w:rsidR="00A974B1" w:rsidRPr="00D02980" w:rsidRDefault="00A974B1" w:rsidP="00CD7BD1">
            <w:pPr>
              <w:pStyle w:val="TableCells"/>
              <w:spacing w:before="0" w:after="0"/>
              <w:jc w:val="center"/>
              <w:rPr>
                <w:color w:val="auto"/>
                <w:lang w:val="en-US"/>
              </w:rPr>
            </w:pPr>
            <w:r w:rsidRPr="006E3E56">
              <w:rPr>
                <w:rFonts w:cs="Arial"/>
                <w:color w:val="auto"/>
                <w:sz w:val="16"/>
                <w:szCs w:val="16"/>
              </w:rPr>
              <w:t>NA</w:t>
            </w:r>
          </w:p>
        </w:tc>
        <w:tc>
          <w:tcPr>
            <w:tcW w:w="720" w:type="dxa"/>
            <w:shd w:val="clear" w:color="auto" w:fill="auto"/>
            <w:vAlign w:val="bottom"/>
          </w:tcPr>
          <w:p w14:paraId="76A0F7F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0.065</w:t>
            </w:r>
          </w:p>
        </w:tc>
        <w:tc>
          <w:tcPr>
            <w:tcW w:w="900" w:type="dxa"/>
            <w:shd w:val="clear" w:color="auto" w:fill="auto"/>
            <w:vAlign w:val="bottom"/>
          </w:tcPr>
          <w:p w14:paraId="1856F37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29</w:t>
            </w:r>
          </w:p>
        </w:tc>
        <w:tc>
          <w:tcPr>
            <w:tcW w:w="720" w:type="dxa"/>
            <w:shd w:val="clear" w:color="auto" w:fill="auto"/>
            <w:vAlign w:val="bottom"/>
          </w:tcPr>
          <w:p w14:paraId="5AC7D40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40</w:t>
            </w:r>
          </w:p>
        </w:tc>
        <w:tc>
          <w:tcPr>
            <w:tcW w:w="810" w:type="dxa"/>
            <w:shd w:val="clear" w:color="auto" w:fill="auto"/>
            <w:vAlign w:val="bottom"/>
          </w:tcPr>
          <w:p w14:paraId="3F1D232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43</w:t>
            </w:r>
          </w:p>
        </w:tc>
      </w:tr>
      <w:tr w:rsidR="00853A17" w14:paraId="14F5BF0B" w14:textId="77777777" w:rsidTr="004656F9">
        <w:tc>
          <w:tcPr>
            <w:tcW w:w="1127" w:type="dxa"/>
            <w:vMerge/>
          </w:tcPr>
          <w:p w14:paraId="5E1C128B"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7600545B" w14:textId="77777777" w:rsidR="00A974B1" w:rsidRDefault="00A974B1" w:rsidP="00CD7BD1">
            <w:pPr>
              <w:pStyle w:val="TableCells"/>
              <w:spacing w:before="0" w:after="0"/>
              <w:rPr>
                <w:lang w:val="en-US"/>
              </w:rPr>
            </w:pPr>
            <w:r>
              <w:rPr>
                <w:rFonts w:cs="Arial"/>
                <w:sz w:val="16"/>
                <w:szCs w:val="16"/>
              </w:rPr>
              <w:t>Zinc</w:t>
            </w:r>
          </w:p>
        </w:tc>
        <w:tc>
          <w:tcPr>
            <w:tcW w:w="370" w:type="dxa"/>
            <w:shd w:val="clear" w:color="auto" w:fill="auto"/>
            <w:vAlign w:val="bottom"/>
          </w:tcPr>
          <w:p w14:paraId="05B11C8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63</w:t>
            </w:r>
          </w:p>
        </w:tc>
        <w:tc>
          <w:tcPr>
            <w:tcW w:w="636" w:type="dxa"/>
            <w:shd w:val="clear" w:color="auto" w:fill="auto"/>
          </w:tcPr>
          <w:p w14:paraId="76A0F981" w14:textId="77777777" w:rsidR="00A974B1" w:rsidRPr="00D02980" w:rsidRDefault="00A974B1" w:rsidP="00CD7BD1">
            <w:pPr>
              <w:pStyle w:val="TableCells"/>
              <w:spacing w:before="0" w:after="0"/>
              <w:jc w:val="center"/>
              <w:rPr>
                <w:color w:val="auto"/>
                <w:lang w:val="en-US"/>
              </w:rPr>
            </w:pPr>
            <w:r w:rsidRPr="008228DC">
              <w:rPr>
                <w:rFonts w:cs="Arial"/>
                <w:color w:val="auto"/>
                <w:sz w:val="16"/>
                <w:szCs w:val="16"/>
              </w:rPr>
              <w:t>NA</w:t>
            </w:r>
          </w:p>
        </w:tc>
        <w:tc>
          <w:tcPr>
            <w:tcW w:w="1110" w:type="dxa"/>
            <w:shd w:val="clear" w:color="auto" w:fill="BDD6EE" w:themeFill="accent1" w:themeFillTint="66"/>
            <w:vAlign w:val="bottom"/>
          </w:tcPr>
          <w:p w14:paraId="1890B11E"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97%</w:t>
            </w:r>
          </w:p>
        </w:tc>
        <w:tc>
          <w:tcPr>
            <w:tcW w:w="1094" w:type="dxa"/>
            <w:shd w:val="clear" w:color="auto" w:fill="BDD6EE" w:themeFill="accent1" w:themeFillTint="66"/>
            <w:vAlign w:val="bottom"/>
          </w:tcPr>
          <w:p w14:paraId="01E78B11"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97%</w:t>
            </w:r>
          </w:p>
        </w:tc>
        <w:tc>
          <w:tcPr>
            <w:tcW w:w="1585" w:type="dxa"/>
            <w:shd w:val="clear" w:color="auto" w:fill="auto"/>
            <w:vAlign w:val="bottom"/>
          </w:tcPr>
          <w:p w14:paraId="2ACEC360"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5929F63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4.5</w:t>
            </w:r>
          </w:p>
        </w:tc>
        <w:tc>
          <w:tcPr>
            <w:tcW w:w="900" w:type="dxa"/>
            <w:shd w:val="clear" w:color="auto" w:fill="auto"/>
            <w:vAlign w:val="bottom"/>
          </w:tcPr>
          <w:p w14:paraId="39D6AF1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1094</w:t>
            </w:r>
          </w:p>
        </w:tc>
        <w:tc>
          <w:tcPr>
            <w:tcW w:w="720" w:type="dxa"/>
            <w:shd w:val="clear" w:color="auto" w:fill="auto"/>
            <w:vAlign w:val="bottom"/>
          </w:tcPr>
          <w:p w14:paraId="7C08A1E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1320</w:t>
            </w:r>
          </w:p>
        </w:tc>
        <w:tc>
          <w:tcPr>
            <w:tcW w:w="810" w:type="dxa"/>
            <w:shd w:val="clear" w:color="auto" w:fill="auto"/>
            <w:vAlign w:val="bottom"/>
          </w:tcPr>
          <w:p w14:paraId="723922B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1600</w:t>
            </w:r>
          </w:p>
        </w:tc>
      </w:tr>
      <w:tr w:rsidR="00853A17" w14:paraId="556D5205" w14:textId="77777777" w:rsidTr="004656F9">
        <w:tc>
          <w:tcPr>
            <w:tcW w:w="1127" w:type="dxa"/>
            <w:vMerge/>
          </w:tcPr>
          <w:p w14:paraId="32AEC683"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76026E4C" w14:textId="77777777" w:rsidR="00A974B1" w:rsidRDefault="00A974B1" w:rsidP="00CD7BD1">
            <w:pPr>
              <w:pStyle w:val="TableCells"/>
              <w:spacing w:before="0" w:after="0"/>
              <w:rPr>
                <w:lang w:val="en-US"/>
              </w:rPr>
            </w:pPr>
            <w:r>
              <w:rPr>
                <w:rFonts w:cs="Arial"/>
                <w:sz w:val="16"/>
                <w:szCs w:val="16"/>
              </w:rPr>
              <w:t>pH</w:t>
            </w:r>
          </w:p>
        </w:tc>
        <w:tc>
          <w:tcPr>
            <w:tcW w:w="370" w:type="dxa"/>
            <w:shd w:val="clear" w:color="auto" w:fill="auto"/>
            <w:vAlign w:val="bottom"/>
          </w:tcPr>
          <w:p w14:paraId="564E4A3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61</w:t>
            </w:r>
          </w:p>
        </w:tc>
        <w:tc>
          <w:tcPr>
            <w:tcW w:w="636" w:type="dxa"/>
            <w:shd w:val="clear" w:color="auto" w:fill="DEEAF6" w:themeFill="accent1" w:themeFillTint="33"/>
            <w:vAlign w:val="bottom"/>
          </w:tcPr>
          <w:p w14:paraId="14826D36"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51%</w:t>
            </w:r>
          </w:p>
        </w:tc>
        <w:tc>
          <w:tcPr>
            <w:tcW w:w="1110" w:type="dxa"/>
            <w:shd w:val="clear" w:color="auto" w:fill="BDD6EE" w:themeFill="accent1" w:themeFillTint="66"/>
            <w:vAlign w:val="bottom"/>
          </w:tcPr>
          <w:p w14:paraId="6AA477CC"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82%</w:t>
            </w:r>
          </w:p>
        </w:tc>
        <w:tc>
          <w:tcPr>
            <w:tcW w:w="1094" w:type="dxa"/>
            <w:shd w:val="clear" w:color="auto" w:fill="BDD6EE" w:themeFill="accent1" w:themeFillTint="66"/>
            <w:vAlign w:val="bottom"/>
          </w:tcPr>
          <w:p w14:paraId="4294BC61"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82%</w:t>
            </w:r>
          </w:p>
        </w:tc>
        <w:tc>
          <w:tcPr>
            <w:tcW w:w="1585" w:type="dxa"/>
            <w:shd w:val="clear" w:color="auto" w:fill="auto"/>
            <w:vAlign w:val="bottom"/>
          </w:tcPr>
          <w:p w14:paraId="5F0BA4F6"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5CC4556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3.6</w:t>
            </w:r>
          </w:p>
        </w:tc>
        <w:tc>
          <w:tcPr>
            <w:tcW w:w="900" w:type="dxa"/>
            <w:shd w:val="clear" w:color="auto" w:fill="auto"/>
            <w:vAlign w:val="bottom"/>
          </w:tcPr>
          <w:p w14:paraId="730CF05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6.2</w:t>
            </w:r>
          </w:p>
        </w:tc>
        <w:tc>
          <w:tcPr>
            <w:tcW w:w="720" w:type="dxa"/>
            <w:shd w:val="clear" w:color="auto" w:fill="auto"/>
            <w:vAlign w:val="bottom"/>
          </w:tcPr>
          <w:p w14:paraId="526CFB9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7.0</w:t>
            </w:r>
          </w:p>
        </w:tc>
        <w:tc>
          <w:tcPr>
            <w:tcW w:w="810" w:type="dxa"/>
            <w:shd w:val="clear" w:color="auto" w:fill="auto"/>
            <w:vAlign w:val="bottom"/>
          </w:tcPr>
          <w:p w14:paraId="39FDB74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7.0</w:t>
            </w:r>
          </w:p>
        </w:tc>
      </w:tr>
      <w:tr w:rsidR="00853A17" w14:paraId="769C2217" w14:textId="77777777" w:rsidTr="004656F9">
        <w:tc>
          <w:tcPr>
            <w:tcW w:w="1127" w:type="dxa"/>
            <w:vMerge w:val="restart"/>
          </w:tcPr>
          <w:p w14:paraId="5DF0763C" w14:textId="77777777" w:rsidR="00A974B1" w:rsidRPr="005D6041" w:rsidRDefault="00A974B1" w:rsidP="00CD7BD1">
            <w:pPr>
              <w:pStyle w:val="TableCells"/>
              <w:spacing w:before="0" w:after="0"/>
              <w:jc w:val="center"/>
              <w:rPr>
                <w:rFonts w:cs="Arial"/>
                <w:b/>
                <w:sz w:val="16"/>
                <w:szCs w:val="16"/>
              </w:rPr>
            </w:pPr>
            <w:r w:rsidRPr="005D6041">
              <w:rPr>
                <w:rFonts w:cs="Arial"/>
                <w:b/>
                <w:bCs/>
                <w:sz w:val="16"/>
                <w:szCs w:val="16"/>
              </w:rPr>
              <w:t>South Blackbird Creek</w:t>
            </w:r>
          </w:p>
        </w:tc>
        <w:tc>
          <w:tcPr>
            <w:tcW w:w="1003" w:type="dxa"/>
            <w:shd w:val="clear" w:color="auto" w:fill="auto"/>
            <w:vAlign w:val="center"/>
          </w:tcPr>
          <w:p w14:paraId="6CF4D5A1" w14:textId="77777777" w:rsidR="00A974B1" w:rsidRDefault="00A974B1" w:rsidP="00CD7BD1">
            <w:pPr>
              <w:pStyle w:val="TableCells"/>
              <w:spacing w:before="0" w:after="0"/>
              <w:rPr>
                <w:lang w:val="en-US"/>
              </w:rPr>
            </w:pPr>
            <w:r>
              <w:rPr>
                <w:rFonts w:cs="Arial"/>
                <w:sz w:val="16"/>
                <w:szCs w:val="16"/>
              </w:rPr>
              <w:t>Copper</w:t>
            </w:r>
          </w:p>
        </w:tc>
        <w:tc>
          <w:tcPr>
            <w:tcW w:w="370" w:type="dxa"/>
            <w:shd w:val="clear" w:color="auto" w:fill="auto"/>
            <w:vAlign w:val="bottom"/>
          </w:tcPr>
          <w:p w14:paraId="07B468A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55</w:t>
            </w:r>
          </w:p>
        </w:tc>
        <w:tc>
          <w:tcPr>
            <w:tcW w:w="636" w:type="dxa"/>
            <w:shd w:val="clear" w:color="auto" w:fill="auto"/>
            <w:vAlign w:val="bottom"/>
          </w:tcPr>
          <w:p w14:paraId="2F20203E"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1110" w:type="dxa"/>
            <w:shd w:val="clear" w:color="auto" w:fill="9CC2E5" w:themeFill="accent1" w:themeFillTint="99"/>
            <w:vAlign w:val="bottom"/>
          </w:tcPr>
          <w:p w14:paraId="7E81C63B"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9CC2E5" w:themeFill="accent1" w:themeFillTint="99"/>
            <w:vAlign w:val="bottom"/>
          </w:tcPr>
          <w:p w14:paraId="539ED239"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585" w:type="dxa"/>
            <w:shd w:val="clear" w:color="auto" w:fill="auto"/>
            <w:vAlign w:val="bottom"/>
          </w:tcPr>
          <w:p w14:paraId="0EF3BA3D"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40%</w:t>
            </w:r>
          </w:p>
        </w:tc>
        <w:tc>
          <w:tcPr>
            <w:tcW w:w="720" w:type="dxa"/>
            <w:shd w:val="clear" w:color="auto" w:fill="auto"/>
            <w:vAlign w:val="bottom"/>
          </w:tcPr>
          <w:p w14:paraId="373C6E5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61</w:t>
            </w:r>
          </w:p>
        </w:tc>
        <w:tc>
          <w:tcPr>
            <w:tcW w:w="900" w:type="dxa"/>
            <w:shd w:val="clear" w:color="auto" w:fill="auto"/>
            <w:vAlign w:val="bottom"/>
          </w:tcPr>
          <w:p w14:paraId="24627BB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7886</w:t>
            </w:r>
          </w:p>
        </w:tc>
        <w:tc>
          <w:tcPr>
            <w:tcW w:w="720" w:type="dxa"/>
            <w:shd w:val="clear" w:color="auto" w:fill="auto"/>
            <w:vAlign w:val="bottom"/>
          </w:tcPr>
          <w:p w14:paraId="7131E3F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10400</w:t>
            </w:r>
          </w:p>
        </w:tc>
        <w:tc>
          <w:tcPr>
            <w:tcW w:w="810" w:type="dxa"/>
            <w:shd w:val="clear" w:color="auto" w:fill="auto"/>
            <w:vAlign w:val="bottom"/>
          </w:tcPr>
          <w:p w14:paraId="2203608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12000</w:t>
            </w:r>
          </w:p>
        </w:tc>
      </w:tr>
      <w:tr w:rsidR="00853A17" w14:paraId="38D11441" w14:textId="77777777" w:rsidTr="004656F9">
        <w:tc>
          <w:tcPr>
            <w:tcW w:w="1127" w:type="dxa"/>
            <w:vMerge/>
          </w:tcPr>
          <w:p w14:paraId="5ED4CBE2"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249E7CF0" w14:textId="77777777" w:rsidR="00A974B1" w:rsidRDefault="00A974B1" w:rsidP="00CD7BD1">
            <w:pPr>
              <w:pStyle w:val="TableCells"/>
              <w:spacing w:before="0" w:after="0"/>
              <w:rPr>
                <w:lang w:val="en-US"/>
              </w:rPr>
            </w:pPr>
            <w:r>
              <w:rPr>
                <w:rFonts w:cs="Arial"/>
                <w:sz w:val="16"/>
                <w:szCs w:val="16"/>
              </w:rPr>
              <w:t>Cadmium</w:t>
            </w:r>
          </w:p>
        </w:tc>
        <w:tc>
          <w:tcPr>
            <w:tcW w:w="370" w:type="dxa"/>
            <w:shd w:val="clear" w:color="auto" w:fill="auto"/>
            <w:vAlign w:val="bottom"/>
          </w:tcPr>
          <w:p w14:paraId="6F2BC2E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55</w:t>
            </w:r>
          </w:p>
        </w:tc>
        <w:tc>
          <w:tcPr>
            <w:tcW w:w="636" w:type="dxa"/>
            <w:shd w:val="clear" w:color="auto" w:fill="auto"/>
            <w:vAlign w:val="bottom"/>
          </w:tcPr>
          <w:p w14:paraId="7CDFF459"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13%</w:t>
            </w:r>
          </w:p>
        </w:tc>
        <w:tc>
          <w:tcPr>
            <w:tcW w:w="1110" w:type="dxa"/>
            <w:shd w:val="clear" w:color="auto" w:fill="BDD6EE" w:themeFill="accent1" w:themeFillTint="66"/>
            <w:vAlign w:val="bottom"/>
          </w:tcPr>
          <w:p w14:paraId="36ADE69B"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96</w:t>
            </w:r>
            <w:r w:rsidRPr="00747658">
              <w:rPr>
                <w:rFonts w:cs="Arial"/>
                <w:color w:val="auto"/>
                <w:sz w:val="16"/>
                <w:szCs w:val="16"/>
                <w:shd w:val="clear" w:color="auto" w:fill="BDD6EE" w:themeFill="accent1" w:themeFillTint="66"/>
              </w:rPr>
              <w:t>%</w:t>
            </w:r>
          </w:p>
        </w:tc>
        <w:tc>
          <w:tcPr>
            <w:tcW w:w="1094" w:type="dxa"/>
            <w:shd w:val="clear" w:color="auto" w:fill="DEEAF6" w:themeFill="accent1" w:themeFillTint="33"/>
            <w:vAlign w:val="bottom"/>
          </w:tcPr>
          <w:p w14:paraId="48748DEB"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73%</w:t>
            </w:r>
          </w:p>
        </w:tc>
        <w:tc>
          <w:tcPr>
            <w:tcW w:w="1585" w:type="dxa"/>
            <w:shd w:val="clear" w:color="auto" w:fill="auto"/>
          </w:tcPr>
          <w:p w14:paraId="3A754065" w14:textId="77777777" w:rsidR="00A974B1" w:rsidRPr="00D02980" w:rsidRDefault="00A974B1" w:rsidP="00CD7BD1">
            <w:pPr>
              <w:pStyle w:val="TableCells"/>
              <w:spacing w:before="0" w:after="0"/>
              <w:jc w:val="center"/>
              <w:rPr>
                <w:color w:val="auto"/>
                <w:lang w:val="en-US"/>
              </w:rPr>
            </w:pPr>
            <w:r w:rsidRPr="00155084">
              <w:rPr>
                <w:rFonts w:cs="Arial"/>
                <w:color w:val="auto"/>
                <w:sz w:val="16"/>
                <w:szCs w:val="16"/>
              </w:rPr>
              <w:t>NA</w:t>
            </w:r>
          </w:p>
        </w:tc>
        <w:tc>
          <w:tcPr>
            <w:tcW w:w="720" w:type="dxa"/>
            <w:shd w:val="clear" w:color="auto" w:fill="auto"/>
            <w:vAlign w:val="bottom"/>
          </w:tcPr>
          <w:p w14:paraId="3F343C3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&lt;0.14</w:t>
            </w:r>
          </w:p>
        </w:tc>
        <w:tc>
          <w:tcPr>
            <w:tcW w:w="900" w:type="dxa"/>
            <w:shd w:val="clear" w:color="auto" w:fill="auto"/>
            <w:vAlign w:val="bottom"/>
          </w:tcPr>
          <w:p w14:paraId="51F77F9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7.4</w:t>
            </w:r>
          </w:p>
        </w:tc>
        <w:tc>
          <w:tcPr>
            <w:tcW w:w="720" w:type="dxa"/>
            <w:shd w:val="clear" w:color="auto" w:fill="auto"/>
            <w:vAlign w:val="bottom"/>
          </w:tcPr>
          <w:p w14:paraId="1EE6D41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12</w:t>
            </w:r>
          </w:p>
        </w:tc>
        <w:tc>
          <w:tcPr>
            <w:tcW w:w="810" w:type="dxa"/>
            <w:shd w:val="clear" w:color="auto" w:fill="auto"/>
            <w:vAlign w:val="bottom"/>
          </w:tcPr>
          <w:p w14:paraId="1863697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14</w:t>
            </w:r>
          </w:p>
        </w:tc>
      </w:tr>
      <w:tr w:rsidR="00853A17" w14:paraId="1154DB52" w14:textId="77777777" w:rsidTr="004656F9">
        <w:tc>
          <w:tcPr>
            <w:tcW w:w="1127" w:type="dxa"/>
            <w:vMerge/>
          </w:tcPr>
          <w:p w14:paraId="4802D349"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2F7070E9" w14:textId="77777777" w:rsidR="00A974B1" w:rsidRDefault="00A974B1" w:rsidP="00CD7BD1">
            <w:pPr>
              <w:pStyle w:val="TableCells"/>
              <w:spacing w:before="0" w:after="0"/>
              <w:rPr>
                <w:lang w:val="en-US"/>
              </w:rPr>
            </w:pPr>
            <w:r>
              <w:rPr>
                <w:rFonts w:cs="Arial"/>
                <w:sz w:val="16"/>
                <w:szCs w:val="16"/>
              </w:rPr>
              <w:t>Lead</w:t>
            </w:r>
          </w:p>
        </w:tc>
        <w:tc>
          <w:tcPr>
            <w:tcW w:w="370" w:type="dxa"/>
            <w:shd w:val="clear" w:color="auto" w:fill="auto"/>
            <w:vAlign w:val="bottom"/>
          </w:tcPr>
          <w:p w14:paraId="07A868E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55</w:t>
            </w:r>
          </w:p>
        </w:tc>
        <w:tc>
          <w:tcPr>
            <w:tcW w:w="636" w:type="dxa"/>
            <w:shd w:val="clear" w:color="auto" w:fill="auto"/>
          </w:tcPr>
          <w:p w14:paraId="62CBFEC3" w14:textId="77777777" w:rsidR="00A974B1" w:rsidRPr="00D02980" w:rsidRDefault="00A974B1" w:rsidP="00CD7BD1">
            <w:pPr>
              <w:pStyle w:val="TableCells"/>
              <w:spacing w:before="0" w:after="0"/>
              <w:jc w:val="center"/>
              <w:rPr>
                <w:color w:val="auto"/>
                <w:lang w:val="en-US"/>
              </w:rPr>
            </w:pPr>
            <w:r w:rsidRPr="00AE5C01">
              <w:rPr>
                <w:rFonts w:cs="Arial"/>
                <w:color w:val="auto"/>
                <w:sz w:val="16"/>
                <w:szCs w:val="16"/>
              </w:rPr>
              <w:t>NA</w:t>
            </w:r>
          </w:p>
        </w:tc>
        <w:tc>
          <w:tcPr>
            <w:tcW w:w="1110" w:type="dxa"/>
            <w:shd w:val="clear" w:color="auto" w:fill="BDD6EE" w:themeFill="accent1" w:themeFillTint="66"/>
            <w:vAlign w:val="bottom"/>
          </w:tcPr>
          <w:p w14:paraId="46F9712E"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91%</w:t>
            </w:r>
          </w:p>
        </w:tc>
        <w:tc>
          <w:tcPr>
            <w:tcW w:w="1094" w:type="dxa"/>
            <w:shd w:val="clear" w:color="auto" w:fill="auto"/>
            <w:vAlign w:val="bottom"/>
          </w:tcPr>
          <w:p w14:paraId="6A77D297"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18%</w:t>
            </w:r>
          </w:p>
        </w:tc>
        <w:tc>
          <w:tcPr>
            <w:tcW w:w="1585" w:type="dxa"/>
            <w:shd w:val="clear" w:color="auto" w:fill="auto"/>
          </w:tcPr>
          <w:p w14:paraId="11D6E5BE" w14:textId="77777777" w:rsidR="00A974B1" w:rsidRPr="00D02980" w:rsidRDefault="00A974B1" w:rsidP="00CD7BD1">
            <w:pPr>
              <w:pStyle w:val="TableCells"/>
              <w:spacing w:before="0" w:after="0"/>
              <w:jc w:val="center"/>
              <w:rPr>
                <w:color w:val="auto"/>
                <w:lang w:val="en-US"/>
              </w:rPr>
            </w:pPr>
            <w:r w:rsidRPr="00155084">
              <w:rPr>
                <w:rFonts w:cs="Arial"/>
                <w:color w:val="auto"/>
                <w:sz w:val="16"/>
                <w:szCs w:val="16"/>
              </w:rPr>
              <w:t>NA</w:t>
            </w:r>
          </w:p>
        </w:tc>
        <w:tc>
          <w:tcPr>
            <w:tcW w:w="720" w:type="dxa"/>
            <w:shd w:val="clear" w:color="auto" w:fill="auto"/>
            <w:vAlign w:val="bottom"/>
          </w:tcPr>
          <w:p w14:paraId="7C38594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0.26</w:t>
            </w:r>
          </w:p>
        </w:tc>
        <w:tc>
          <w:tcPr>
            <w:tcW w:w="900" w:type="dxa"/>
            <w:shd w:val="clear" w:color="auto" w:fill="auto"/>
            <w:vAlign w:val="bottom"/>
          </w:tcPr>
          <w:p w14:paraId="18C6D06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51</w:t>
            </w:r>
          </w:p>
        </w:tc>
        <w:tc>
          <w:tcPr>
            <w:tcW w:w="720" w:type="dxa"/>
            <w:shd w:val="clear" w:color="auto" w:fill="auto"/>
            <w:vAlign w:val="bottom"/>
          </w:tcPr>
          <w:p w14:paraId="1E364CA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66</w:t>
            </w:r>
          </w:p>
        </w:tc>
        <w:tc>
          <w:tcPr>
            <w:tcW w:w="810" w:type="dxa"/>
            <w:shd w:val="clear" w:color="auto" w:fill="auto"/>
            <w:vAlign w:val="bottom"/>
          </w:tcPr>
          <w:p w14:paraId="2427437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72</w:t>
            </w:r>
          </w:p>
        </w:tc>
      </w:tr>
      <w:tr w:rsidR="00853A17" w14:paraId="0709C711" w14:textId="77777777" w:rsidTr="004656F9">
        <w:tc>
          <w:tcPr>
            <w:tcW w:w="1127" w:type="dxa"/>
            <w:vMerge/>
          </w:tcPr>
          <w:p w14:paraId="7F6E8225"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4D83CFD5" w14:textId="77777777" w:rsidR="00A974B1" w:rsidRDefault="00A974B1" w:rsidP="00CD7BD1">
            <w:pPr>
              <w:pStyle w:val="TableCells"/>
              <w:spacing w:before="0" w:after="0"/>
              <w:rPr>
                <w:lang w:val="en-US"/>
              </w:rPr>
            </w:pPr>
            <w:r>
              <w:rPr>
                <w:rFonts w:cs="Arial"/>
                <w:sz w:val="16"/>
                <w:szCs w:val="16"/>
              </w:rPr>
              <w:t>Zinc</w:t>
            </w:r>
          </w:p>
        </w:tc>
        <w:tc>
          <w:tcPr>
            <w:tcW w:w="370" w:type="dxa"/>
            <w:shd w:val="clear" w:color="auto" w:fill="auto"/>
            <w:vAlign w:val="bottom"/>
          </w:tcPr>
          <w:p w14:paraId="54C90B1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55</w:t>
            </w:r>
          </w:p>
        </w:tc>
        <w:tc>
          <w:tcPr>
            <w:tcW w:w="636" w:type="dxa"/>
            <w:shd w:val="clear" w:color="auto" w:fill="auto"/>
          </w:tcPr>
          <w:p w14:paraId="3FBBAD6D" w14:textId="77777777" w:rsidR="00A974B1" w:rsidRPr="00D02980" w:rsidRDefault="00A974B1" w:rsidP="00CD7BD1">
            <w:pPr>
              <w:pStyle w:val="TableCells"/>
              <w:spacing w:before="0" w:after="0"/>
              <w:jc w:val="center"/>
              <w:rPr>
                <w:color w:val="auto"/>
                <w:lang w:val="en-US"/>
              </w:rPr>
            </w:pPr>
            <w:r w:rsidRPr="00AE5C01">
              <w:rPr>
                <w:rFonts w:cs="Arial"/>
                <w:color w:val="auto"/>
                <w:sz w:val="16"/>
                <w:szCs w:val="16"/>
              </w:rPr>
              <w:t>NA</w:t>
            </w:r>
          </w:p>
        </w:tc>
        <w:tc>
          <w:tcPr>
            <w:tcW w:w="1110" w:type="dxa"/>
            <w:shd w:val="clear" w:color="auto" w:fill="BDD6EE" w:themeFill="accent1" w:themeFillTint="66"/>
            <w:vAlign w:val="bottom"/>
          </w:tcPr>
          <w:p w14:paraId="1DF9054B"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98%</w:t>
            </w:r>
          </w:p>
        </w:tc>
        <w:tc>
          <w:tcPr>
            <w:tcW w:w="1094" w:type="dxa"/>
            <w:shd w:val="clear" w:color="auto" w:fill="BDD6EE" w:themeFill="accent1" w:themeFillTint="66"/>
            <w:vAlign w:val="bottom"/>
          </w:tcPr>
          <w:p w14:paraId="754CC7CA"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98%</w:t>
            </w:r>
          </w:p>
        </w:tc>
        <w:tc>
          <w:tcPr>
            <w:tcW w:w="1585" w:type="dxa"/>
            <w:shd w:val="clear" w:color="auto" w:fill="auto"/>
            <w:vAlign w:val="bottom"/>
          </w:tcPr>
          <w:p w14:paraId="1D997D68"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246CBD5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44</w:t>
            </w:r>
          </w:p>
        </w:tc>
        <w:tc>
          <w:tcPr>
            <w:tcW w:w="900" w:type="dxa"/>
            <w:shd w:val="clear" w:color="auto" w:fill="auto"/>
            <w:vAlign w:val="bottom"/>
          </w:tcPr>
          <w:p w14:paraId="7AA8CC8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3000</w:t>
            </w:r>
          </w:p>
        </w:tc>
        <w:tc>
          <w:tcPr>
            <w:tcW w:w="720" w:type="dxa"/>
            <w:shd w:val="clear" w:color="auto" w:fill="auto"/>
            <w:vAlign w:val="bottom"/>
          </w:tcPr>
          <w:p w14:paraId="38BA748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4440</w:t>
            </w:r>
          </w:p>
        </w:tc>
        <w:tc>
          <w:tcPr>
            <w:tcW w:w="810" w:type="dxa"/>
            <w:shd w:val="clear" w:color="auto" w:fill="auto"/>
            <w:vAlign w:val="bottom"/>
          </w:tcPr>
          <w:p w14:paraId="6414A4F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5000</w:t>
            </w:r>
          </w:p>
        </w:tc>
      </w:tr>
      <w:tr w:rsidR="00853A17" w14:paraId="0695B67B" w14:textId="77777777" w:rsidTr="004656F9">
        <w:tc>
          <w:tcPr>
            <w:tcW w:w="1127" w:type="dxa"/>
            <w:vMerge/>
          </w:tcPr>
          <w:p w14:paraId="1D268C27"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6ADB77C0" w14:textId="77777777" w:rsidR="00A974B1" w:rsidRDefault="00A974B1" w:rsidP="00CD7BD1">
            <w:pPr>
              <w:pStyle w:val="TableCells"/>
              <w:spacing w:before="0" w:after="0"/>
              <w:rPr>
                <w:lang w:val="en-US"/>
              </w:rPr>
            </w:pPr>
            <w:r>
              <w:rPr>
                <w:rFonts w:cs="Arial"/>
                <w:sz w:val="16"/>
                <w:szCs w:val="16"/>
              </w:rPr>
              <w:t>pH</w:t>
            </w:r>
          </w:p>
        </w:tc>
        <w:tc>
          <w:tcPr>
            <w:tcW w:w="370" w:type="dxa"/>
            <w:shd w:val="clear" w:color="auto" w:fill="auto"/>
            <w:vAlign w:val="bottom"/>
          </w:tcPr>
          <w:p w14:paraId="008DFAD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50</w:t>
            </w:r>
          </w:p>
        </w:tc>
        <w:tc>
          <w:tcPr>
            <w:tcW w:w="636" w:type="dxa"/>
            <w:shd w:val="clear" w:color="auto" w:fill="BDD6EE" w:themeFill="accent1" w:themeFillTint="66"/>
            <w:vAlign w:val="bottom"/>
          </w:tcPr>
          <w:p w14:paraId="61DBACFE"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78%</w:t>
            </w:r>
          </w:p>
        </w:tc>
        <w:tc>
          <w:tcPr>
            <w:tcW w:w="1110" w:type="dxa"/>
            <w:shd w:val="clear" w:color="auto" w:fill="BDD6EE" w:themeFill="accent1" w:themeFillTint="66"/>
            <w:vAlign w:val="bottom"/>
          </w:tcPr>
          <w:p w14:paraId="4388654A"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90%</w:t>
            </w:r>
          </w:p>
        </w:tc>
        <w:tc>
          <w:tcPr>
            <w:tcW w:w="1094" w:type="dxa"/>
            <w:shd w:val="clear" w:color="auto" w:fill="BDD6EE" w:themeFill="accent1" w:themeFillTint="66"/>
            <w:vAlign w:val="bottom"/>
          </w:tcPr>
          <w:p w14:paraId="62A2A518"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90%</w:t>
            </w:r>
          </w:p>
        </w:tc>
        <w:tc>
          <w:tcPr>
            <w:tcW w:w="1585" w:type="dxa"/>
            <w:shd w:val="clear" w:color="auto" w:fill="auto"/>
            <w:vAlign w:val="bottom"/>
          </w:tcPr>
          <w:p w14:paraId="14A46210"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0152B93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2.7</w:t>
            </w:r>
          </w:p>
        </w:tc>
        <w:tc>
          <w:tcPr>
            <w:tcW w:w="900" w:type="dxa"/>
            <w:shd w:val="clear" w:color="auto" w:fill="auto"/>
            <w:vAlign w:val="bottom"/>
          </w:tcPr>
          <w:p w14:paraId="5D98055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5.9</w:t>
            </w:r>
          </w:p>
        </w:tc>
        <w:tc>
          <w:tcPr>
            <w:tcW w:w="720" w:type="dxa"/>
            <w:shd w:val="clear" w:color="auto" w:fill="auto"/>
            <w:vAlign w:val="bottom"/>
          </w:tcPr>
          <w:p w14:paraId="2C11A15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7.0</w:t>
            </w:r>
          </w:p>
        </w:tc>
        <w:tc>
          <w:tcPr>
            <w:tcW w:w="810" w:type="dxa"/>
            <w:shd w:val="clear" w:color="auto" w:fill="auto"/>
            <w:vAlign w:val="bottom"/>
          </w:tcPr>
          <w:p w14:paraId="3B67578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7.1</w:t>
            </w:r>
          </w:p>
        </w:tc>
      </w:tr>
      <w:tr w:rsidR="00853A17" w14:paraId="3EE12A28" w14:textId="77777777" w:rsidTr="004656F9">
        <w:tc>
          <w:tcPr>
            <w:tcW w:w="1127" w:type="dxa"/>
            <w:vMerge w:val="restart"/>
          </w:tcPr>
          <w:p w14:paraId="38863765" w14:textId="77777777" w:rsidR="00A974B1" w:rsidRPr="005D6041" w:rsidRDefault="00A974B1" w:rsidP="00CD7BD1">
            <w:pPr>
              <w:pStyle w:val="TableCells"/>
              <w:spacing w:before="0" w:after="0"/>
              <w:jc w:val="center"/>
              <w:rPr>
                <w:rFonts w:cs="Arial"/>
                <w:b/>
                <w:sz w:val="16"/>
                <w:szCs w:val="16"/>
              </w:rPr>
            </w:pPr>
            <w:r w:rsidRPr="005D6041">
              <w:rPr>
                <w:rFonts w:cs="Arial"/>
                <w:b/>
                <w:bCs/>
                <w:sz w:val="16"/>
                <w:szCs w:val="16"/>
              </w:rPr>
              <w:t>Beach Level Adit</w:t>
            </w:r>
          </w:p>
        </w:tc>
        <w:tc>
          <w:tcPr>
            <w:tcW w:w="1003" w:type="dxa"/>
            <w:shd w:val="clear" w:color="auto" w:fill="auto"/>
            <w:vAlign w:val="center"/>
          </w:tcPr>
          <w:p w14:paraId="1007E5B3" w14:textId="77777777" w:rsidR="00A974B1" w:rsidRDefault="00A974B1" w:rsidP="00CD7BD1">
            <w:pPr>
              <w:pStyle w:val="TableCells"/>
              <w:spacing w:before="0" w:after="0"/>
              <w:rPr>
                <w:lang w:val="en-US"/>
              </w:rPr>
            </w:pPr>
            <w:r>
              <w:rPr>
                <w:rFonts w:cs="Arial"/>
                <w:sz w:val="16"/>
                <w:szCs w:val="16"/>
              </w:rPr>
              <w:t>Copper</w:t>
            </w:r>
          </w:p>
        </w:tc>
        <w:tc>
          <w:tcPr>
            <w:tcW w:w="370" w:type="dxa"/>
            <w:shd w:val="clear" w:color="auto" w:fill="auto"/>
            <w:vAlign w:val="bottom"/>
          </w:tcPr>
          <w:p w14:paraId="1A03CCD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w:t>
            </w:r>
          </w:p>
        </w:tc>
        <w:tc>
          <w:tcPr>
            <w:tcW w:w="636" w:type="dxa"/>
            <w:shd w:val="clear" w:color="auto" w:fill="auto"/>
            <w:vAlign w:val="bottom"/>
          </w:tcPr>
          <w:p w14:paraId="1ED6DCAE" w14:textId="77777777" w:rsidR="00A974B1" w:rsidRPr="00D02980" w:rsidRDefault="00A974B1" w:rsidP="00CD7BD1">
            <w:pPr>
              <w:pStyle w:val="TableCells"/>
              <w:spacing w:before="0" w:after="0"/>
              <w:jc w:val="center"/>
              <w:rPr>
                <w:color w:val="auto"/>
                <w:lang w:val="en-US"/>
              </w:rPr>
            </w:pPr>
            <w:r>
              <w:rPr>
                <w:rFonts w:cs="Arial"/>
                <w:color w:val="auto"/>
                <w:sz w:val="16"/>
                <w:szCs w:val="16"/>
              </w:rPr>
              <w:t>NA</w:t>
            </w:r>
          </w:p>
        </w:tc>
        <w:tc>
          <w:tcPr>
            <w:tcW w:w="1110" w:type="dxa"/>
            <w:shd w:val="clear" w:color="auto" w:fill="9CC2E5" w:themeFill="accent1" w:themeFillTint="99"/>
            <w:vAlign w:val="bottom"/>
          </w:tcPr>
          <w:p w14:paraId="33DCC100"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9CC2E5" w:themeFill="accent1" w:themeFillTint="99"/>
            <w:vAlign w:val="bottom"/>
          </w:tcPr>
          <w:p w14:paraId="36E4E2E9"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585" w:type="dxa"/>
            <w:shd w:val="clear" w:color="auto" w:fill="auto"/>
            <w:vAlign w:val="bottom"/>
          </w:tcPr>
          <w:p w14:paraId="05E1CA2F"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42160FC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50</w:t>
            </w:r>
          </w:p>
        </w:tc>
        <w:tc>
          <w:tcPr>
            <w:tcW w:w="900" w:type="dxa"/>
            <w:shd w:val="clear" w:color="auto" w:fill="auto"/>
            <w:vAlign w:val="bottom"/>
          </w:tcPr>
          <w:p w14:paraId="6367AFD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153</w:t>
            </w:r>
          </w:p>
        </w:tc>
        <w:tc>
          <w:tcPr>
            <w:tcW w:w="720" w:type="dxa"/>
            <w:shd w:val="clear" w:color="auto" w:fill="auto"/>
            <w:vAlign w:val="bottom"/>
          </w:tcPr>
          <w:p w14:paraId="1BD28D1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230</w:t>
            </w:r>
          </w:p>
        </w:tc>
        <w:tc>
          <w:tcPr>
            <w:tcW w:w="810" w:type="dxa"/>
            <w:shd w:val="clear" w:color="auto" w:fill="auto"/>
            <w:vAlign w:val="bottom"/>
          </w:tcPr>
          <w:p w14:paraId="777AD8E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260</w:t>
            </w:r>
          </w:p>
        </w:tc>
      </w:tr>
      <w:tr w:rsidR="00853A17" w14:paraId="1BC9A65B" w14:textId="77777777" w:rsidTr="004656F9">
        <w:tc>
          <w:tcPr>
            <w:tcW w:w="1127" w:type="dxa"/>
            <w:vMerge/>
          </w:tcPr>
          <w:p w14:paraId="5F1B1892"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2D8A834A" w14:textId="77777777" w:rsidR="00A974B1" w:rsidRDefault="00A974B1" w:rsidP="00CD7BD1">
            <w:pPr>
              <w:pStyle w:val="TableCells"/>
              <w:spacing w:before="0" w:after="0"/>
              <w:rPr>
                <w:lang w:val="en-US"/>
              </w:rPr>
            </w:pPr>
            <w:r>
              <w:rPr>
                <w:rFonts w:cs="Arial"/>
                <w:sz w:val="16"/>
                <w:szCs w:val="16"/>
              </w:rPr>
              <w:t>Cadmium</w:t>
            </w:r>
          </w:p>
        </w:tc>
        <w:tc>
          <w:tcPr>
            <w:tcW w:w="370" w:type="dxa"/>
            <w:shd w:val="clear" w:color="auto" w:fill="auto"/>
            <w:vAlign w:val="bottom"/>
          </w:tcPr>
          <w:p w14:paraId="35DB771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w:t>
            </w:r>
          </w:p>
        </w:tc>
        <w:tc>
          <w:tcPr>
            <w:tcW w:w="636" w:type="dxa"/>
            <w:shd w:val="clear" w:color="auto" w:fill="auto"/>
            <w:vAlign w:val="bottom"/>
          </w:tcPr>
          <w:p w14:paraId="3F747297"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110" w:type="dxa"/>
            <w:shd w:val="clear" w:color="auto" w:fill="9CC2E5" w:themeFill="accent1" w:themeFillTint="99"/>
            <w:vAlign w:val="bottom"/>
          </w:tcPr>
          <w:p w14:paraId="715CDE66"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auto"/>
            <w:vAlign w:val="bottom"/>
          </w:tcPr>
          <w:p w14:paraId="12CCDD34"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585" w:type="dxa"/>
            <w:shd w:val="clear" w:color="auto" w:fill="auto"/>
          </w:tcPr>
          <w:p w14:paraId="584EC7F7" w14:textId="77777777" w:rsidR="00A974B1" w:rsidRPr="00D02980" w:rsidRDefault="00A974B1" w:rsidP="00CD7BD1">
            <w:pPr>
              <w:pStyle w:val="TableCells"/>
              <w:spacing w:before="0" w:after="0"/>
              <w:jc w:val="center"/>
              <w:rPr>
                <w:color w:val="auto"/>
                <w:lang w:val="en-US"/>
              </w:rPr>
            </w:pPr>
            <w:r w:rsidRPr="00A94154">
              <w:rPr>
                <w:rFonts w:cs="Arial"/>
                <w:color w:val="auto"/>
                <w:sz w:val="16"/>
                <w:szCs w:val="16"/>
              </w:rPr>
              <w:t>NA</w:t>
            </w:r>
          </w:p>
        </w:tc>
        <w:tc>
          <w:tcPr>
            <w:tcW w:w="720" w:type="dxa"/>
            <w:shd w:val="clear" w:color="auto" w:fill="auto"/>
            <w:vAlign w:val="bottom"/>
          </w:tcPr>
          <w:p w14:paraId="615A31C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0.96</w:t>
            </w:r>
          </w:p>
        </w:tc>
        <w:tc>
          <w:tcPr>
            <w:tcW w:w="900" w:type="dxa"/>
            <w:shd w:val="clear" w:color="auto" w:fill="auto"/>
            <w:vAlign w:val="bottom"/>
          </w:tcPr>
          <w:p w14:paraId="5C34CAC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1.5</w:t>
            </w:r>
          </w:p>
        </w:tc>
        <w:tc>
          <w:tcPr>
            <w:tcW w:w="720" w:type="dxa"/>
            <w:shd w:val="clear" w:color="auto" w:fill="auto"/>
            <w:vAlign w:val="bottom"/>
          </w:tcPr>
          <w:p w14:paraId="7055120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1.8</w:t>
            </w:r>
          </w:p>
        </w:tc>
        <w:tc>
          <w:tcPr>
            <w:tcW w:w="810" w:type="dxa"/>
            <w:shd w:val="clear" w:color="auto" w:fill="auto"/>
            <w:vAlign w:val="bottom"/>
          </w:tcPr>
          <w:p w14:paraId="0AA29F6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1.8</w:t>
            </w:r>
          </w:p>
        </w:tc>
      </w:tr>
      <w:tr w:rsidR="00853A17" w14:paraId="10F626D8" w14:textId="77777777" w:rsidTr="004656F9">
        <w:tc>
          <w:tcPr>
            <w:tcW w:w="1127" w:type="dxa"/>
            <w:vMerge/>
          </w:tcPr>
          <w:p w14:paraId="21FFC189"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6BB05B64" w14:textId="77777777" w:rsidR="00A974B1" w:rsidRDefault="00A974B1" w:rsidP="00CD7BD1">
            <w:pPr>
              <w:pStyle w:val="TableCells"/>
              <w:spacing w:before="0" w:after="0"/>
              <w:rPr>
                <w:lang w:val="en-US"/>
              </w:rPr>
            </w:pPr>
            <w:r>
              <w:rPr>
                <w:rFonts w:cs="Arial"/>
                <w:sz w:val="16"/>
                <w:szCs w:val="16"/>
              </w:rPr>
              <w:t>Lead</w:t>
            </w:r>
          </w:p>
        </w:tc>
        <w:tc>
          <w:tcPr>
            <w:tcW w:w="370" w:type="dxa"/>
            <w:shd w:val="clear" w:color="auto" w:fill="auto"/>
            <w:vAlign w:val="bottom"/>
          </w:tcPr>
          <w:p w14:paraId="67AEF52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w:t>
            </w:r>
          </w:p>
        </w:tc>
        <w:tc>
          <w:tcPr>
            <w:tcW w:w="636" w:type="dxa"/>
            <w:shd w:val="clear" w:color="auto" w:fill="auto"/>
          </w:tcPr>
          <w:p w14:paraId="3DFEB8BF" w14:textId="77777777" w:rsidR="00A974B1" w:rsidRPr="00D02980" w:rsidRDefault="00A974B1" w:rsidP="00CD7BD1">
            <w:pPr>
              <w:pStyle w:val="TableCells"/>
              <w:spacing w:before="0" w:after="0"/>
              <w:jc w:val="center"/>
              <w:rPr>
                <w:color w:val="auto"/>
                <w:lang w:val="en-US"/>
              </w:rPr>
            </w:pPr>
            <w:r w:rsidRPr="00E06C2D">
              <w:rPr>
                <w:rFonts w:cs="Arial"/>
                <w:color w:val="auto"/>
                <w:sz w:val="16"/>
                <w:szCs w:val="16"/>
              </w:rPr>
              <w:t>NA</w:t>
            </w:r>
          </w:p>
        </w:tc>
        <w:tc>
          <w:tcPr>
            <w:tcW w:w="1110" w:type="dxa"/>
            <w:shd w:val="clear" w:color="auto" w:fill="auto"/>
            <w:vAlign w:val="bottom"/>
          </w:tcPr>
          <w:p w14:paraId="70025558"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25%</w:t>
            </w:r>
          </w:p>
        </w:tc>
        <w:tc>
          <w:tcPr>
            <w:tcW w:w="1094" w:type="dxa"/>
            <w:shd w:val="clear" w:color="auto" w:fill="auto"/>
            <w:vAlign w:val="bottom"/>
          </w:tcPr>
          <w:p w14:paraId="249108A2"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1585" w:type="dxa"/>
            <w:shd w:val="clear" w:color="auto" w:fill="auto"/>
          </w:tcPr>
          <w:p w14:paraId="6B04E579" w14:textId="77777777" w:rsidR="00A974B1" w:rsidRPr="00D02980" w:rsidRDefault="00A974B1" w:rsidP="00CD7BD1">
            <w:pPr>
              <w:pStyle w:val="TableCells"/>
              <w:spacing w:before="0" w:after="0"/>
              <w:jc w:val="center"/>
              <w:rPr>
                <w:color w:val="auto"/>
                <w:lang w:val="en-US"/>
              </w:rPr>
            </w:pPr>
            <w:r w:rsidRPr="00A94154">
              <w:rPr>
                <w:rFonts w:cs="Arial"/>
                <w:color w:val="auto"/>
                <w:sz w:val="16"/>
                <w:szCs w:val="16"/>
              </w:rPr>
              <w:t>NA</w:t>
            </w:r>
          </w:p>
        </w:tc>
        <w:tc>
          <w:tcPr>
            <w:tcW w:w="720" w:type="dxa"/>
            <w:shd w:val="clear" w:color="auto" w:fill="auto"/>
            <w:vAlign w:val="bottom"/>
          </w:tcPr>
          <w:p w14:paraId="35E43CC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&lt;0.2</w:t>
            </w:r>
          </w:p>
        </w:tc>
        <w:tc>
          <w:tcPr>
            <w:tcW w:w="900" w:type="dxa"/>
            <w:shd w:val="clear" w:color="auto" w:fill="auto"/>
            <w:vAlign w:val="bottom"/>
          </w:tcPr>
          <w:p w14:paraId="0FFBA43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5.8</w:t>
            </w:r>
          </w:p>
        </w:tc>
        <w:tc>
          <w:tcPr>
            <w:tcW w:w="720" w:type="dxa"/>
            <w:shd w:val="clear" w:color="auto" w:fill="auto"/>
            <w:vAlign w:val="bottom"/>
          </w:tcPr>
          <w:p w14:paraId="43D86FC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13</w:t>
            </w:r>
          </w:p>
        </w:tc>
        <w:tc>
          <w:tcPr>
            <w:tcW w:w="810" w:type="dxa"/>
            <w:shd w:val="clear" w:color="auto" w:fill="auto"/>
            <w:vAlign w:val="bottom"/>
          </w:tcPr>
          <w:p w14:paraId="614436C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16</w:t>
            </w:r>
          </w:p>
        </w:tc>
      </w:tr>
      <w:tr w:rsidR="00853A17" w14:paraId="1D4D8F4B" w14:textId="77777777" w:rsidTr="004656F9">
        <w:tc>
          <w:tcPr>
            <w:tcW w:w="1127" w:type="dxa"/>
            <w:vMerge/>
          </w:tcPr>
          <w:p w14:paraId="4E3CE8EF"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11C10912" w14:textId="77777777" w:rsidR="00A974B1" w:rsidRDefault="00A974B1" w:rsidP="00CD7BD1">
            <w:pPr>
              <w:pStyle w:val="TableCells"/>
              <w:spacing w:before="0" w:after="0"/>
              <w:rPr>
                <w:lang w:val="en-US"/>
              </w:rPr>
            </w:pPr>
            <w:r>
              <w:rPr>
                <w:rFonts w:cs="Arial"/>
                <w:sz w:val="16"/>
                <w:szCs w:val="16"/>
              </w:rPr>
              <w:t>Zinc</w:t>
            </w:r>
          </w:p>
        </w:tc>
        <w:tc>
          <w:tcPr>
            <w:tcW w:w="370" w:type="dxa"/>
            <w:shd w:val="clear" w:color="auto" w:fill="auto"/>
            <w:vAlign w:val="bottom"/>
          </w:tcPr>
          <w:p w14:paraId="3585AEC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w:t>
            </w:r>
          </w:p>
        </w:tc>
        <w:tc>
          <w:tcPr>
            <w:tcW w:w="636" w:type="dxa"/>
            <w:shd w:val="clear" w:color="auto" w:fill="auto"/>
          </w:tcPr>
          <w:p w14:paraId="648E43A8" w14:textId="77777777" w:rsidR="00A974B1" w:rsidRPr="00D02980" w:rsidRDefault="00A974B1" w:rsidP="00CD7BD1">
            <w:pPr>
              <w:pStyle w:val="TableCells"/>
              <w:spacing w:before="0" w:after="0"/>
              <w:jc w:val="center"/>
              <w:rPr>
                <w:color w:val="auto"/>
                <w:lang w:val="en-US"/>
              </w:rPr>
            </w:pPr>
            <w:r w:rsidRPr="00E06C2D">
              <w:rPr>
                <w:rFonts w:cs="Arial"/>
                <w:color w:val="auto"/>
                <w:sz w:val="16"/>
                <w:szCs w:val="16"/>
              </w:rPr>
              <w:t>NA</w:t>
            </w:r>
          </w:p>
        </w:tc>
        <w:tc>
          <w:tcPr>
            <w:tcW w:w="1110" w:type="dxa"/>
            <w:shd w:val="clear" w:color="auto" w:fill="9CC2E5" w:themeFill="accent1" w:themeFillTint="99"/>
            <w:vAlign w:val="bottom"/>
          </w:tcPr>
          <w:p w14:paraId="40C6758C"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094" w:type="dxa"/>
            <w:shd w:val="clear" w:color="auto" w:fill="9CC2E5" w:themeFill="accent1" w:themeFillTint="99"/>
            <w:vAlign w:val="bottom"/>
          </w:tcPr>
          <w:p w14:paraId="18985CD2"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100%</w:t>
            </w:r>
          </w:p>
        </w:tc>
        <w:tc>
          <w:tcPr>
            <w:tcW w:w="1585" w:type="dxa"/>
            <w:shd w:val="clear" w:color="auto" w:fill="auto"/>
            <w:vAlign w:val="bottom"/>
          </w:tcPr>
          <w:p w14:paraId="282D996A" w14:textId="77777777" w:rsidR="00A974B1" w:rsidRPr="00D02980"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7863490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480</w:t>
            </w:r>
          </w:p>
        </w:tc>
        <w:tc>
          <w:tcPr>
            <w:tcW w:w="900" w:type="dxa"/>
            <w:shd w:val="clear" w:color="auto" w:fill="auto"/>
            <w:vAlign w:val="bottom"/>
          </w:tcPr>
          <w:p w14:paraId="13F5835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770</w:t>
            </w:r>
          </w:p>
        </w:tc>
        <w:tc>
          <w:tcPr>
            <w:tcW w:w="720" w:type="dxa"/>
            <w:shd w:val="clear" w:color="auto" w:fill="auto"/>
            <w:vAlign w:val="bottom"/>
          </w:tcPr>
          <w:p w14:paraId="4CBD36F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906</w:t>
            </w:r>
          </w:p>
        </w:tc>
        <w:tc>
          <w:tcPr>
            <w:tcW w:w="810" w:type="dxa"/>
            <w:shd w:val="clear" w:color="auto" w:fill="auto"/>
            <w:vAlign w:val="bottom"/>
          </w:tcPr>
          <w:p w14:paraId="11F273B5"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930</w:t>
            </w:r>
          </w:p>
        </w:tc>
      </w:tr>
      <w:tr w:rsidR="00853A17" w14:paraId="1F82CF83" w14:textId="77777777" w:rsidTr="004656F9">
        <w:tc>
          <w:tcPr>
            <w:tcW w:w="1127" w:type="dxa"/>
            <w:vMerge/>
          </w:tcPr>
          <w:p w14:paraId="437EEDFD" w14:textId="77777777" w:rsidR="00A974B1" w:rsidRDefault="00A974B1" w:rsidP="00CD7BD1">
            <w:pPr>
              <w:pStyle w:val="TableCells"/>
              <w:spacing w:before="0" w:after="0"/>
              <w:jc w:val="center"/>
              <w:rPr>
                <w:rFonts w:cs="Arial"/>
                <w:sz w:val="16"/>
                <w:szCs w:val="16"/>
              </w:rPr>
            </w:pPr>
          </w:p>
        </w:tc>
        <w:tc>
          <w:tcPr>
            <w:tcW w:w="1003" w:type="dxa"/>
            <w:shd w:val="clear" w:color="auto" w:fill="auto"/>
            <w:vAlign w:val="center"/>
          </w:tcPr>
          <w:p w14:paraId="777CD028" w14:textId="77777777" w:rsidR="00A974B1" w:rsidRDefault="00A974B1" w:rsidP="00CD7BD1">
            <w:pPr>
              <w:pStyle w:val="TableCells"/>
              <w:spacing w:before="0" w:after="0"/>
              <w:rPr>
                <w:rFonts w:cs="Arial"/>
                <w:sz w:val="16"/>
                <w:szCs w:val="16"/>
              </w:rPr>
            </w:pPr>
            <w:r>
              <w:rPr>
                <w:rFonts w:cs="Arial"/>
                <w:sz w:val="16"/>
                <w:szCs w:val="16"/>
              </w:rPr>
              <w:t>pH</w:t>
            </w:r>
          </w:p>
        </w:tc>
        <w:tc>
          <w:tcPr>
            <w:tcW w:w="370" w:type="dxa"/>
            <w:shd w:val="clear" w:color="auto" w:fill="auto"/>
            <w:vAlign w:val="bottom"/>
          </w:tcPr>
          <w:p w14:paraId="0A4A9927" w14:textId="77777777" w:rsidR="00A974B1" w:rsidRPr="005D6041" w:rsidRDefault="00A974B1" w:rsidP="00CD7BD1">
            <w:pPr>
              <w:pStyle w:val="TableCells"/>
              <w:spacing w:before="0" w:after="0"/>
              <w:jc w:val="center"/>
              <w:rPr>
                <w:rFonts w:cs="Arial"/>
                <w:color w:val="auto"/>
                <w:sz w:val="16"/>
                <w:szCs w:val="16"/>
              </w:rPr>
            </w:pPr>
            <w:r w:rsidRPr="005D6041">
              <w:rPr>
                <w:rFonts w:cs="Arial"/>
                <w:color w:val="auto"/>
                <w:sz w:val="16"/>
                <w:szCs w:val="16"/>
              </w:rPr>
              <w:t>2</w:t>
            </w:r>
          </w:p>
        </w:tc>
        <w:tc>
          <w:tcPr>
            <w:tcW w:w="636" w:type="dxa"/>
            <w:shd w:val="clear" w:color="auto" w:fill="auto"/>
            <w:vAlign w:val="bottom"/>
          </w:tcPr>
          <w:p w14:paraId="6AE22224" w14:textId="77777777" w:rsidR="00A974B1" w:rsidRPr="00D02980" w:rsidRDefault="00A974B1" w:rsidP="00CD7BD1">
            <w:pPr>
              <w:pStyle w:val="TableCells"/>
              <w:spacing w:before="0" w:after="0"/>
              <w:jc w:val="center"/>
              <w:rPr>
                <w:rFonts w:cs="Arial"/>
                <w:color w:val="auto"/>
                <w:sz w:val="16"/>
                <w:szCs w:val="16"/>
              </w:rPr>
            </w:pPr>
            <w:r w:rsidRPr="005D6041">
              <w:rPr>
                <w:rFonts w:cs="Arial"/>
                <w:color w:val="auto"/>
                <w:sz w:val="16"/>
                <w:szCs w:val="16"/>
              </w:rPr>
              <w:t>0%</w:t>
            </w:r>
          </w:p>
        </w:tc>
        <w:tc>
          <w:tcPr>
            <w:tcW w:w="1110" w:type="dxa"/>
            <w:shd w:val="clear" w:color="auto" w:fill="auto"/>
            <w:vAlign w:val="bottom"/>
          </w:tcPr>
          <w:p w14:paraId="0044A908" w14:textId="77777777" w:rsidR="00A974B1" w:rsidRPr="00D02980" w:rsidRDefault="00A974B1" w:rsidP="00CD7BD1">
            <w:pPr>
              <w:pStyle w:val="TableCells"/>
              <w:spacing w:before="0" w:after="0"/>
              <w:jc w:val="center"/>
              <w:rPr>
                <w:rFonts w:cs="Arial"/>
                <w:color w:val="auto"/>
                <w:sz w:val="16"/>
                <w:szCs w:val="16"/>
              </w:rPr>
            </w:pPr>
            <w:r w:rsidRPr="005D6041">
              <w:rPr>
                <w:rFonts w:cs="Arial"/>
                <w:color w:val="auto"/>
                <w:sz w:val="16"/>
                <w:szCs w:val="16"/>
              </w:rPr>
              <w:t>0%</w:t>
            </w:r>
          </w:p>
        </w:tc>
        <w:tc>
          <w:tcPr>
            <w:tcW w:w="1094" w:type="dxa"/>
            <w:shd w:val="clear" w:color="auto" w:fill="auto"/>
            <w:vAlign w:val="bottom"/>
          </w:tcPr>
          <w:p w14:paraId="65154563" w14:textId="77777777" w:rsidR="00A974B1" w:rsidRPr="00D02980" w:rsidRDefault="00A974B1" w:rsidP="00CD7BD1">
            <w:pPr>
              <w:pStyle w:val="TableCells"/>
              <w:spacing w:before="0" w:after="0"/>
              <w:jc w:val="center"/>
              <w:rPr>
                <w:rFonts w:cs="Arial"/>
                <w:color w:val="auto"/>
                <w:sz w:val="16"/>
                <w:szCs w:val="16"/>
              </w:rPr>
            </w:pPr>
            <w:r w:rsidRPr="005D6041">
              <w:rPr>
                <w:rFonts w:cs="Arial"/>
                <w:color w:val="auto"/>
                <w:sz w:val="16"/>
                <w:szCs w:val="16"/>
              </w:rPr>
              <w:t>0%</w:t>
            </w:r>
          </w:p>
        </w:tc>
        <w:tc>
          <w:tcPr>
            <w:tcW w:w="1585" w:type="dxa"/>
            <w:shd w:val="clear" w:color="auto" w:fill="auto"/>
            <w:vAlign w:val="bottom"/>
          </w:tcPr>
          <w:p w14:paraId="7C13CA9E" w14:textId="77777777" w:rsidR="00A974B1" w:rsidRPr="00D02980" w:rsidRDefault="00A974B1" w:rsidP="00CD7BD1">
            <w:pPr>
              <w:pStyle w:val="TableCells"/>
              <w:spacing w:before="0" w:after="0"/>
              <w:jc w:val="center"/>
              <w:rPr>
                <w:rFonts w:cs="Arial"/>
                <w:color w:val="auto"/>
                <w:sz w:val="16"/>
                <w:szCs w:val="16"/>
              </w:rPr>
            </w:pPr>
            <w:r>
              <w:rPr>
                <w:rFonts w:cs="Arial"/>
                <w:color w:val="auto"/>
                <w:sz w:val="16"/>
                <w:szCs w:val="16"/>
              </w:rPr>
              <w:t>NA</w:t>
            </w:r>
          </w:p>
        </w:tc>
        <w:tc>
          <w:tcPr>
            <w:tcW w:w="720" w:type="dxa"/>
            <w:shd w:val="clear" w:color="auto" w:fill="auto"/>
            <w:vAlign w:val="bottom"/>
          </w:tcPr>
          <w:p w14:paraId="1E510DF4" w14:textId="77777777" w:rsidR="00A974B1" w:rsidRPr="005D6041" w:rsidRDefault="00A974B1" w:rsidP="00CD7BD1">
            <w:pPr>
              <w:pStyle w:val="TableCells"/>
              <w:spacing w:before="0" w:after="0"/>
              <w:jc w:val="center"/>
              <w:rPr>
                <w:rFonts w:cs="Arial"/>
                <w:color w:val="auto"/>
                <w:sz w:val="16"/>
                <w:szCs w:val="16"/>
              </w:rPr>
            </w:pPr>
            <w:r w:rsidRPr="005D6041">
              <w:rPr>
                <w:rFonts w:cs="Arial"/>
                <w:color w:val="auto"/>
                <w:sz w:val="16"/>
                <w:szCs w:val="16"/>
              </w:rPr>
              <w:t>7.0</w:t>
            </w:r>
          </w:p>
        </w:tc>
        <w:tc>
          <w:tcPr>
            <w:tcW w:w="900" w:type="dxa"/>
            <w:shd w:val="clear" w:color="auto" w:fill="auto"/>
            <w:vAlign w:val="bottom"/>
          </w:tcPr>
          <w:p w14:paraId="26911B8A" w14:textId="77777777" w:rsidR="00A974B1" w:rsidRPr="005D6041" w:rsidRDefault="00A974B1" w:rsidP="00CD7BD1">
            <w:pPr>
              <w:pStyle w:val="TableCells"/>
              <w:spacing w:before="0" w:after="0"/>
              <w:jc w:val="center"/>
              <w:rPr>
                <w:rFonts w:cs="Arial"/>
                <w:color w:val="auto"/>
                <w:sz w:val="16"/>
                <w:szCs w:val="16"/>
              </w:rPr>
            </w:pPr>
            <w:r w:rsidRPr="005D6041">
              <w:rPr>
                <w:rFonts w:cs="Arial"/>
                <w:color w:val="auto"/>
                <w:sz w:val="16"/>
                <w:szCs w:val="16"/>
              </w:rPr>
              <w:t>7.0</w:t>
            </w:r>
          </w:p>
        </w:tc>
        <w:tc>
          <w:tcPr>
            <w:tcW w:w="720" w:type="dxa"/>
            <w:shd w:val="clear" w:color="auto" w:fill="auto"/>
            <w:vAlign w:val="bottom"/>
          </w:tcPr>
          <w:p w14:paraId="27DA4511" w14:textId="77777777" w:rsidR="00A974B1" w:rsidRPr="005D6041" w:rsidRDefault="00A974B1" w:rsidP="00CD7BD1">
            <w:pPr>
              <w:pStyle w:val="TableCells"/>
              <w:spacing w:before="0" w:after="0"/>
              <w:jc w:val="center"/>
              <w:rPr>
                <w:rFonts w:cs="Arial"/>
                <w:color w:val="auto"/>
                <w:sz w:val="16"/>
                <w:szCs w:val="16"/>
              </w:rPr>
            </w:pPr>
            <w:r w:rsidRPr="005D6041">
              <w:rPr>
                <w:rFonts w:cs="Arial"/>
                <w:color w:val="auto"/>
                <w:sz w:val="16"/>
                <w:szCs w:val="16"/>
              </w:rPr>
              <w:t>7.0</w:t>
            </w:r>
          </w:p>
        </w:tc>
        <w:tc>
          <w:tcPr>
            <w:tcW w:w="810" w:type="dxa"/>
            <w:shd w:val="clear" w:color="auto" w:fill="auto"/>
            <w:vAlign w:val="bottom"/>
          </w:tcPr>
          <w:p w14:paraId="7B985F09" w14:textId="77777777" w:rsidR="00A974B1" w:rsidRPr="005D6041" w:rsidRDefault="00A974B1" w:rsidP="00CD7BD1">
            <w:pPr>
              <w:pStyle w:val="TableCells"/>
              <w:spacing w:before="0" w:after="0"/>
              <w:jc w:val="center"/>
              <w:rPr>
                <w:rFonts w:cs="Arial"/>
                <w:color w:val="auto"/>
                <w:sz w:val="16"/>
                <w:szCs w:val="16"/>
              </w:rPr>
            </w:pPr>
            <w:r w:rsidRPr="005D6041">
              <w:rPr>
                <w:rFonts w:cs="Arial"/>
                <w:color w:val="auto"/>
                <w:sz w:val="16"/>
                <w:szCs w:val="16"/>
              </w:rPr>
              <w:t>7.0</w:t>
            </w:r>
          </w:p>
        </w:tc>
      </w:tr>
    </w:tbl>
    <w:p w14:paraId="79F861C0" w14:textId="77777777" w:rsidR="00853A17" w:rsidRDefault="00853A17" w:rsidP="00533BC5">
      <w:pPr>
        <w:spacing w:before="240"/>
        <w:rPr>
          <w:b/>
          <w:bCs/>
        </w:rPr>
      </w:pPr>
    </w:p>
    <w:p w14:paraId="37F8FDA8" w14:textId="77777777" w:rsidR="00853A17" w:rsidRDefault="00853A17" w:rsidP="00533BC5">
      <w:pPr>
        <w:spacing w:before="240"/>
        <w:rPr>
          <w:b/>
          <w:bCs/>
        </w:rPr>
      </w:pPr>
    </w:p>
    <w:p w14:paraId="62A9C4FF" w14:textId="56272D12" w:rsidR="00A974B1" w:rsidRPr="00533BC5" w:rsidRDefault="00A974B1" w:rsidP="00533BC5">
      <w:pPr>
        <w:spacing w:before="240"/>
        <w:rPr>
          <w:b/>
          <w:bCs/>
        </w:rPr>
      </w:pPr>
      <w:r w:rsidRPr="00533BC5">
        <w:rPr>
          <w:b/>
          <w:bCs/>
        </w:rPr>
        <w:t xml:space="preserve">Table 6: </w:t>
      </w:r>
      <w:r w:rsidR="00533BC5" w:rsidRPr="00533BC5">
        <w:rPr>
          <w:rFonts w:cs="Arial"/>
          <w:b/>
          <w:bCs/>
        </w:rPr>
        <w:t>South</w:t>
      </w:r>
      <w:r w:rsidR="00533BC5" w:rsidRPr="00533BC5">
        <w:rPr>
          <w:b/>
          <w:bCs/>
        </w:rPr>
        <w:t xml:space="preserve"> Creek Drainage Water Quality Summary</w:t>
      </w:r>
      <w:r w:rsidR="00533BC5">
        <w:rPr>
          <w:b/>
          <w:bCs/>
        </w:rPr>
        <w:t xml:space="preserve"> (Table 9, UAA 2024)</w:t>
      </w:r>
    </w:p>
    <w:tbl>
      <w:tblPr>
        <w:tblStyle w:val="TableGrid"/>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96" w:type="dxa"/>
          <w:bottom w:w="45" w:type="dxa"/>
          <w:right w:w="96" w:type="dxa"/>
        </w:tblCellMar>
        <w:tblLook w:val="04A0" w:firstRow="1" w:lastRow="0" w:firstColumn="1" w:lastColumn="0" w:noHBand="0" w:noVBand="1"/>
      </w:tblPr>
      <w:tblGrid>
        <w:gridCol w:w="1019"/>
        <w:gridCol w:w="1002"/>
        <w:gridCol w:w="370"/>
        <w:gridCol w:w="765"/>
        <w:gridCol w:w="1039"/>
        <w:gridCol w:w="1094"/>
        <w:gridCol w:w="1636"/>
        <w:gridCol w:w="720"/>
        <w:gridCol w:w="900"/>
        <w:gridCol w:w="720"/>
        <w:gridCol w:w="810"/>
      </w:tblGrid>
      <w:tr w:rsidR="00A974B1" w:rsidRPr="005D6041" w14:paraId="72369DF2" w14:textId="77777777" w:rsidTr="004656F9">
        <w:trPr>
          <w:trHeight w:val="314"/>
          <w:tblHeader/>
        </w:trPr>
        <w:tc>
          <w:tcPr>
            <w:tcW w:w="1019" w:type="dxa"/>
            <w:vMerge w:val="restart"/>
            <w:shd w:val="clear" w:color="auto" w:fill="ED7D31" w:themeFill="accent2"/>
            <w:vAlign w:val="center"/>
          </w:tcPr>
          <w:p w14:paraId="586A264F" w14:textId="77777777" w:rsidR="00A974B1" w:rsidRPr="00D123E6" w:rsidRDefault="00A974B1" w:rsidP="00CD7BD1">
            <w:pPr>
              <w:pStyle w:val="TableHeaderRow"/>
              <w:spacing w:before="0" w:after="0"/>
              <w:jc w:val="center"/>
              <w:rPr>
                <w:color w:val="FFFFFF"/>
                <w:sz w:val="16"/>
                <w:szCs w:val="16"/>
                <w:lang w:val="en-US"/>
              </w:rPr>
            </w:pPr>
            <w:r w:rsidRPr="00D123E6">
              <w:rPr>
                <w:color w:val="FFFFFF"/>
                <w:sz w:val="16"/>
                <w:szCs w:val="16"/>
                <w:lang w:val="en-US"/>
              </w:rPr>
              <w:t>Waterbody</w:t>
            </w:r>
          </w:p>
        </w:tc>
        <w:tc>
          <w:tcPr>
            <w:tcW w:w="1002" w:type="dxa"/>
            <w:vMerge w:val="restart"/>
            <w:shd w:val="clear" w:color="auto" w:fill="ED7D31" w:themeFill="accent2"/>
            <w:vAlign w:val="center"/>
          </w:tcPr>
          <w:p w14:paraId="7B4C8700"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Substance of Interest</w:t>
            </w:r>
          </w:p>
        </w:tc>
        <w:tc>
          <w:tcPr>
            <w:tcW w:w="0" w:type="auto"/>
            <w:vMerge w:val="restart"/>
            <w:shd w:val="clear" w:color="auto" w:fill="ED7D31" w:themeFill="accent2"/>
            <w:vAlign w:val="center"/>
          </w:tcPr>
          <w:p w14:paraId="41E41731"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N</w:t>
            </w:r>
          </w:p>
        </w:tc>
        <w:tc>
          <w:tcPr>
            <w:tcW w:w="4534" w:type="dxa"/>
            <w:gridSpan w:val="4"/>
            <w:shd w:val="clear" w:color="auto" w:fill="ED7D31" w:themeFill="accent2"/>
            <w:vAlign w:val="center"/>
          </w:tcPr>
          <w:p w14:paraId="665A86F1" w14:textId="77777777" w:rsidR="00A974B1" w:rsidRDefault="00A974B1" w:rsidP="00CD7BD1">
            <w:pPr>
              <w:pStyle w:val="TableHeaderRow"/>
              <w:spacing w:before="0" w:after="0"/>
              <w:jc w:val="center"/>
              <w:rPr>
                <w:color w:val="FFFFFF"/>
                <w:sz w:val="16"/>
                <w:szCs w:val="16"/>
                <w:lang w:val="en-US"/>
              </w:rPr>
            </w:pPr>
            <w:r>
              <w:rPr>
                <w:color w:val="FFFFFF"/>
                <w:sz w:val="16"/>
                <w:szCs w:val="16"/>
                <w:lang w:val="en-US"/>
              </w:rPr>
              <w:t>Frequency of Exceedances</w:t>
            </w:r>
          </w:p>
        </w:tc>
        <w:tc>
          <w:tcPr>
            <w:tcW w:w="3150" w:type="dxa"/>
            <w:gridSpan w:val="4"/>
            <w:shd w:val="clear" w:color="auto" w:fill="ED7D31" w:themeFill="accent2"/>
            <w:vAlign w:val="center"/>
          </w:tcPr>
          <w:p w14:paraId="39F7CB14" w14:textId="77777777" w:rsidR="00A974B1" w:rsidRPr="005D6041" w:rsidRDefault="00A974B1" w:rsidP="00CD7BD1">
            <w:pPr>
              <w:pStyle w:val="TableHeaderRow"/>
              <w:spacing w:before="0" w:after="0"/>
              <w:jc w:val="center"/>
              <w:rPr>
                <w:color w:val="FFFFFF"/>
                <w:lang w:val="en-US"/>
              </w:rPr>
            </w:pPr>
            <w:r w:rsidRPr="00D123E6">
              <w:rPr>
                <w:color w:val="FFFFFF"/>
                <w:sz w:val="16"/>
                <w:szCs w:val="16"/>
                <w:lang w:val="en-US"/>
              </w:rPr>
              <w:t xml:space="preserve">Summary Statistics (Dissolved Concentration; </w:t>
            </w:r>
            <w:r w:rsidRPr="00D123E6">
              <w:rPr>
                <w:rFonts w:cs="Arial"/>
                <w:color w:val="FFFFFF"/>
                <w:sz w:val="16"/>
                <w:szCs w:val="16"/>
                <w:lang w:val="en-US"/>
              </w:rPr>
              <w:t>µ</w:t>
            </w:r>
            <w:r w:rsidRPr="00D123E6">
              <w:rPr>
                <w:color w:val="FFFFFF"/>
                <w:sz w:val="16"/>
                <w:szCs w:val="16"/>
                <w:lang w:val="en-US"/>
              </w:rPr>
              <w:t>g/L)</w:t>
            </w:r>
          </w:p>
        </w:tc>
      </w:tr>
      <w:tr w:rsidR="00533BC5" w:rsidRPr="005D6041" w14:paraId="3D18D333" w14:textId="77777777" w:rsidTr="004656F9">
        <w:trPr>
          <w:tblHeader/>
        </w:trPr>
        <w:tc>
          <w:tcPr>
            <w:tcW w:w="1019" w:type="dxa"/>
            <w:vMerge/>
            <w:shd w:val="clear" w:color="auto" w:fill="ED7D31" w:themeFill="accent2"/>
          </w:tcPr>
          <w:p w14:paraId="34564B65" w14:textId="77777777" w:rsidR="00A974B1" w:rsidRDefault="00A974B1" w:rsidP="00CD7BD1">
            <w:pPr>
              <w:pStyle w:val="TableHeaderRow"/>
              <w:spacing w:before="0" w:after="0"/>
              <w:jc w:val="center"/>
              <w:rPr>
                <w:color w:val="FFFFFF"/>
                <w:lang w:val="en-US"/>
              </w:rPr>
            </w:pPr>
          </w:p>
        </w:tc>
        <w:tc>
          <w:tcPr>
            <w:tcW w:w="1002" w:type="dxa"/>
            <w:vMerge/>
            <w:shd w:val="clear" w:color="auto" w:fill="ED7D31" w:themeFill="accent2"/>
            <w:vAlign w:val="center"/>
          </w:tcPr>
          <w:p w14:paraId="6D972C8B" w14:textId="77777777" w:rsidR="00A974B1" w:rsidRDefault="00A974B1" w:rsidP="00CD7BD1">
            <w:pPr>
              <w:pStyle w:val="TableHeaderRow"/>
              <w:spacing w:before="0" w:after="0"/>
              <w:jc w:val="center"/>
              <w:rPr>
                <w:color w:val="FFFFFF"/>
                <w:lang w:val="en-US"/>
              </w:rPr>
            </w:pPr>
          </w:p>
        </w:tc>
        <w:tc>
          <w:tcPr>
            <w:tcW w:w="0" w:type="auto"/>
            <w:vMerge/>
            <w:shd w:val="clear" w:color="auto" w:fill="ED7D31" w:themeFill="accent2"/>
            <w:vAlign w:val="center"/>
          </w:tcPr>
          <w:p w14:paraId="5B94BBF1" w14:textId="77777777" w:rsidR="00A974B1" w:rsidRDefault="00A974B1" w:rsidP="00CD7BD1">
            <w:pPr>
              <w:pStyle w:val="TableHeaderRow"/>
              <w:spacing w:before="0" w:after="0"/>
              <w:jc w:val="center"/>
              <w:rPr>
                <w:color w:val="FFFFFF"/>
                <w:sz w:val="16"/>
                <w:szCs w:val="16"/>
                <w:lang w:val="en-US"/>
              </w:rPr>
            </w:pPr>
          </w:p>
        </w:tc>
        <w:tc>
          <w:tcPr>
            <w:tcW w:w="765" w:type="dxa"/>
            <w:shd w:val="clear" w:color="auto" w:fill="ED7D31" w:themeFill="accent2"/>
            <w:vAlign w:val="center"/>
          </w:tcPr>
          <w:p w14:paraId="73FAF8AB"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DW</w:t>
            </w:r>
          </w:p>
        </w:tc>
        <w:tc>
          <w:tcPr>
            <w:tcW w:w="1039" w:type="dxa"/>
            <w:shd w:val="clear" w:color="auto" w:fill="ED7D31" w:themeFill="accent2"/>
            <w:vAlign w:val="center"/>
          </w:tcPr>
          <w:p w14:paraId="7E22BC71"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Chronic AW</w:t>
            </w:r>
          </w:p>
        </w:tc>
        <w:tc>
          <w:tcPr>
            <w:tcW w:w="1094" w:type="dxa"/>
            <w:shd w:val="clear" w:color="auto" w:fill="ED7D31" w:themeFill="accent2"/>
            <w:vAlign w:val="center"/>
          </w:tcPr>
          <w:p w14:paraId="15A432DD"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Acute AW</w:t>
            </w:r>
          </w:p>
        </w:tc>
        <w:tc>
          <w:tcPr>
            <w:tcW w:w="1636" w:type="dxa"/>
            <w:shd w:val="clear" w:color="auto" w:fill="ED7D31" w:themeFill="accent2"/>
            <w:vAlign w:val="center"/>
          </w:tcPr>
          <w:p w14:paraId="57400CD8" w14:textId="77777777" w:rsidR="00A974B1" w:rsidRPr="002E34EB"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Human Health </w:t>
            </w:r>
          </w:p>
        </w:tc>
        <w:tc>
          <w:tcPr>
            <w:tcW w:w="720" w:type="dxa"/>
            <w:shd w:val="clear" w:color="auto" w:fill="ED7D31" w:themeFill="accent2"/>
            <w:vAlign w:val="center"/>
          </w:tcPr>
          <w:p w14:paraId="4F399C06"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Min</w:t>
            </w:r>
          </w:p>
        </w:tc>
        <w:tc>
          <w:tcPr>
            <w:tcW w:w="900" w:type="dxa"/>
            <w:shd w:val="clear" w:color="auto" w:fill="ED7D31" w:themeFill="accent2"/>
            <w:vAlign w:val="center"/>
          </w:tcPr>
          <w:p w14:paraId="70237F0C"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 xml:space="preserve">Mean </w:t>
            </w:r>
          </w:p>
        </w:tc>
        <w:tc>
          <w:tcPr>
            <w:tcW w:w="720" w:type="dxa"/>
            <w:shd w:val="clear" w:color="auto" w:fill="ED7D31" w:themeFill="accent2"/>
            <w:vAlign w:val="center"/>
          </w:tcPr>
          <w:p w14:paraId="1CCDECA4" w14:textId="77777777" w:rsidR="00A974B1" w:rsidDel="00B77B8A" w:rsidRDefault="00A974B1" w:rsidP="00CD7BD1">
            <w:pPr>
              <w:pStyle w:val="TableHeaderRow"/>
              <w:spacing w:before="0" w:after="0"/>
              <w:jc w:val="center"/>
              <w:rPr>
                <w:color w:val="FFFFFF"/>
                <w:sz w:val="16"/>
                <w:szCs w:val="16"/>
                <w:lang w:val="en-US"/>
              </w:rPr>
            </w:pPr>
            <w:r w:rsidRPr="00D123E6">
              <w:rPr>
                <w:color w:val="FFFFFF"/>
                <w:sz w:val="16"/>
                <w:szCs w:val="16"/>
                <w:lang w:val="en-US"/>
              </w:rPr>
              <w:t>90</w:t>
            </w:r>
            <w:r w:rsidRPr="00D123E6">
              <w:rPr>
                <w:color w:val="FFFFFF"/>
                <w:sz w:val="16"/>
                <w:szCs w:val="16"/>
                <w:vertAlign w:val="superscript"/>
                <w:lang w:val="en-US"/>
              </w:rPr>
              <w:t>th</w:t>
            </w:r>
            <w:r w:rsidRPr="00D123E6">
              <w:rPr>
                <w:color w:val="FFFFFF"/>
                <w:sz w:val="16"/>
                <w:szCs w:val="16"/>
                <w:lang w:val="en-US"/>
              </w:rPr>
              <w:t xml:space="preserve"> P</w:t>
            </w:r>
          </w:p>
        </w:tc>
        <w:tc>
          <w:tcPr>
            <w:tcW w:w="810" w:type="dxa"/>
            <w:shd w:val="clear" w:color="auto" w:fill="ED7D31" w:themeFill="accent2"/>
            <w:vAlign w:val="center"/>
          </w:tcPr>
          <w:p w14:paraId="22FC1E08" w14:textId="77777777" w:rsidR="00A974B1" w:rsidRDefault="00A974B1" w:rsidP="00CD7BD1">
            <w:pPr>
              <w:pStyle w:val="TableHeaderRow"/>
              <w:spacing w:before="0" w:after="0"/>
              <w:jc w:val="center"/>
              <w:rPr>
                <w:color w:val="FFFFFF"/>
                <w:sz w:val="16"/>
                <w:szCs w:val="16"/>
                <w:lang w:val="en-US"/>
              </w:rPr>
            </w:pPr>
            <w:r w:rsidRPr="00D123E6">
              <w:rPr>
                <w:color w:val="FFFFFF"/>
                <w:sz w:val="16"/>
                <w:szCs w:val="16"/>
                <w:lang w:val="en-US"/>
              </w:rPr>
              <w:t>Max</w:t>
            </w:r>
          </w:p>
        </w:tc>
      </w:tr>
      <w:tr w:rsidR="00A974B1" w14:paraId="6FF94955" w14:textId="77777777" w:rsidTr="004656F9">
        <w:tc>
          <w:tcPr>
            <w:tcW w:w="1019" w:type="dxa"/>
            <w:vMerge w:val="restart"/>
          </w:tcPr>
          <w:p w14:paraId="7C6B3180" w14:textId="77777777" w:rsidR="00A974B1" w:rsidRPr="00505590" w:rsidRDefault="00A974B1" w:rsidP="00CD7BD1">
            <w:pPr>
              <w:pStyle w:val="TableCells"/>
              <w:spacing w:before="0" w:after="0"/>
              <w:jc w:val="center"/>
              <w:rPr>
                <w:rFonts w:cs="Arial"/>
                <w:b/>
                <w:bCs/>
                <w:sz w:val="16"/>
                <w:szCs w:val="16"/>
              </w:rPr>
            </w:pPr>
            <w:r w:rsidRPr="00505590">
              <w:rPr>
                <w:rFonts w:cs="Arial"/>
                <w:b/>
                <w:bCs/>
                <w:sz w:val="16"/>
                <w:szCs w:val="16"/>
              </w:rPr>
              <w:t>South Creek</w:t>
            </w:r>
          </w:p>
        </w:tc>
        <w:tc>
          <w:tcPr>
            <w:tcW w:w="1002" w:type="dxa"/>
            <w:shd w:val="clear" w:color="auto" w:fill="auto"/>
            <w:vAlign w:val="center"/>
          </w:tcPr>
          <w:p w14:paraId="375703DF" w14:textId="77777777" w:rsidR="00A974B1" w:rsidRDefault="00A974B1" w:rsidP="00CD7BD1">
            <w:pPr>
              <w:pStyle w:val="TableCells"/>
              <w:spacing w:before="0" w:after="0"/>
              <w:rPr>
                <w:lang w:val="en-US"/>
              </w:rPr>
            </w:pPr>
            <w:r>
              <w:rPr>
                <w:rFonts w:cs="Arial"/>
                <w:sz w:val="16"/>
                <w:szCs w:val="16"/>
              </w:rPr>
              <w:t>Copper</w:t>
            </w:r>
          </w:p>
        </w:tc>
        <w:tc>
          <w:tcPr>
            <w:tcW w:w="0" w:type="auto"/>
            <w:shd w:val="clear" w:color="auto" w:fill="auto"/>
            <w:vAlign w:val="bottom"/>
          </w:tcPr>
          <w:p w14:paraId="203C4BF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24</w:t>
            </w:r>
          </w:p>
        </w:tc>
        <w:tc>
          <w:tcPr>
            <w:tcW w:w="765" w:type="dxa"/>
            <w:shd w:val="clear" w:color="auto" w:fill="auto"/>
            <w:vAlign w:val="bottom"/>
          </w:tcPr>
          <w:p w14:paraId="443B2749"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1039" w:type="dxa"/>
            <w:shd w:val="clear" w:color="auto" w:fill="BDD6EE" w:themeFill="accent1" w:themeFillTint="66"/>
            <w:vAlign w:val="bottom"/>
          </w:tcPr>
          <w:p w14:paraId="2C5EEC3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92%</w:t>
            </w:r>
          </w:p>
        </w:tc>
        <w:tc>
          <w:tcPr>
            <w:tcW w:w="1094" w:type="dxa"/>
            <w:shd w:val="clear" w:color="auto" w:fill="BDD6EE" w:themeFill="accent1" w:themeFillTint="66"/>
            <w:vAlign w:val="bottom"/>
          </w:tcPr>
          <w:p w14:paraId="5098EBD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83%</w:t>
            </w:r>
          </w:p>
        </w:tc>
        <w:tc>
          <w:tcPr>
            <w:tcW w:w="1636" w:type="dxa"/>
            <w:shd w:val="clear" w:color="auto" w:fill="auto"/>
            <w:vAlign w:val="bottom"/>
          </w:tcPr>
          <w:p w14:paraId="159DA77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5C2DADA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w:t>
            </w:r>
          </w:p>
        </w:tc>
        <w:tc>
          <w:tcPr>
            <w:tcW w:w="900" w:type="dxa"/>
            <w:shd w:val="clear" w:color="auto" w:fill="auto"/>
            <w:vAlign w:val="bottom"/>
          </w:tcPr>
          <w:p w14:paraId="5F6BFFC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w:t>
            </w:r>
          </w:p>
        </w:tc>
        <w:tc>
          <w:tcPr>
            <w:tcW w:w="720" w:type="dxa"/>
            <w:shd w:val="clear" w:color="auto" w:fill="auto"/>
            <w:vAlign w:val="bottom"/>
          </w:tcPr>
          <w:p w14:paraId="4D40C89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30</w:t>
            </w:r>
          </w:p>
        </w:tc>
        <w:tc>
          <w:tcPr>
            <w:tcW w:w="810" w:type="dxa"/>
            <w:shd w:val="clear" w:color="auto" w:fill="auto"/>
            <w:vAlign w:val="bottom"/>
          </w:tcPr>
          <w:p w14:paraId="495C2B6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30</w:t>
            </w:r>
          </w:p>
        </w:tc>
      </w:tr>
      <w:tr w:rsidR="00A974B1" w14:paraId="112406B2" w14:textId="77777777" w:rsidTr="004656F9">
        <w:tc>
          <w:tcPr>
            <w:tcW w:w="1019" w:type="dxa"/>
            <w:vMerge/>
          </w:tcPr>
          <w:p w14:paraId="497F2FF3" w14:textId="77777777" w:rsidR="00A974B1" w:rsidRDefault="00A974B1" w:rsidP="00CD7BD1">
            <w:pPr>
              <w:pStyle w:val="TableCells"/>
              <w:spacing w:before="0" w:after="0"/>
              <w:jc w:val="center"/>
              <w:rPr>
                <w:rFonts w:cs="Arial"/>
                <w:sz w:val="16"/>
                <w:szCs w:val="16"/>
              </w:rPr>
            </w:pPr>
          </w:p>
        </w:tc>
        <w:tc>
          <w:tcPr>
            <w:tcW w:w="1002" w:type="dxa"/>
            <w:shd w:val="clear" w:color="auto" w:fill="auto"/>
            <w:vAlign w:val="center"/>
          </w:tcPr>
          <w:p w14:paraId="2F5F50AD" w14:textId="77777777" w:rsidR="00A974B1" w:rsidRDefault="00A974B1" w:rsidP="00CD7BD1">
            <w:pPr>
              <w:pStyle w:val="TableCells"/>
              <w:spacing w:before="0" w:after="0"/>
              <w:rPr>
                <w:lang w:val="en-US"/>
              </w:rPr>
            </w:pPr>
            <w:r>
              <w:rPr>
                <w:rFonts w:cs="Arial"/>
                <w:sz w:val="16"/>
                <w:szCs w:val="16"/>
              </w:rPr>
              <w:t>Cadmium</w:t>
            </w:r>
          </w:p>
        </w:tc>
        <w:tc>
          <w:tcPr>
            <w:tcW w:w="0" w:type="auto"/>
            <w:shd w:val="clear" w:color="auto" w:fill="auto"/>
            <w:vAlign w:val="bottom"/>
          </w:tcPr>
          <w:p w14:paraId="76A6B6B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24</w:t>
            </w:r>
          </w:p>
        </w:tc>
        <w:tc>
          <w:tcPr>
            <w:tcW w:w="765" w:type="dxa"/>
            <w:shd w:val="clear" w:color="auto" w:fill="auto"/>
            <w:vAlign w:val="bottom"/>
          </w:tcPr>
          <w:p w14:paraId="74BB86D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1039" w:type="dxa"/>
            <w:shd w:val="clear" w:color="auto" w:fill="auto"/>
            <w:vAlign w:val="bottom"/>
          </w:tcPr>
          <w:p w14:paraId="59306DD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8%</w:t>
            </w:r>
          </w:p>
        </w:tc>
        <w:tc>
          <w:tcPr>
            <w:tcW w:w="1094" w:type="dxa"/>
            <w:shd w:val="clear" w:color="auto" w:fill="auto"/>
            <w:vAlign w:val="bottom"/>
          </w:tcPr>
          <w:p w14:paraId="31F2066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1636" w:type="dxa"/>
            <w:shd w:val="clear" w:color="auto" w:fill="auto"/>
            <w:vAlign w:val="bottom"/>
          </w:tcPr>
          <w:p w14:paraId="2CEC7396"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061B16F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&lt;0.037</w:t>
            </w:r>
          </w:p>
        </w:tc>
        <w:tc>
          <w:tcPr>
            <w:tcW w:w="900" w:type="dxa"/>
            <w:shd w:val="clear" w:color="auto" w:fill="auto"/>
            <w:vAlign w:val="bottom"/>
          </w:tcPr>
          <w:p w14:paraId="584DA50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0.1</w:t>
            </w:r>
          </w:p>
        </w:tc>
        <w:tc>
          <w:tcPr>
            <w:tcW w:w="720" w:type="dxa"/>
            <w:shd w:val="clear" w:color="auto" w:fill="auto"/>
            <w:vAlign w:val="bottom"/>
          </w:tcPr>
          <w:p w14:paraId="35C1C5F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0.14</w:t>
            </w:r>
          </w:p>
        </w:tc>
        <w:tc>
          <w:tcPr>
            <w:tcW w:w="810" w:type="dxa"/>
            <w:shd w:val="clear" w:color="auto" w:fill="auto"/>
            <w:vAlign w:val="bottom"/>
          </w:tcPr>
          <w:p w14:paraId="65D4007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0.19</w:t>
            </w:r>
          </w:p>
        </w:tc>
      </w:tr>
      <w:tr w:rsidR="00A974B1" w14:paraId="2B59C4D4" w14:textId="77777777" w:rsidTr="004656F9">
        <w:tc>
          <w:tcPr>
            <w:tcW w:w="1019" w:type="dxa"/>
            <w:vMerge/>
          </w:tcPr>
          <w:p w14:paraId="2E218620" w14:textId="77777777" w:rsidR="00A974B1" w:rsidRDefault="00A974B1" w:rsidP="00CD7BD1">
            <w:pPr>
              <w:pStyle w:val="TableCells"/>
              <w:spacing w:before="0" w:after="0"/>
              <w:jc w:val="center"/>
              <w:rPr>
                <w:rFonts w:cs="Arial"/>
                <w:sz w:val="16"/>
                <w:szCs w:val="16"/>
              </w:rPr>
            </w:pPr>
          </w:p>
        </w:tc>
        <w:tc>
          <w:tcPr>
            <w:tcW w:w="1002" w:type="dxa"/>
            <w:shd w:val="clear" w:color="auto" w:fill="auto"/>
            <w:vAlign w:val="center"/>
          </w:tcPr>
          <w:p w14:paraId="57233A96" w14:textId="77777777" w:rsidR="00A974B1" w:rsidRDefault="00A974B1" w:rsidP="00CD7BD1">
            <w:pPr>
              <w:pStyle w:val="TableCells"/>
              <w:spacing w:before="0" w:after="0"/>
              <w:rPr>
                <w:lang w:val="en-US"/>
              </w:rPr>
            </w:pPr>
            <w:r>
              <w:rPr>
                <w:rFonts w:cs="Arial"/>
                <w:sz w:val="16"/>
                <w:szCs w:val="16"/>
              </w:rPr>
              <w:t>Lead</w:t>
            </w:r>
          </w:p>
        </w:tc>
        <w:tc>
          <w:tcPr>
            <w:tcW w:w="0" w:type="auto"/>
            <w:shd w:val="clear" w:color="auto" w:fill="auto"/>
            <w:vAlign w:val="bottom"/>
          </w:tcPr>
          <w:p w14:paraId="7D8B78D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24</w:t>
            </w:r>
          </w:p>
        </w:tc>
        <w:tc>
          <w:tcPr>
            <w:tcW w:w="765" w:type="dxa"/>
            <w:shd w:val="clear" w:color="auto" w:fill="auto"/>
          </w:tcPr>
          <w:p w14:paraId="6AA79C9B" w14:textId="77777777" w:rsidR="00A974B1" w:rsidRPr="005D6041" w:rsidRDefault="00A974B1" w:rsidP="00CD7BD1">
            <w:pPr>
              <w:pStyle w:val="TableCells"/>
              <w:spacing w:before="0" w:after="0"/>
              <w:jc w:val="center"/>
              <w:rPr>
                <w:color w:val="auto"/>
                <w:lang w:val="en-US"/>
              </w:rPr>
            </w:pPr>
            <w:r w:rsidRPr="0063751E">
              <w:rPr>
                <w:rFonts w:cs="Arial"/>
                <w:color w:val="auto"/>
                <w:sz w:val="16"/>
                <w:szCs w:val="16"/>
              </w:rPr>
              <w:t>NA</w:t>
            </w:r>
          </w:p>
        </w:tc>
        <w:tc>
          <w:tcPr>
            <w:tcW w:w="1039" w:type="dxa"/>
            <w:shd w:val="clear" w:color="auto" w:fill="DEEAF6" w:themeFill="accent1" w:themeFillTint="33"/>
            <w:vAlign w:val="bottom"/>
          </w:tcPr>
          <w:p w14:paraId="3B2FD1AE"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54%</w:t>
            </w:r>
          </w:p>
        </w:tc>
        <w:tc>
          <w:tcPr>
            <w:tcW w:w="1094" w:type="dxa"/>
            <w:shd w:val="clear" w:color="auto" w:fill="auto"/>
            <w:vAlign w:val="bottom"/>
          </w:tcPr>
          <w:p w14:paraId="348BE53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w:t>
            </w:r>
          </w:p>
        </w:tc>
        <w:tc>
          <w:tcPr>
            <w:tcW w:w="1636" w:type="dxa"/>
            <w:shd w:val="clear" w:color="auto" w:fill="auto"/>
            <w:vAlign w:val="bottom"/>
          </w:tcPr>
          <w:p w14:paraId="75E5431F"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774CFBC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&lt;0.04</w:t>
            </w:r>
          </w:p>
        </w:tc>
        <w:tc>
          <w:tcPr>
            <w:tcW w:w="900" w:type="dxa"/>
            <w:shd w:val="clear" w:color="auto" w:fill="auto"/>
            <w:vAlign w:val="bottom"/>
          </w:tcPr>
          <w:p w14:paraId="5F645437"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0.85</w:t>
            </w:r>
          </w:p>
        </w:tc>
        <w:tc>
          <w:tcPr>
            <w:tcW w:w="720" w:type="dxa"/>
            <w:shd w:val="clear" w:color="auto" w:fill="auto"/>
            <w:vAlign w:val="bottom"/>
          </w:tcPr>
          <w:p w14:paraId="26FFA81C"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1.3</w:t>
            </w:r>
          </w:p>
        </w:tc>
        <w:tc>
          <w:tcPr>
            <w:tcW w:w="810" w:type="dxa"/>
            <w:shd w:val="clear" w:color="auto" w:fill="auto"/>
            <w:vAlign w:val="bottom"/>
          </w:tcPr>
          <w:p w14:paraId="38E103C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2.2</w:t>
            </w:r>
          </w:p>
        </w:tc>
      </w:tr>
      <w:tr w:rsidR="00A974B1" w14:paraId="6701151A" w14:textId="77777777" w:rsidTr="004656F9">
        <w:tc>
          <w:tcPr>
            <w:tcW w:w="1019" w:type="dxa"/>
            <w:vMerge/>
          </w:tcPr>
          <w:p w14:paraId="2DE0B7F5" w14:textId="77777777" w:rsidR="00A974B1" w:rsidRDefault="00A974B1" w:rsidP="00CD7BD1">
            <w:pPr>
              <w:pStyle w:val="TableCells"/>
              <w:spacing w:before="0" w:after="0"/>
              <w:jc w:val="center"/>
              <w:rPr>
                <w:rFonts w:cs="Arial"/>
                <w:sz w:val="16"/>
                <w:szCs w:val="16"/>
              </w:rPr>
            </w:pPr>
          </w:p>
        </w:tc>
        <w:tc>
          <w:tcPr>
            <w:tcW w:w="1002" w:type="dxa"/>
            <w:shd w:val="clear" w:color="auto" w:fill="auto"/>
            <w:vAlign w:val="center"/>
          </w:tcPr>
          <w:p w14:paraId="20FDFBA9" w14:textId="77777777" w:rsidR="00A974B1" w:rsidRDefault="00A974B1" w:rsidP="00CD7BD1">
            <w:pPr>
              <w:pStyle w:val="TableCells"/>
              <w:spacing w:before="0" w:after="0"/>
              <w:rPr>
                <w:lang w:val="en-US"/>
              </w:rPr>
            </w:pPr>
            <w:r>
              <w:rPr>
                <w:rFonts w:cs="Arial"/>
                <w:sz w:val="16"/>
                <w:szCs w:val="16"/>
              </w:rPr>
              <w:t>Zinc</w:t>
            </w:r>
          </w:p>
        </w:tc>
        <w:tc>
          <w:tcPr>
            <w:tcW w:w="0" w:type="auto"/>
            <w:shd w:val="clear" w:color="auto" w:fill="auto"/>
            <w:vAlign w:val="bottom"/>
          </w:tcPr>
          <w:p w14:paraId="4AAC4B13"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24</w:t>
            </w:r>
          </w:p>
        </w:tc>
        <w:tc>
          <w:tcPr>
            <w:tcW w:w="765" w:type="dxa"/>
            <w:shd w:val="clear" w:color="auto" w:fill="auto"/>
          </w:tcPr>
          <w:p w14:paraId="4EC8F915" w14:textId="77777777" w:rsidR="00A974B1" w:rsidRPr="005D6041" w:rsidRDefault="00A974B1" w:rsidP="00CD7BD1">
            <w:pPr>
              <w:pStyle w:val="TableCells"/>
              <w:spacing w:before="0" w:after="0"/>
              <w:jc w:val="center"/>
              <w:rPr>
                <w:color w:val="auto"/>
                <w:lang w:val="en-US"/>
              </w:rPr>
            </w:pPr>
            <w:r w:rsidRPr="0063751E">
              <w:rPr>
                <w:rFonts w:cs="Arial"/>
                <w:color w:val="auto"/>
                <w:sz w:val="16"/>
                <w:szCs w:val="16"/>
              </w:rPr>
              <w:t>NA</w:t>
            </w:r>
          </w:p>
        </w:tc>
        <w:tc>
          <w:tcPr>
            <w:tcW w:w="1039" w:type="dxa"/>
            <w:shd w:val="clear" w:color="auto" w:fill="auto"/>
            <w:vAlign w:val="bottom"/>
          </w:tcPr>
          <w:p w14:paraId="0F088B0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17%</w:t>
            </w:r>
          </w:p>
        </w:tc>
        <w:tc>
          <w:tcPr>
            <w:tcW w:w="1094" w:type="dxa"/>
            <w:shd w:val="clear" w:color="auto" w:fill="auto"/>
            <w:vAlign w:val="bottom"/>
          </w:tcPr>
          <w:p w14:paraId="55CA2A56"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17%</w:t>
            </w:r>
          </w:p>
        </w:tc>
        <w:tc>
          <w:tcPr>
            <w:tcW w:w="1636" w:type="dxa"/>
            <w:shd w:val="clear" w:color="auto" w:fill="auto"/>
            <w:vAlign w:val="bottom"/>
          </w:tcPr>
          <w:p w14:paraId="47C7182F"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0%</w:t>
            </w:r>
          </w:p>
        </w:tc>
        <w:tc>
          <w:tcPr>
            <w:tcW w:w="720" w:type="dxa"/>
            <w:shd w:val="clear" w:color="auto" w:fill="auto"/>
            <w:vAlign w:val="bottom"/>
          </w:tcPr>
          <w:p w14:paraId="3BF78EF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&lt;2</w:t>
            </w:r>
          </w:p>
        </w:tc>
        <w:tc>
          <w:tcPr>
            <w:tcW w:w="900" w:type="dxa"/>
            <w:shd w:val="clear" w:color="auto" w:fill="auto"/>
            <w:vAlign w:val="bottom"/>
          </w:tcPr>
          <w:p w14:paraId="2334E6BD"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w:t>
            </w:r>
          </w:p>
        </w:tc>
        <w:tc>
          <w:tcPr>
            <w:tcW w:w="720" w:type="dxa"/>
            <w:shd w:val="clear" w:color="auto" w:fill="auto"/>
            <w:vAlign w:val="bottom"/>
          </w:tcPr>
          <w:p w14:paraId="3F8492F0"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w:t>
            </w:r>
          </w:p>
        </w:tc>
        <w:tc>
          <w:tcPr>
            <w:tcW w:w="810" w:type="dxa"/>
            <w:shd w:val="clear" w:color="auto" w:fill="auto"/>
            <w:vAlign w:val="bottom"/>
          </w:tcPr>
          <w:p w14:paraId="5C05D674"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21</w:t>
            </w:r>
          </w:p>
        </w:tc>
      </w:tr>
      <w:tr w:rsidR="00A974B1" w14:paraId="70BC4043" w14:textId="77777777" w:rsidTr="004656F9">
        <w:tc>
          <w:tcPr>
            <w:tcW w:w="1019" w:type="dxa"/>
            <w:vMerge/>
          </w:tcPr>
          <w:p w14:paraId="2F93750A" w14:textId="77777777" w:rsidR="00A974B1" w:rsidRDefault="00A974B1" w:rsidP="00CD7BD1">
            <w:pPr>
              <w:pStyle w:val="TableCells"/>
              <w:spacing w:before="0" w:after="0"/>
              <w:jc w:val="center"/>
              <w:rPr>
                <w:rFonts w:cs="Arial"/>
                <w:sz w:val="16"/>
                <w:szCs w:val="16"/>
              </w:rPr>
            </w:pPr>
          </w:p>
        </w:tc>
        <w:tc>
          <w:tcPr>
            <w:tcW w:w="1002" w:type="dxa"/>
            <w:shd w:val="clear" w:color="auto" w:fill="auto"/>
            <w:vAlign w:val="center"/>
          </w:tcPr>
          <w:p w14:paraId="46FDDE5E" w14:textId="77777777" w:rsidR="00A974B1" w:rsidRDefault="00A974B1" w:rsidP="00CD7BD1">
            <w:pPr>
              <w:pStyle w:val="TableCells"/>
              <w:spacing w:before="0" w:after="0"/>
              <w:rPr>
                <w:lang w:val="en-US"/>
              </w:rPr>
            </w:pPr>
            <w:r>
              <w:rPr>
                <w:rFonts w:cs="Arial"/>
                <w:sz w:val="16"/>
                <w:szCs w:val="16"/>
              </w:rPr>
              <w:t>pH</w:t>
            </w:r>
          </w:p>
        </w:tc>
        <w:tc>
          <w:tcPr>
            <w:tcW w:w="0" w:type="auto"/>
            <w:shd w:val="clear" w:color="auto" w:fill="auto"/>
            <w:vAlign w:val="bottom"/>
          </w:tcPr>
          <w:p w14:paraId="14489EE8"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22</w:t>
            </w:r>
          </w:p>
        </w:tc>
        <w:tc>
          <w:tcPr>
            <w:tcW w:w="765" w:type="dxa"/>
            <w:shd w:val="clear" w:color="auto" w:fill="auto"/>
            <w:vAlign w:val="bottom"/>
          </w:tcPr>
          <w:p w14:paraId="4104ED3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32%</w:t>
            </w:r>
          </w:p>
        </w:tc>
        <w:tc>
          <w:tcPr>
            <w:tcW w:w="1039" w:type="dxa"/>
            <w:shd w:val="clear" w:color="auto" w:fill="DEEAF6" w:themeFill="accent1" w:themeFillTint="33"/>
            <w:vAlign w:val="bottom"/>
          </w:tcPr>
          <w:p w14:paraId="750C5281"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59%</w:t>
            </w:r>
          </w:p>
        </w:tc>
        <w:tc>
          <w:tcPr>
            <w:tcW w:w="1094" w:type="dxa"/>
            <w:shd w:val="clear" w:color="auto" w:fill="DEEAF6" w:themeFill="accent1" w:themeFillTint="33"/>
            <w:vAlign w:val="bottom"/>
          </w:tcPr>
          <w:p w14:paraId="74C619A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59%</w:t>
            </w:r>
          </w:p>
        </w:tc>
        <w:tc>
          <w:tcPr>
            <w:tcW w:w="1636" w:type="dxa"/>
            <w:shd w:val="clear" w:color="auto" w:fill="auto"/>
            <w:vAlign w:val="bottom"/>
          </w:tcPr>
          <w:p w14:paraId="6ED3AA3B" w14:textId="77777777" w:rsidR="00A974B1" w:rsidRPr="005D6041" w:rsidRDefault="00A974B1" w:rsidP="00CD7BD1">
            <w:pPr>
              <w:pStyle w:val="TableCells"/>
              <w:spacing w:before="0" w:after="0"/>
              <w:jc w:val="center"/>
              <w:rPr>
                <w:color w:val="auto"/>
                <w:lang w:val="en-US"/>
              </w:rPr>
            </w:pPr>
            <w:r>
              <w:rPr>
                <w:rFonts w:cs="Arial"/>
                <w:color w:val="auto"/>
                <w:sz w:val="16"/>
                <w:szCs w:val="16"/>
              </w:rPr>
              <w:t>NA</w:t>
            </w:r>
          </w:p>
        </w:tc>
        <w:tc>
          <w:tcPr>
            <w:tcW w:w="720" w:type="dxa"/>
            <w:shd w:val="clear" w:color="auto" w:fill="auto"/>
            <w:vAlign w:val="bottom"/>
          </w:tcPr>
          <w:p w14:paraId="4936960A"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4.0</w:t>
            </w:r>
          </w:p>
        </w:tc>
        <w:tc>
          <w:tcPr>
            <w:tcW w:w="900" w:type="dxa"/>
            <w:shd w:val="clear" w:color="auto" w:fill="auto"/>
            <w:vAlign w:val="bottom"/>
          </w:tcPr>
          <w:p w14:paraId="4E26DA2B"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6.7</w:t>
            </w:r>
          </w:p>
        </w:tc>
        <w:tc>
          <w:tcPr>
            <w:tcW w:w="720" w:type="dxa"/>
            <w:shd w:val="clear" w:color="auto" w:fill="auto"/>
            <w:vAlign w:val="bottom"/>
          </w:tcPr>
          <w:p w14:paraId="438C89F9"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7.2</w:t>
            </w:r>
          </w:p>
        </w:tc>
        <w:tc>
          <w:tcPr>
            <w:tcW w:w="810" w:type="dxa"/>
            <w:shd w:val="clear" w:color="auto" w:fill="auto"/>
            <w:vAlign w:val="bottom"/>
          </w:tcPr>
          <w:p w14:paraId="0195F3F2" w14:textId="77777777" w:rsidR="00A974B1" w:rsidRPr="005D6041" w:rsidRDefault="00A974B1" w:rsidP="00CD7BD1">
            <w:pPr>
              <w:pStyle w:val="TableCells"/>
              <w:spacing w:before="0" w:after="0"/>
              <w:jc w:val="center"/>
              <w:rPr>
                <w:color w:val="auto"/>
                <w:lang w:val="en-US"/>
              </w:rPr>
            </w:pPr>
            <w:r w:rsidRPr="005D6041">
              <w:rPr>
                <w:rFonts w:cs="Arial"/>
                <w:color w:val="auto"/>
                <w:sz w:val="16"/>
                <w:szCs w:val="16"/>
              </w:rPr>
              <w:t>7.3</w:t>
            </w:r>
          </w:p>
        </w:tc>
      </w:tr>
    </w:tbl>
    <w:p w14:paraId="6FDA0DE6" w14:textId="77777777" w:rsidR="00A974B1" w:rsidRDefault="00A974B1" w:rsidP="00A974B1">
      <w:pPr>
        <w:pStyle w:val="ListParagraph"/>
      </w:pPr>
    </w:p>
    <w:p w14:paraId="16622130" w14:textId="4E6C0DE5" w:rsidR="00533BC5" w:rsidRDefault="00533BC5" w:rsidP="00AE0A47">
      <w:r>
        <w:t xml:space="preserve">Biologic Evaluation: </w:t>
      </w:r>
      <w:r w:rsidR="00F9228C">
        <w:t>Sampling conducted at the Site indicates limited numbers of a</w:t>
      </w:r>
      <w:r w:rsidR="00F9228C" w:rsidRPr="000E7050">
        <w:t>quatic</w:t>
      </w:r>
      <w:r w:rsidR="009A4A5A">
        <w:t xml:space="preserve"> </w:t>
      </w:r>
      <w:r w:rsidR="00F9228C" w:rsidRPr="000E7050">
        <w:t>invertebrate</w:t>
      </w:r>
      <w:r w:rsidR="00F9228C">
        <w:t>s</w:t>
      </w:r>
      <w:r w:rsidR="00F9228C" w:rsidRPr="000E7050">
        <w:t xml:space="preserve"> </w:t>
      </w:r>
      <w:r w:rsidR="00F9228C">
        <w:t>are observed</w:t>
      </w:r>
      <w:r w:rsidR="00F9228C" w:rsidRPr="000E7050">
        <w:t xml:space="preserve"> in the creeks located within the mine-impacted area </w:t>
      </w:r>
      <w:r w:rsidR="00F9228C">
        <w:t>with no aquatic invertebrates observed in the most mine-impacted creeks</w:t>
      </w:r>
      <w:r w:rsidR="00F9228C" w:rsidRPr="000E7050">
        <w:t>.</w:t>
      </w:r>
      <w:r w:rsidR="00F9228C">
        <w:t xml:space="preserve"> Sampling results are reported in Table 7. </w:t>
      </w:r>
    </w:p>
    <w:p w14:paraId="7C5425DC" w14:textId="23AE9FB0" w:rsidR="00F9228C" w:rsidRPr="00F9228C" w:rsidRDefault="00F9228C" w:rsidP="00AE0A47">
      <w:pPr>
        <w:rPr>
          <w:b/>
          <w:bCs/>
        </w:rPr>
      </w:pPr>
      <w:r w:rsidRPr="00F9228C">
        <w:rPr>
          <w:b/>
          <w:bCs/>
        </w:rPr>
        <w:t>Table 7 Invertebrate Observation from Site Creeks (Table 10, UAA 2024)</w:t>
      </w:r>
    </w:p>
    <w:tbl>
      <w:tblPr>
        <w:tblStyle w:val="TableGrid"/>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96" w:type="dxa"/>
          <w:bottom w:w="45" w:type="dxa"/>
          <w:right w:w="96" w:type="dxa"/>
        </w:tblCellMar>
        <w:tblLook w:val="04A0" w:firstRow="1" w:lastRow="0" w:firstColumn="1" w:lastColumn="0" w:noHBand="0" w:noVBand="1"/>
      </w:tblPr>
      <w:tblGrid>
        <w:gridCol w:w="1826"/>
        <w:gridCol w:w="3389"/>
        <w:gridCol w:w="4845"/>
      </w:tblGrid>
      <w:tr w:rsidR="00F9228C" w:rsidRPr="00D92467" w14:paraId="4DA3A1C8" w14:textId="77777777" w:rsidTr="00F9228C">
        <w:trPr>
          <w:tblHeader/>
        </w:trPr>
        <w:tc>
          <w:tcPr>
            <w:tcW w:w="1826" w:type="dxa"/>
            <w:shd w:val="clear" w:color="auto" w:fill="ED7D31" w:themeFill="accent2"/>
          </w:tcPr>
          <w:p w14:paraId="78B1E430" w14:textId="77777777" w:rsidR="00F9228C" w:rsidRPr="00D92467" w:rsidRDefault="00F9228C" w:rsidP="00CD7BD1">
            <w:pPr>
              <w:pStyle w:val="TableHeaderRow"/>
              <w:rPr>
                <w:rFonts w:cs="Arial"/>
                <w:color w:val="FFFFFF"/>
              </w:rPr>
            </w:pPr>
            <w:r>
              <w:rPr>
                <w:rFonts w:cs="Arial"/>
                <w:color w:val="FFFFFF"/>
              </w:rPr>
              <w:t>Waterbody</w:t>
            </w:r>
          </w:p>
        </w:tc>
        <w:tc>
          <w:tcPr>
            <w:tcW w:w="3389" w:type="dxa"/>
            <w:shd w:val="clear" w:color="auto" w:fill="ED7D31" w:themeFill="accent2"/>
          </w:tcPr>
          <w:p w14:paraId="5B8BF035" w14:textId="77777777" w:rsidR="00F9228C" w:rsidRPr="00D92467" w:rsidRDefault="00F9228C" w:rsidP="00CD7BD1">
            <w:pPr>
              <w:pStyle w:val="TableHeaderRow"/>
              <w:rPr>
                <w:rFonts w:cs="Arial"/>
                <w:color w:val="FFFFFF"/>
              </w:rPr>
            </w:pPr>
            <w:r>
              <w:rPr>
                <w:rFonts w:cs="Arial"/>
                <w:color w:val="FFFFFF"/>
              </w:rPr>
              <w:t>Observations</w:t>
            </w:r>
          </w:p>
        </w:tc>
        <w:tc>
          <w:tcPr>
            <w:tcW w:w="4845" w:type="dxa"/>
            <w:shd w:val="clear" w:color="auto" w:fill="ED7D31" w:themeFill="accent2"/>
          </w:tcPr>
          <w:p w14:paraId="228B1B50" w14:textId="77777777" w:rsidR="00F9228C" w:rsidRDefault="00F9228C" w:rsidP="00CD7BD1">
            <w:pPr>
              <w:pStyle w:val="TableHeaderRow"/>
              <w:rPr>
                <w:rFonts w:cs="Arial"/>
                <w:color w:val="FFFFFF"/>
              </w:rPr>
            </w:pPr>
            <w:r>
              <w:rPr>
                <w:rFonts w:cs="Arial"/>
                <w:color w:val="FFFFFF"/>
              </w:rPr>
              <w:t>Conclusions</w:t>
            </w:r>
          </w:p>
        </w:tc>
      </w:tr>
      <w:tr w:rsidR="00F9228C" w:rsidRPr="00490690" w14:paraId="46806BFE" w14:textId="77777777" w:rsidTr="00CD7BD1">
        <w:tc>
          <w:tcPr>
            <w:tcW w:w="1826" w:type="dxa"/>
            <w:shd w:val="clear" w:color="auto" w:fill="auto"/>
            <w:vAlign w:val="center"/>
          </w:tcPr>
          <w:p w14:paraId="198247B5" w14:textId="77777777" w:rsidR="00F9228C" w:rsidRPr="000A46BB" w:rsidRDefault="00F9228C" w:rsidP="00CD7BD1">
            <w:pPr>
              <w:pStyle w:val="TableCells"/>
              <w:rPr>
                <w:rFonts w:cs="Arial"/>
                <w:sz w:val="18"/>
                <w:szCs w:val="18"/>
              </w:rPr>
            </w:pPr>
            <w:r w:rsidRPr="000A46BB">
              <w:rPr>
                <w:rFonts w:cs="Arial"/>
                <w:sz w:val="18"/>
                <w:szCs w:val="18"/>
              </w:rPr>
              <w:t>Upper Copper Creek</w:t>
            </w:r>
          </w:p>
        </w:tc>
        <w:tc>
          <w:tcPr>
            <w:tcW w:w="3389" w:type="dxa"/>
            <w:shd w:val="clear" w:color="auto" w:fill="auto"/>
            <w:vAlign w:val="center"/>
          </w:tcPr>
          <w:p w14:paraId="36059A42" w14:textId="77777777" w:rsidR="00F9228C" w:rsidRPr="00441C23" w:rsidRDefault="00F9228C" w:rsidP="00CD7BD1">
            <w:pPr>
              <w:pStyle w:val="TableCells"/>
              <w:rPr>
                <w:rFonts w:cs="Arial"/>
                <w:sz w:val="18"/>
                <w:szCs w:val="18"/>
              </w:rPr>
            </w:pPr>
            <w:r w:rsidRPr="00441C23">
              <w:rPr>
                <w:rFonts w:cs="Arial"/>
                <w:sz w:val="18"/>
                <w:szCs w:val="18"/>
              </w:rPr>
              <w:t>138 invertebrates were sampled from nine locations in Upper Copper Creek, 111 of which were EPT.</w:t>
            </w:r>
          </w:p>
        </w:tc>
        <w:tc>
          <w:tcPr>
            <w:tcW w:w="4845" w:type="dxa"/>
          </w:tcPr>
          <w:p w14:paraId="0FFBB5F7" w14:textId="77777777" w:rsidR="00F9228C" w:rsidRDefault="00F9228C" w:rsidP="00CD7BD1">
            <w:pPr>
              <w:pStyle w:val="TableCells"/>
              <w:rPr>
                <w:rFonts w:cs="Arial"/>
                <w:sz w:val="18"/>
                <w:szCs w:val="18"/>
              </w:rPr>
            </w:pPr>
            <w:r>
              <w:rPr>
                <w:rFonts w:cs="Arial"/>
                <w:sz w:val="18"/>
                <w:szCs w:val="18"/>
              </w:rPr>
              <w:t xml:space="preserve">Upper Copper </w:t>
            </w:r>
            <w:r w:rsidRPr="000A46BB">
              <w:rPr>
                <w:rFonts w:cs="Arial"/>
                <w:sz w:val="18"/>
                <w:szCs w:val="18"/>
              </w:rPr>
              <w:t xml:space="preserve">Creek, upstream of </w:t>
            </w:r>
            <w:r>
              <w:rPr>
                <w:rFonts w:cs="Arial"/>
                <w:sz w:val="18"/>
                <w:szCs w:val="18"/>
              </w:rPr>
              <w:t>SW-BG06 (RM 0.2)</w:t>
            </w:r>
            <w:r w:rsidRPr="000A46BB">
              <w:rPr>
                <w:rFonts w:cs="Arial"/>
                <w:sz w:val="18"/>
                <w:szCs w:val="18"/>
              </w:rPr>
              <w:t xml:space="preserve">, supports a healthy </w:t>
            </w:r>
            <w:r>
              <w:rPr>
                <w:rFonts w:cs="Arial"/>
                <w:sz w:val="18"/>
                <w:szCs w:val="18"/>
              </w:rPr>
              <w:t xml:space="preserve">and diverse </w:t>
            </w:r>
            <w:r w:rsidRPr="000A46BB">
              <w:rPr>
                <w:rFonts w:cs="Arial"/>
                <w:sz w:val="18"/>
                <w:szCs w:val="18"/>
              </w:rPr>
              <w:t>population of aquatic invertebrates.</w:t>
            </w:r>
          </w:p>
        </w:tc>
      </w:tr>
      <w:tr w:rsidR="00F9228C" w:rsidRPr="00490690" w14:paraId="404AA3D2" w14:textId="77777777" w:rsidTr="00CD7BD1">
        <w:tc>
          <w:tcPr>
            <w:tcW w:w="1826" w:type="dxa"/>
            <w:shd w:val="clear" w:color="auto" w:fill="auto"/>
            <w:vAlign w:val="center"/>
          </w:tcPr>
          <w:p w14:paraId="47BBD001" w14:textId="77777777" w:rsidR="00F9228C" w:rsidRPr="000A46BB" w:rsidRDefault="00F9228C" w:rsidP="00CD7BD1">
            <w:pPr>
              <w:pStyle w:val="TableCells"/>
              <w:rPr>
                <w:rFonts w:cs="Arial"/>
                <w:sz w:val="18"/>
                <w:szCs w:val="18"/>
              </w:rPr>
            </w:pPr>
            <w:r w:rsidRPr="000A46BB">
              <w:rPr>
                <w:rFonts w:cs="Arial"/>
                <w:sz w:val="18"/>
                <w:szCs w:val="18"/>
              </w:rPr>
              <w:t>Lower Copper Creek</w:t>
            </w:r>
          </w:p>
        </w:tc>
        <w:tc>
          <w:tcPr>
            <w:tcW w:w="3389" w:type="dxa"/>
            <w:shd w:val="clear" w:color="auto" w:fill="auto"/>
            <w:vAlign w:val="center"/>
          </w:tcPr>
          <w:p w14:paraId="0B27A350" w14:textId="77777777" w:rsidR="00F9228C" w:rsidRPr="00441C23" w:rsidRDefault="00F9228C" w:rsidP="00CD7BD1">
            <w:pPr>
              <w:pStyle w:val="TableCells"/>
              <w:rPr>
                <w:rFonts w:cs="Arial"/>
                <w:sz w:val="18"/>
                <w:szCs w:val="18"/>
              </w:rPr>
            </w:pPr>
            <w:r w:rsidRPr="00441C23">
              <w:rPr>
                <w:rFonts w:cs="Arial"/>
                <w:sz w:val="18"/>
                <w:szCs w:val="18"/>
              </w:rPr>
              <w:t xml:space="preserve">Nine sample locations yielded no invertebrates in Lower Copper Creek. </w:t>
            </w:r>
          </w:p>
        </w:tc>
        <w:tc>
          <w:tcPr>
            <w:tcW w:w="4845" w:type="dxa"/>
          </w:tcPr>
          <w:p w14:paraId="0AB0EB97" w14:textId="77777777" w:rsidR="00F9228C" w:rsidRDefault="00F9228C" w:rsidP="00CD7BD1">
            <w:pPr>
              <w:pStyle w:val="TableCells"/>
              <w:rPr>
                <w:rFonts w:cs="Arial"/>
                <w:sz w:val="18"/>
                <w:szCs w:val="18"/>
              </w:rPr>
            </w:pPr>
            <w:r>
              <w:rPr>
                <w:rFonts w:cs="Arial"/>
                <w:sz w:val="18"/>
                <w:szCs w:val="18"/>
              </w:rPr>
              <w:t>Lower Copper Creek does not support a viable population of aquatic invertebrates between the Beatson Main Adit discharge and Prince William Sound.</w:t>
            </w:r>
          </w:p>
        </w:tc>
      </w:tr>
      <w:tr w:rsidR="00F9228C" w:rsidRPr="00490690" w14:paraId="5C89C4B5" w14:textId="77777777" w:rsidTr="00CD7BD1">
        <w:tc>
          <w:tcPr>
            <w:tcW w:w="1826" w:type="dxa"/>
            <w:shd w:val="clear" w:color="auto" w:fill="auto"/>
            <w:vAlign w:val="center"/>
          </w:tcPr>
          <w:p w14:paraId="0A7B9053" w14:textId="77777777" w:rsidR="00F9228C" w:rsidRPr="00441C23" w:rsidRDefault="00F9228C" w:rsidP="00CD7BD1">
            <w:pPr>
              <w:pStyle w:val="TableCells"/>
              <w:rPr>
                <w:rFonts w:cs="Arial"/>
                <w:sz w:val="18"/>
                <w:szCs w:val="18"/>
              </w:rPr>
            </w:pPr>
            <w:r w:rsidRPr="00441C23">
              <w:rPr>
                <w:rFonts w:cs="Arial"/>
                <w:sz w:val="18"/>
                <w:szCs w:val="18"/>
              </w:rPr>
              <w:t>Historic Copper Creek</w:t>
            </w:r>
          </w:p>
        </w:tc>
        <w:tc>
          <w:tcPr>
            <w:tcW w:w="3389" w:type="dxa"/>
            <w:shd w:val="clear" w:color="auto" w:fill="auto"/>
            <w:vAlign w:val="center"/>
          </w:tcPr>
          <w:p w14:paraId="415C7C3F" w14:textId="77777777" w:rsidR="00F9228C" w:rsidRPr="00441C23" w:rsidRDefault="00F9228C" w:rsidP="00CD7BD1">
            <w:pPr>
              <w:pStyle w:val="TableCells"/>
              <w:rPr>
                <w:rFonts w:cs="Arial"/>
                <w:sz w:val="18"/>
                <w:szCs w:val="18"/>
              </w:rPr>
            </w:pPr>
            <w:r w:rsidRPr="00441C23">
              <w:rPr>
                <w:rFonts w:cs="Arial"/>
                <w:sz w:val="18"/>
                <w:szCs w:val="18"/>
              </w:rPr>
              <w:t>Seven sample locations yielded no invertebrates.</w:t>
            </w:r>
          </w:p>
        </w:tc>
        <w:tc>
          <w:tcPr>
            <w:tcW w:w="4845" w:type="dxa"/>
          </w:tcPr>
          <w:p w14:paraId="14174A4A" w14:textId="77777777" w:rsidR="00F9228C" w:rsidRDefault="00F9228C" w:rsidP="00CD7BD1">
            <w:pPr>
              <w:pStyle w:val="TableCells"/>
              <w:rPr>
                <w:rFonts w:cs="Arial"/>
                <w:sz w:val="18"/>
                <w:szCs w:val="18"/>
              </w:rPr>
            </w:pPr>
            <w:r>
              <w:rPr>
                <w:rFonts w:cs="Arial"/>
                <w:sz w:val="18"/>
                <w:szCs w:val="18"/>
              </w:rPr>
              <w:t>Historic Copper Creek does not support a viable population of aquatic invertebrates.</w:t>
            </w:r>
          </w:p>
        </w:tc>
      </w:tr>
      <w:tr w:rsidR="00F9228C" w:rsidRPr="00490690" w14:paraId="54C474BB" w14:textId="77777777" w:rsidTr="00CD7BD1">
        <w:tc>
          <w:tcPr>
            <w:tcW w:w="1826" w:type="dxa"/>
            <w:shd w:val="clear" w:color="auto" w:fill="auto"/>
            <w:vAlign w:val="center"/>
          </w:tcPr>
          <w:p w14:paraId="2C4C4D10" w14:textId="77777777" w:rsidR="00F9228C" w:rsidRPr="00441C23" w:rsidRDefault="00F9228C" w:rsidP="00CD7BD1">
            <w:pPr>
              <w:pStyle w:val="TableCells"/>
              <w:rPr>
                <w:rFonts w:cs="Arial"/>
                <w:sz w:val="18"/>
                <w:szCs w:val="18"/>
              </w:rPr>
            </w:pPr>
            <w:r w:rsidRPr="00441C23">
              <w:rPr>
                <w:rFonts w:cs="Arial"/>
                <w:sz w:val="18"/>
                <w:szCs w:val="18"/>
              </w:rPr>
              <w:t>North Blackbird Creek</w:t>
            </w:r>
          </w:p>
        </w:tc>
        <w:tc>
          <w:tcPr>
            <w:tcW w:w="3389" w:type="dxa"/>
            <w:shd w:val="clear" w:color="auto" w:fill="auto"/>
            <w:vAlign w:val="center"/>
          </w:tcPr>
          <w:p w14:paraId="06353B94" w14:textId="77777777" w:rsidR="00F9228C" w:rsidRPr="00441C23" w:rsidRDefault="00F9228C" w:rsidP="00CD7BD1">
            <w:pPr>
              <w:pStyle w:val="TableCells"/>
              <w:rPr>
                <w:rFonts w:cs="Arial"/>
                <w:sz w:val="18"/>
                <w:szCs w:val="18"/>
              </w:rPr>
            </w:pPr>
            <w:r w:rsidRPr="00441C23">
              <w:rPr>
                <w:rFonts w:cs="Arial"/>
                <w:sz w:val="18"/>
                <w:szCs w:val="18"/>
              </w:rPr>
              <w:t>4</w:t>
            </w:r>
            <w:r>
              <w:rPr>
                <w:rFonts w:cs="Arial"/>
                <w:sz w:val="18"/>
                <w:szCs w:val="18"/>
              </w:rPr>
              <w:t>4</w:t>
            </w:r>
            <w:r w:rsidRPr="00441C23">
              <w:rPr>
                <w:rFonts w:cs="Arial"/>
                <w:sz w:val="18"/>
                <w:szCs w:val="18"/>
              </w:rPr>
              <w:t xml:space="preserve"> invertebrates were sampled from nine locations. 24 were EPT</w:t>
            </w:r>
            <w:r>
              <w:rPr>
                <w:rFonts w:cs="Arial"/>
                <w:sz w:val="18"/>
                <w:szCs w:val="18"/>
              </w:rPr>
              <w:t xml:space="preserve"> and 42 were sampled upstream of the mine- influenced area of the creek.</w:t>
            </w:r>
          </w:p>
        </w:tc>
        <w:tc>
          <w:tcPr>
            <w:tcW w:w="4845" w:type="dxa"/>
          </w:tcPr>
          <w:p w14:paraId="433B4B4C" w14:textId="77777777" w:rsidR="00F9228C" w:rsidRDefault="00F9228C" w:rsidP="00CD7BD1">
            <w:pPr>
              <w:pStyle w:val="TableCells"/>
              <w:rPr>
                <w:rFonts w:cs="Arial"/>
                <w:sz w:val="18"/>
                <w:szCs w:val="18"/>
              </w:rPr>
            </w:pPr>
            <w:r>
              <w:rPr>
                <w:rFonts w:cs="Arial"/>
                <w:sz w:val="18"/>
                <w:szCs w:val="18"/>
              </w:rPr>
              <w:t xml:space="preserve">All invertebrates observed were sampled from the upper reaches, upgradient of the mine-influenced area (SW-034 at RM 0.3), or near the marine environment. North Blackbird Creek within the mine-influenced area does not support a viable population of invertebrates. </w:t>
            </w:r>
          </w:p>
        </w:tc>
      </w:tr>
      <w:tr w:rsidR="00F9228C" w:rsidRPr="00490690" w14:paraId="47F98694" w14:textId="77777777" w:rsidTr="00CD7BD1">
        <w:tc>
          <w:tcPr>
            <w:tcW w:w="1826" w:type="dxa"/>
            <w:shd w:val="clear" w:color="auto" w:fill="auto"/>
            <w:vAlign w:val="center"/>
          </w:tcPr>
          <w:p w14:paraId="0FBF06C6" w14:textId="77777777" w:rsidR="00F9228C" w:rsidRPr="00441C23" w:rsidRDefault="00F9228C" w:rsidP="00CD7BD1">
            <w:pPr>
              <w:pStyle w:val="TableCells"/>
              <w:rPr>
                <w:rFonts w:cs="Arial"/>
                <w:sz w:val="18"/>
                <w:szCs w:val="18"/>
              </w:rPr>
            </w:pPr>
            <w:r w:rsidRPr="000A46BB">
              <w:rPr>
                <w:rFonts w:cs="Arial"/>
                <w:sz w:val="18"/>
                <w:szCs w:val="18"/>
              </w:rPr>
              <w:t>South Blackbird Creek</w:t>
            </w:r>
          </w:p>
        </w:tc>
        <w:tc>
          <w:tcPr>
            <w:tcW w:w="3389" w:type="dxa"/>
            <w:shd w:val="clear" w:color="auto" w:fill="auto"/>
            <w:vAlign w:val="center"/>
          </w:tcPr>
          <w:p w14:paraId="2E738F6E" w14:textId="77777777" w:rsidR="00F9228C" w:rsidRPr="00441C23" w:rsidRDefault="00F9228C" w:rsidP="00CD7BD1">
            <w:pPr>
              <w:pStyle w:val="TableCells"/>
              <w:rPr>
                <w:rFonts w:cs="Arial"/>
                <w:sz w:val="18"/>
                <w:szCs w:val="18"/>
              </w:rPr>
            </w:pPr>
            <w:r w:rsidRPr="00441C23">
              <w:rPr>
                <w:rFonts w:cs="Arial"/>
                <w:sz w:val="18"/>
                <w:szCs w:val="18"/>
              </w:rPr>
              <w:t>Three EPT individuals were sampled from nine locations. No other invertebrates were observed.</w:t>
            </w:r>
          </w:p>
        </w:tc>
        <w:tc>
          <w:tcPr>
            <w:tcW w:w="4845" w:type="dxa"/>
          </w:tcPr>
          <w:p w14:paraId="22523CF7" w14:textId="77777777" w:rsidR="00F9228C" w:rsidRDefault="00F9228C" w:rsidP="00CD7BD1">
            <w:pPr>
              <w:pStyle w:val="TableCells"/>
              <w:rPr>
                <w:rFonts w:cs="Arial"/>
                <w:sz w:val="18"/>
                <w:szCs w:val="18"/>
              </w:rPr>
            </w:pPr>
            <w:r>
              <w:rPr>
                <w:rFonts w:cs="Arial"/>
                <w:sz w:val="18"/>
                <w:szCs w:val="18"/>
              </w:rPr>
              <w:t>Only a few aquatic invertebrates were observed in the upper reaches of the creek. South Blackbird Creek within the Site does not support a viable population of invertebrates.</w:t>
            </w:r>
          </w:p>
        </w:tc>
      </w:tr>
      <w:tr w:rsidR="00F9228C" w:rsidRPr="00490690" w14:paraId="6A389B92" w14:textId="77777777" w:rsidTr="00CD7BD1">
        <w:tc>
          <w:tcPr>
            <w:tcW w:w="1826" w:type="dxa"/>
            <w:shd w:val="clear" w:color="auto" w:fill="auto"/>
            <w:vAlign w:val="center"/>
          </w:tcPr>
          <w:p w14:paraId="4AACB41B" w14:textId="77777777" w:rsidR="00F9228C" w:rsidRPr="00441C23" w:rsidRDefault="00F9228C" w:rsidP="00CD7BD1">
            <w:pPr>
              <w:pStyle w:val="TableCells"/>
              <w:rPr>
                <w:rFonts w:cs="Arial"/>
                <w:sz w:val="18"/>
                <w:szCs w:val="18"/>
              </w:rPr>
            </w:pPr>
            <w:r w:rsidRPr="00441C23">
              <w:rPr>
                <w:rFonts w:cs="Arial"/>
                <w:sz w:val="18"/>
                <w:szCs w:val="18"/>
              </w:rPr>
              <w:t>South Creek</w:t>
            </w:r>
          </w:p>
        </w:tc>
        <w:tc>
          <w:tcPr>
            <w:tcW w:w="3389" w:type="dxa"/>
            <w:shd w:val="clear" w:color="auto" w:fill="auto"/>
            <w:vAlign w:val="center"/>
          </w:tcPr>
          <w:p w14:paraId="5E864F91" w14:textId="77777777" w:rsidR="00F9228C" w:rsidRPr="00441C23" w:rsidRDefault="00F9228C" w:rsidP="00CD7BD1">
            <w:pPr>
              <w:pStyle w:val="TableCells"/>
              <w:rPr>
                <w:rFonts w:cs="Arial"/>
                <w:sz w:val="18"/>
                <w:szCs w:val="18"/>
              </w:rPr>
            </w:pPr>
            <w:r w:rsidRPr="00441C23">
              <w:rPr>
                <w:rFonts w:cs="Arial"/>
                <w:sz w:val="18"/>
                <w:szCs w:val="18"/>
              </w:rPr>
              <w:t>45 invertebrates were sampled from nine locations, three of which were EPT.</w:t>
            </w:r>
          </w:p>
        </w:tc>
        <w:tc>
          <w:tcPr>
            <w:tcW w:w="4845" w:type="dxa"/>
          </w:tcPr>
          <w:p w14:paraId="61A74CC2" w14:textId="77777777" w:rsidR="00F9228C" w:rsidRDefault="00F9228C" w:rsidP="00CD7BD1">
            <w:pPr>
              <w:pStyle w:val="TableCells"/>
              <w:rPr>
                <w:rFonts w:cs="Arial"/>
                <w:sz w:val="18"/>
                <w:szCs w:val="18"/>
              </w:rPr>
            </w:pPr>
            <w:r>
              <w:rPr>
                <w:rFonts w:cs="Arial"/>
                <w:sz w:val="18"/>
                <w:szCs w:val="18"/>
              </w:rPr>
              <w:t xml:space="preserve">Invertebrates, including EPT, were observed throughout the surveyed reaches of South Creek. South Creek </w:t>
            </w:r>
            <w:r w:rsidRPr="00FF3927">
              <w:rPr>
                <w:rFonts w:cs="Arial"/>
                <w:sz w:val="18"/>
                <w:szCs w:val="18"/>
              </w:rPr>
              <w:t xml:space="preserve">supports </w:t>
            </w:r>
            <w:r>
              <w:rPr>
                <w:rFonts w:cs="Arial"/>
                <w:sz w:val="18"/>
                <w:szCs w:val="18"/>
              </w:rPr>
              <w:t xml:space="preserve">an aquatic invertebrate community which may be sufficient to support fish. </w:t>
            </w:r>
          </w:p>
        </w:tc>
      </w:tr>
    </w:tbl>
    <w:p w14:paraId="35617BF4" w14:textId="1AF48AC9" w:rsidR="0060732B" w:rsidRPr="0060732B" w:rsidRDefault="0060732B" w:rsidP="0060732B">
      <w:pPr>
        <w:spacing w:before="240"/>
        <w:rPr>
          <w:b/>
          <w:bCs/>
        </w:rPr>
      </w:pPr>
      <w:r w:rsidRPr="0060732B">
        <w:rPr>
          <w:b/>
          <w:bCs/>
        </w:rPr>
        <w:t>Table 8 Fish Observations from Site Creeks (Table 11, UAA 2024)</w:t>
      </w:r>
    </w:p>
    <w:tbl>
      <w:tblPr>
        <w:tblStyle w:val="TableGrid"/>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96" w:type="dxa"/>
          <w:bottom w:w="45" w:type="dxa"/>
          <w:right w:w="96" w:type="dxa"/>
        </w:tblCellMar>
        <w:tblLook w:val="04A0" w:firstRow="1" w:lastRow="0" w:firstColumn="1" w:lastColumn="0" w:noHBand="0" w:noVBand="1"/>
      </w:tblPr>
      <w:tblGrid>
        <w:gridCol w:w="1826"/>
        <w:gridCol w:w="3698"/>
        <w:gridCol w:w="4536"/>
      </w:tblGrid>
      <w:tr w:rsidR="0060732B" w:rsidRPr="00D92467" w14:paraId="72A6BABD" w14:textId="77777777" w:rsidTr="0060732B">
        <w:trPr>
          <w:tblHeader/>
        </w:trPr>
        <w:tc>
          <w:tcPr>
            <w:tcW w:w="1826" w:type="dxa"/>
            <w:shd w:val="clear" w:color="auto" w:fill="ED7D31" w:themeFill="accent2"/>
          </w:tcPr>
          <w:p w14:paraId="02F239FE" w14:textId="77777777" w:rsidR="0060732B" w:rsidRPr="00D92467" w:rsidRDefault="0060732B" w:rsidP="00CD7BD1">
            <w:pPr>
              <w:pStyle w:val="TableHeaderRow"/>
              <w:rPr>
                <w:rFonts w:cs="Arial"/>
                <w:color w:val="FFFFFF"/>
              </w:rPr>
            </w:pPr>
            <w:r>
              <w:rPr>
                <w:rFonts w:cs="Arial"/>
                <w:color w:val="FFFFFF"/>
              </w:rPr>
              <w:t>Waterbody</w:t>
            </w:r>
          </w:p>
        </w:tc>
        <w:tc>
          <w:tcPr>
            <w:tcW w:w="3698" w:type="dxa"/>
            <w:shd w:val="clear" w:color="auto" w:fill="ED7D31" w:themeFill="accent2"/>
          </w:tcPr>
          <w:p w14:paraId="21A78244" w14:textId="77777777" w:rsidR="0060732B" w:rsidRPr="00D92467" w:rsidRDefault="0060732B" w:rsidP="00CD7BD1">
            <w:pPr>
              <w:pStyle w:val="TableHeaderRow"/>
              <w:rPr>
                <w:rFonts w:cs="Arial"/>
                <w:color w:val="FFFFFF"/>
              </w:rPr>
            </w:pPr>
            <w:r>
              <w:rPr>
                <w:rFonts w:cs="Arial"/>
                <w:color w:val="FFFFFF"/>
              </w:rPr>
              <w:t>Observations</w:t>
            </w:r>
          </w:p>
        </w:tc>
        <w:tc>
          <w:tcPr>
            <w:tcW w:w="4536" w:type="dxa"/>
            <w:shd w:val="clear" w:color="auto" w:fill="ED7D31" w:themeFill="accent2"/>
          </w:tcPr>
          <w:p w14:paraId="323D3F00" w14:textId="77777777" w:rsidR="0060732B" w:rsidRDefault="0060732B" w:rsidP="00CD7BD1">
            <w:pPr>
              <w:pStyle w:val="TableHeaderRow"/>
              <w:rPr>
                <w:rFonts w:cs="Arial"/>
                <w:color w:val="FFFFFF"/>
              </w:rPr>
            </w:pPr>
            <w:r>
              <w:rPr>
                <w:rFonts w:cs="Arial"/>
                <w:color w:val="FFFFFF"/>
              </w:rPr>
              <w:t>Conclusions</w:t>
            </w:r>
          </w:p>
        </w:tc>
      </w:tr>
      <w:tr w:rsidR="0060732B" w:rsidRPr="00490690" w14:paraId="21C44C37" w14:textId="77777777" w:rsidTr="00CD7BD1">
        <w:tc>
          <w:tcPr>
            <w:tcW w:w="1826" w:type="dxa"/>
            <w:shd w:val="clear" w:color="auto" w:fill="auto"/>
            <w:vAlign w:val="center"/>
          </w:tcPr>
          <w:p w14:paraId="0156D967" w14:textId="77777777" w:rsidR="0060732B" w:rsidRPr="008E30DB" w:rsidRDefault="0060732B" w:rsidP="00CD7BD1">
            <w:pPr>
              <w:pStyle w:val="TableCells"/>
              <w:rPr>
                <w:rFonts w:cs="Arial"/>
                <w:sz w:val="18"/>
                <w:szCs w:val="18"/>
              </w:rPr>
            </w:pPr>
            <w:r w:rsidRPr="008E30DB">
              <w:rPr>
                <w:rFonts w:cs="Arial"/>
                <w:sz w:val="18"/>
                <w:szCs w:val="18"/>
              </w:rPr>
              <w:t>Upper Copper Creek</w:t>
            </w:r>
          </w:p>
        </w:tc>
        <w:tc>
          <w:tcPr>
            <w:tcW w:w="3698" w:type="dxa"/>
            <w:shd w:val="clear" w:color="auto" w:fill="auto"/>
            <w:vAlign w:val="center"/>
          </w:tcPr>
          <w:p w14:paraId="7BDEF7E4" w14:textId="77777777" w:rsidR="0060732B" w:rsidRDefault="0060732B" w:rsidP="00CD7BD1">
            <w:pPr>
              <w:pStyle w:val="TableCells"/>
              <w:rPr>
                <w:rFonts w:cs="Arial"/>
                <w:sz w:val="18"/>
                <w:szCs w:val="18"/>
              </w:rPr>
            </w:pPr>
            <w:r>
              <w:rPr>
                <w:rFonts w:cs="Arial"/>
                <w:sz w:val="18"/>
                <w:szCs w:val="18"/>
              </w:rPr>
              <w:t>One Dolly Varden fry was trapped from the five minnow traps set on Upper Copper Creek.</w:t>
            </w:r>
          </w:p>
        </w:tc>
        <w:tc>
          <w:tcPr>
            <w:tcW w:w="4536" w:type="dxa"/>
          </w:tcPr>
          <w:p w14:paraId="33D8DDDE" w14:textId="77777777" w:rsidR="0060732B" w:rsidRPr="00564BF6" w:rsidRDefault="0060732B" w:rsidP="00CD7BD1">
            <w:pPr>
              <w:pStyle w:val="TableCells"/>
              <w:rPr>
                <w:rFonts w:cs="Arial"/>
                <w:sz w:val="18"/>
                <w:szCs w:val="18"/>
              </w:rPr>
            </w:pPr>
            <w:r>
              <w:rPr>
                <w:rFonts w:cs="Arial"/>
                <w:sz w:val="18"/>
                <w:szCs w:val="18"/>
              </w:rPr>
              <w:t xml:space="preserve">Upstream background conditions in </w:t>
            </w:r>
            <w:r w:rsidRPr="00564BF6">
              <w:rPr>
                <w:rFonts w:cs="Arial"/>
                <w:sz w:val="18"/>
                <w:szCs w:val="18"/>
              </w:rPr>
              <w:t>Upper Copper Creek</w:t>
            </w:r>
            <w:r>
              <w:rPr>
                <w:rFonts w:cs="Arial"/>
                <w:sz w:val="18"/>
                <w:szCs w:val="18"/>
              </w:rPr>
              <w:t xml:space="preserve"> </w:t>
            </w:r>
            <w:r w:rsidRPr="00564BF6">
              <w:rPr>
                <w:rFonts w:cs="Arial"/>
                <w:sz w:val="18"/>
                <w:szCs w:val="18"/>
              </w:rPr>
              <w:t>support</w:t>
            </w:r>
            <w:r>
              <w:rPr>
                <w:rFonts w:cs="Arial"/>
                <w:sz w:val="18"/>
                <w:szCs w:val="18"/>
              </w:rPr>
              <w:t>s</w:t>
            </w:r>
            <w:r w:rsidRPr="00564BF6">
              <w:rPr>
                <w:rFonts w:cs="Arial"/>
                <w:sz w:val="18"/>
                <w:szCs w:val="18"/>
              </w:rPr>
              <w:t xml:space="preserve"> fish life.</w:t>
            </w:r>
          </w:p>
        </w:tc>
      </w:tr>
      <w:tr w:rsidR="0060732B" w:rsidRPr="00490690" w14:paraId="30BDF370" w14:textId="77777777" w:rsidTr="00CD7BD1">
        <w:tc>
          <w:tcPr>
            <w:tcW w:w="1826" w:type="dxa"/>
            <w:shd w:val="clear" w:color="auto" w:fill="auto"/>
            <w:vAlign w:val="center"/>
          </w:tcPr>
          <w:p w14:paraId="02ACA729" w14:textId="77777777" w:rsidR="0060732B" w:rsidRPr="008E30DB" w:rsidRDefault="0060732B" w:rsidP="00CD7BD1">
            <w:pPr>
              <w:pStyle w:val="TableCells"/>
              <w:rPr>
                <w:rFonts w:cs="Arial"/>
                <w:sz w:val="18"/>
                <w:szCs w:val="18"/>
              </w:rPr>
            </w:pPr>
            <w:r w:rsidRPr="008E30DB">
              <w:rPr>
                <w:rFonts w:cs="Arial"/>
                <w:sz w:val="18"/>
                <w:szCs w:val="18"/>
              </w:rPr>
              <w:t>Lower Copper Creek</w:t>
            </w:r>
          </w:p>
        </w:tc>
        <w:tc>
          <w:tcPr>
            <w:tcW w:w="3698" w:type="dxa"/>
            <w:shd w:val="clear" w:color="auto" w:fill="auto"/>
            <w:vAlign w:val="center"/>
          </w:tcPr>
          <w:p w14:paraId="349586D1" w14:textId="77777777" w:rsidR="0060732B" w:rsidRDefault="0060732B" w:rsidP="00CD7BD1">
            <w:pPr>
              <w:pStyle w:val="TableCells"/>
              <w:rPr>
                <w:rFonts w:cs="Arial"/>
                <w:sz w:val="18"/>
                <w:szCs w:val="18"/>
              </w:rPr>
            </w:pPr>
            <w:r>
              <w:rPr>
                <w:rFonts w:cs="Arial"/>
                <w:sz w:val="18"/>
                <w:szCs w:val="18"/>
              </w:rPr>
              <w:t>No fish were sampled from the five set minnow traps.</w:t>
            </w:r>
          </w:p>
        </w:tc>
        <w:tc>
          <w:tcPr>
            <w:tcW w:w="4536" w:type="dxa"/>
          </w:tcPr>
          <w:p w14:paraId="6761DF3C" w14:textId="77777777" w:rsidR="0060732B" w:rsidRPr="00564BF6" w:rsidRDefault="0060732B" w:rsidP="00CD7BD1">
            <w:pPr>
              <w:pStyle w:val="TableCells"/>
              <w:rPr>
                <w:rFonts w:cs="Arial"/>
                <w:sz w:val="18"/>
                <w:szCs w:val="18"/>
              </w:rPr>
            </w:pPr>
            <w:r w:rsidRPr="00564BF6">
              <w:rPr>
                <w:rFonts w:cs="Arial"/>
                <w:sz w:val="18"/>
                <w:szCs w:val="18"/>
              </w:rPr>
              <w:t>Lower Copper Creek does not support fish life.</w:t>
            </w:r>
          </w:p>
        </w:tc>
      </w:tr>
      <w:tr w:rsidR="0060732B" w:rsidRPr="00490690" w14:paraId="4E21F0E9" w14:textId="77777777" w:rsidTr="00CD7BD1">
        <w:tc>
          <w:tcPr>
            <w:tcW w:w="1826" w:type="dxa"/>
            <w:shd w:val="clear" w:color="auto" w:fill="auto"/>
            <w:vAlign w:val="center"/>
          </w:tcPr>
          <w:p w14:paraId="0230E615" w14:textId="77777777" w:rsidR="0060732B" w:rsidRPr="00441C23" w:rsidRDefault="0060732B" w:rsidP="00CD7BD1">
            <w:pPr>
              <w:pStyle w:val="TableCells"/>
              <w:rPr>
                <w:rFonts w:cs="Arial"/>
                <w:sz w:val="18"/>
                <w:szCs w:val="18"/>
              </w:rPr>
            </w:pPr>
            <w:r w:rsidRPr="00441C23">
              <w:rPr>
                <w:rFonts w:cs="Arial"/>
                <w:sz w:val="18"/>
                <w:szCs w:val="18"/>
              </w:rPr>
              <w:t>Historic Copper Creek</w:t>
            </w:r>
          </w:p>
        </w:tc>
        <w:tc>
          <w:tcPr>
            <w:tcW w:w="3698" w:type="dxa"/>
            <w:shd w:val="clear" w:color="auto" w:fill="auto"/>
            <w:vAlign w:val="center"/>
          </w:tcPr>
          <w:p w14:paraId="28F777AA" w14:textId="77777777" w:rsidR="0060732B" w:rsidRPr="00441C23" w:rsidRDefault="0060732B" w:rsidP="00CD7BD1">
            <w:pPr>
              <w:pStyle w:val="TableCells"/>
              <w:rPr>
                <w:rFonts w:cs="Arial"/>
                <w:sz w:val="18"/>
                <w:szCs w:val="18"/>
              </w:rPr>
            </w:pPr>
            <w:r>
              <w:rPr>
                <w:rFonts w:cs="Arial"/>
                <w:sz w:val="18"/>
                <w:szCs w:val="18"/>
              </w:rPr>
              <w:t>No fish were sampled from the five set minnow traps.</w:t>
            </w:r>
          </w:p>
        </w:tc>
        <w:tc>
          <w:tcPr>
            <w:tcW w:w="4536" w:type="dxa"/>
          </w:tcPr>
          <w:p w14:paraId="38B68BE7" w14:textId="77777777" w:rsidR="0060732B" w:rsidRPr="00564BF6" w:rsidRDefault="0060732B" w:rsidP="00CD7BD1">
            <w:pPr>
              <w:pStyle w:val="TableCells"/>
              <w:rPr>
                <w:rFonts w:cs="Arial"/>
                <w:sz w:val="18"/>
                <w:szCs w:val="18"/>
              </w:rPr>
            </w:pPr>
            <w:r w:rsidRPr="00564BF6">
              <w:rPr>
                <w:rFonts w:cs="Arial"/>
                <w:sz w:val="18"/>
                <w:szCs w:val="18"/>
              </w:rPr>
              <w:t>Historic Copper Creek does not support fish life.</w:t>
            </w:r>
          </w:p>
        </w:tc>
      </w:tr>
      <w:tr w:rsidR="0060732B" w:rsidRPr="00490690" w14:paraId="7895324C" w14:textId="77777777" w:rsidTr="00CD7BD1">
        <w:tc>
          <w:tcPr>
            <w:tcW w:w="1826" w:type="dxa"/>
            <w:shd w:val="clear" w:color="auto" w:fill="auto"/>
            <w:vAlign w:val="center"/>
          </w:tcPr>
          <w:p w14:paraId="07240C3D" w14:textId="77777777" w:rsidR="0060732B" w:rsidRPr="00441C23" w:rsidRDefault="0060732B" w:rsidP="00CD7BD1">
            <w:pPr>
              <w:pStyle w:val="TableCells"/>
              <w:rPr>
                <w:rFonts w:cs="Arial"/>
                <w:sz w:val="18"/>
                <w:szCs w:val="18"/>
              </w:rPr>
            </w:pPr>
            <w:r w:rsidRPr="00441C23">
              <w:rPr>
                <w:rFonts w:cs="Arial"/>
                <w:sz w:val="18"/>
                <w:szCs w:val="18"/>
              </w:rPr>
              <w:t>North Blackbird Creek</w:t>
            </w:r>
          </w:p>
        </w:tc>
        <w:tc>
          <w:tcPr>
            <w:tcW w:w="3698" w:type="dxa"/>
            <w:shd w:val="clear" w:color="auto" w:fill="auto"/>
            <w:vAlign w:val="center"/>
          </w:tcPr>
          <w:p w14:paraId="0CF641BA" w14:textId="77777777" w:rsidR="0060732B" w:rsidRDefault="0060732B" w:rsidP="00CD7BD1">
            <w:pPr>
              <w:pStyle w:val="TableCells"/>
              <w:rPr>
                <w:rFonts w:cs="Arial"/>
                <w:sz w:val="18"/>
                <w:szCs w:val="18"/>
              </w:rPr>
            </w:pPr>
            <w:r>
              <w:rPr>
                <w:rFonts w:cs="Arial"/>
                <w:sz w:val="18"/>
                <w:szCs w:val="18"/>
              </w:rPr>
              <w:t>No fish were sampled from the five set minnow traps.</w:t>
            </w:r>
          </w:p>
        </w:tc>
        <w:tc>
          <w:tcPr>
            <w:tcW w:w="4536" w:type="dxa"/>
          </w:tcPr>
          <w:p w14:paraId="5E442D92" w14:textId="77777777" w:rsidR="0060732B" w:rsidRPr="00564BF6" w:rsidRDefault="0060732B" w:rsidP="00CD7BD1">
            <w:pPr>
              <w:pStyle w:val="TableCells"/>
              <w:rPr>
                <w:rFonts w:cs="Arial"/>
                <w:sz w:val="18"/>
                <w:szCs w:val="18"/>
              </w:rPr>
            </w:pPr>
            <w:r w:rsidRPr="00D32401">
              <w:rPr>
                <w:rFonts w:cs="Arial"/>
                <w:sz w:val="18"/>
                <w:szCs w:val="18"/>
              </w:rPr>
              <w:t>North Blackbird Creek does not support fish life</w:t>
            </w:r>
            <w:r>
              <w:rPr>
                <w:rFonts w:cs="Arial"/>
                <w:sz w:val="18"/>
                <w:szCs w:val="18"/>
              </w:rPr>
              <w:t xml:space="preserve"> within the mine-impacted reaches</w:t>
            </w:r>
            <w:r w:rsidRPr="00D32401">
              <w:rPr>
                <w:rFonts w:cs="Arial"/>
                <w:sz w:val="18"/>
                <w:szCs w:val="18"/>
              </w:rPr>
              <w:t>.</w:t>
            </w:r>
            <w:r>
              <w:rPr>
                <w:rFonts w:cs="Arial"/>
                <w:sz w:val="18"/>
                <w:szCs w:val="18"/>
              </w:rPr>
              <w:t xml:space="preserve"> A minnow trap was not placed in the background portion of this creek</w:t>
            </w:r>
            <w:r w:rsidRPr="00D32401">
              <w:rPr>
                <w:rFonts w:cs="Arial"/>
                <w:sz w:val="18"/>
                <w:szCs w:val="18"/>
              </w:rPr>
              <w:t xml:space="preserve"> </w:t>
            </w:r>
          </w:p>
        </w:tc>
      </w:tr>
      <w:tr w:rsidR="0060732B" w:rsidRPr="00490690" w14:paraId="14BEA034" w14:textId="77777777" w:rsidTr="00CD7BD1">
        <w:tc>
          <w:tcPr>
            <w:tcW w:w="1826" w:type="dxa"/>
            <w:shd w:val="clear" w:color="auto" w:fill="auto"/>
            <w:vAlign w:val="center"/>
          </w:tcPr>
          <w:p w14:paraId="0EB77BE8" w14:textId="77777777" w:rsidR="0060732B" w:rsidRPr="00441C23" w:rsidRDefault="0060732B" w:rsidP="00CD7BD1">
            <w:pPr>
              <w:pStyle w:val="TableCells"/>
              <w:rPr>
                <w:rFonts w:cs="Arial"/>
                <w:sz w:val="18"/>
                <w:szCs w:val="18"/>
              </w:rPr>
            </w:pPr>
            <w:r w:rsidRPr="008E30DB">
              <w:rPr>
                <w:rFonts w:cs="Arial"/>
                <w:sz w:val="18"/>
                <w:szCs w:val="18"/>
              </w:rPr>
              <w:t>South Blackbird Creek</w:t>
            </w:r>
          </w:p>
        </w:tc>
        <w:tc>
          <w:tcPr>
            <w:tcW w:w="3698" w:type="dxa"/>
            <w:shd w:val="clear" w:color="auto" w:fill="auto"/>
            <w:vAlign w:val="center"/>
          </w:tcPr>
          <w:p w14:paraId="30193525" w14:textId="77777777" w:rsidR="0060732B" w:rsidRDefault="0060732B" w:rsidP="00CD7BD1">
            <w:pPr>
              <w:pStyle w:val="TableCells"/>
              <w:rPr>
                <w:rFonts w:cs="Arial"/>
                <w:sz w:val="18"/>
                <w:szCs w:val="18"/>
              </w:rPr>
            </w:pPr>
            <w:r>
              <w:rPr>
                <w:rFonts w:cs="Arial"/>
                <w:sz w:val="18"/>
                <w:szCs w:val="18"/>
              </w:rPr>
              <w:t>No fish were sampled from the five set minnow traps.</w:t>
            </w:r>
          </w:p>
        </w:tc>
        <w:tc>
          <w:tcPr>
            <w:tcW w:w="4536" w:type="dxa"/>
          </w:tcPr>
          <w:p w14:paraId="52189951" w14:textId="77777777" w:rsidR="0060732B" w:rsidRPr="00564BF6" w:rsidRDefault="0060732B" w:rsidP="00CD7BD1">
            <w:pPr>
              <w:pStyle w:val="TableCells"/>
              <w:rPr>
                <w:rFonts w:cs="Arial"/>
                <w:sz w:val="18"/>
                <w:szCs w:val="18"/>
              </w:rPr>
            </w:pPr>
            <w:r w:rsidRPr="00D32401">
              <w:rPr>
                <w:rFonts w:cs="Arial"/>
                <w:sz w:val="18"/>
                <w:szCs w:val="18"/>
              </w:rPr>
              <w:t>South Blackbird Creek does not support fish life.</w:t>
            </w:r>
          </w:p>
        </w:tc>
      </w:tr>
      <w:tr w:rsidR="0060732B" w:rsidRPr="00490690" w14:paraId="58226EB7" w14:textId="77777777" w:rsidTr="00CD7BD1">
        <w:tc>
          <w:tcPr>
            <w:tcW w:w="1826" w:type="dxa"/>
            <w:shd w:val="clear" w:color="auto" w:fill="auto"/>
            <w:vAlign w:val="center"/>
          </w:tcPr>
          <w:p w14:paraId="7014B451" w14:textId="77777777" w:rsidR="0060732B" w:rsidRPr="00441C23" w:rsidRDefault="0060732B" w:rsidP="00CD7BD1">
            <w:pPr>
              <w:pStyle w:val="TableCells"/>
              <w:rPr>
                <w:rFonts w:cs="Arial"/>
                <w:sz w:val="18"/>
                <w:szCs w:val="18"/>
              </w:rPr>
            </w:pPr>
            <w:r w:rsidRPr="00441C23">
              <w:rPr>
                <w:rFonts w:cs="Arial"/>
                <w:sz w:val="18"/>
                <w:szCs w:val="18"/>
              </w:rPr>
              <w:t>South Creek</w:t>
            </w:r>
          </w:p>
        </w:tc>
        <w:tc>
          <w:tcPr>
            <w:tcW w:w="3698" w:type="dxa"/>
            <w:shd w:val="clear" w:color="auto" w:fill="auto"/>
            <w:vAlign w:val="center"/>
          </w:tcPr>
          <w:p w14:paraId="655687ED" w14:textId="77777777" w:rsidR="0060732B" w:rsidRPr="00441C23" w:rsidRDefault="0060732B" w:rsidP="00CD7BD1">
            <w:pPr>
              <w:pStyle w:val="TableCells"/>
              <w:rPr>
                <w:rFonts w:cs="Arial"/>
                <w:sz w:val="18"/>
                <w:szCs w:val="18"/>
              </w:rPr>
            </w:pPr>
            <w:r>
              <w:rPr>
                <w:rFonts w:cs="Arial"/>
                <w:sz w:val="18"/>
                <w:szCs w:val="18"/>
              </w:rPr>
              <w:t>Fish were found at one of the five set minnow traps. Nine Dolly Varden fry were trapped at the pool upstream of the airstrip</w:t>
            </w:r>
            <w:r w:rsidRPr="00441C23">
              <w:rPr>
                <w:rFonts w:cs="Arial"/>
                <w:sz w:val="18"/>
                <w:szCs w:val="18"/>
              </w:rPr>
              <w:t>.</w:t>
            </w:r>
          </w:p>
        </w:tc>
        <w:tc>
          <w:tcPr>
            <w:tcW w:w="4536" w:type="dxa"/>
          </w:tcPr>
          <w:p w14:paraId="43A97CB8" w14:textId="77777777" w:rsidR="0060732B" w:rsidRPr="00564BF6" w:rsidRDefault="0060732B" w:rsidP="00CD7BD1">
            <w:pPr>
              <w:pStyle w:val="TableCells"/>
              <w:rPr>
                <w:rFonts w:cs="Arial"/>
                <w:sz w:val="18"/>
                <w:szCs w:val="18"/>
              </w:rPr>
            </w:pPr>
            <w:r w:rsidRPr="00564BF6">
              <w:rPr>
                <w:rFonts w:cs="Arial"/>
                <w:sz w:val="18"/>
                <w:szCs w:val="18"/>
              </w:rPr>
              <w:t xml:space="preserve">Fish were observed only at one location on South Creek. However, the density of fish collected at that location indicate that South Creek </w:t>
            </w:r>
            <w:r>
              <w:rPr>
                <w:rFonts w:cs="Arial"/>
                <w:sz w:val="18"/>
                <w:szCs w:val="18"/>
              </w:rPr>
              <w:t xml:space="preserve">can </w:t>
            </w:r>
            <w:r w:rsidRPr="00564BF6">
              <w:rPr>
                <w:rFonts w:cs="Arial"/>
                <w:sz w:val="18"/>
                <w:szCs w:val="18"/>
              </w:rPr>
              <w:t>support fish life.</w:t>
            </w:r>
          </w:p>
        </w:tc>
      </w:tr>
    </w:tbl>
    <w:p w14:paraId="6CD313F7" w14:textId="05D6E608" w:rsidR="00F9228C" w:rsidRDefault="0060732B" w:rsidP="00AE0A47">
      <w:r w:rsidRPr="00467DB9">
        <w:lastRenderedPageBreak/>
        <w:t xml:space="preserve">Based on this information, the department concludes that the protected use of </w:t>
      </w:r>
      <w:r w:rsidR="00AA20A3">
        <w:t>g</w:t>
      </w:r>
      <w:r w:rsidRPr="00467DB9">
        <w:t xml:space="preserve">rowth and propagation of fish, shellfish, other aquatic life, and wildlife and numeric and narrative criteria pertaining to </w:t>
      </w:r>
      <w:r w:rsidR="00A9594A">
        <w:t>waters associated with the former Beatson Mine</w:t>
      </w:r>
      <w:r w:rsidRPr="00467DB9">
        <w:t xml:space="preserve"> are not attained, nor is this </w:t>
      </w:r>
      <w:r w:rsidR="00A9594A">
        <w:t xml:space="preserve">protected use </w:t>
      </w:r>
      <w:r w:rsidRPr="00467DB9">
        <w:t>considered to be an existing use per federal and state definition and documentation provided in the UAA</w:t>
      </w:r>
      <w:r w:rsidR="00AD4A52">
        <w:t xml:space="preserve"> (2024)</w:t>
      </w:r>
      <w:r w:rsidRPr="00467DB9">
        <w:t xml:space="preserve">. </w:t>
      </w:r>
    </w:p>
    <w:p w14:paraId="0451D645" w14:textId="23E2C998" w:rsidR="00A9594A" w:rsidRDefault="00467DB9" w:rsidP="00A9594A">
      <w:pPr>
        <w:rPr>
          <w:rFonts w:cstheme="minorHAnsi"/>
          <w:b/>
          <w:bCs/>
          <w:color w:val="000000"/>
          <w:szCs w:val="24"/>
        </w:rPr>
      </w:pPr>
      <w:r w:rsidRPr="004656F9">
        <w:rPr>
          <w:b/>
          <w:bCs/>
        </w:rPr>
        <w:t>Conclusion:</w:t>
      </w:r>
      <w:r>
        <w:t xml:space="preserve"> DEC has concluded</w:t>
      </w:r>
      <w:r w:rsidR="00AD4A52">
        <w:t>, based on the UAA (2024) provided by Rio Tinto,</w:t>
      </w:r>
      <w:r>
        <w:t xml:space="preserve"> the following protected uses and associated criteria will be reclassified (i.e., removed) for the following waterbodies</w:t>
      </w:r>
      <w:r w:rsidR="00AD4A52">
        <w:t xml:space="preserve"> based on 40 C.F.R. 131.10(g)(3)</w:t>
      </w:r>
      <w:r w:rsidR="00A9594A">
        <w:t xml:space="preserve"> </w:t>
      </w:r>
      <w:r w:rsidR="00835589">
        <w:t xml:space="preserve">primarily </w:t>
      </w:r>
      <w:r w:rsidR="00A9594A">
        <w:t xml:space="preserve">based on the fact that </w:t>
      </w:r>
      <w:r w:rsidR="00A9594A" w:rsidRPr="00B87EC4">
        <w:rPr>
          <w:rFonts w:cstheme="minorHAnsi"/>
          <w:b/>
          <w:bCs/>
          <w:color w:val="000000"/>
          <w:szCs w:val="24"/>
        </w:rPr>
        <w:t>Human caused conditions or sources of pollution prevent the attainment of the use and cannot be remedied or would cause more environmental damage to correct than to leave in place</w:t>
      </w:r>
      <w:r w:rsidR="00A9594A">
        <w:rPr>
          <w:rFonts w:cstheme="minorHAnsi"/>
          <w:b/>
          <w:bCs/>
          <w:color w:val="000000"/>
          <w:szCs w:val="24"/>
        </w:rPr>
        <w:t>.</w:t>
      </w:r>
    </w:p>
    <w:p w14:paraId="059223B9" w14:textId="532E2D52" w:rsidR="00AD4A52" w:rsidRDefault="00AD4A52" w:rsidP="00AE0A47">
      <w:r>
        <w:rPr>
          <w:b/>
        </w:rPr>
        <w:t>Table 9. Protected Uses and Criteria Proposed for Removal (i.e., reclassification).</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96" w:type="dxa"/>
          <w:bottom w:w="45" w:type="dxa"/>
          <w:right w:w="96" w:type="dxa"/>
        </w:tblCellMar>
        <w:tblLook w:val="04A0" w:firstRow="1" w:lastRow="0" w:firstColumn="1" w:lastColumn="0" w:noHBand="0" w:noVBand="1"/>
      </w:tblPr>
      <w:tblGrid>
        <w:gridCol w:w="1019"/>
        <w:gridCol w:w="1966"/>
        <w:gridCol w:w="1270"/>
        <w:gridCol w:w="1090"/>
        <w:gridCol w:w="1088"/>
        <w:gridCol w:w="1238"/>
        <w:gridCol w:w="1679"/>
      </w:tblGrid>
      <w:tr w:rsidR="00467DB9" w:rsidRPr="00A65ABA" w14:paraId="1CE81A66" w14:textId="77777777" w:rsidTr="00467DB9">
        <w:trPr>
          <w:trHeight w:val="895"/>
          <w:tblHeader/>
        </w:trPr>
        <w:tc>
          <w:tcPr>
            <w:tcW w:w="477" w:type="pct"/>
            <w:shd w:val="clear" w:color="auto" w:fill="ED7D31" w:themeFill="accent2"/>
            <w:vAlign w:val="center"/>
          </w:tcPr>
          <w:p w14:paraId="70B865A8" w14:textId="77777777" w:rsidR="00467DB9" w:rsidRPr="00A65ABA" w:rsidRDefault="00467DB9" w:rsidP="00CD7BD1">
            <w:pPr>
              <w:pStyle w:val="TableHeaderRow"/>
              <w:spacing w:before="0" w:after="0"/>
              <w:rPr>
                <w:rFonts w:cs="Arial"/>
                <w:color w:val="FFFFFF"/>
                <w:sz w:val="16"/>
                <w:szCs w:val="16"/>
              </w:rPr>
            </w:pPr>
            <w:r w:rsidRPr="00A65ABA">
              <w:rPr>
                <w:rFonts w:cs="Arial"/>
                <w:color w:val="FFFFFF"/>
                <w:sz w:val="16"/>
                <w:szCs w:val="16"/>
              </w:rPr>
              <w:t>Waterbody</w:t>
            </w:r>
          </w:p>
        </w:tc>
        <w:tc>
          <w:tcPr>
            <w:tcW w:w="1063" w:type="pct"/>
            <w:shd w:val="clear" w:color="auto" w:fill="ED7D31" w:themeFill="accent2"/>
            <w:vAlign w:val="center"/>
          </w:tcPr>
          <w:p w14:paraId="6D20E02E" w14:textId="77777777" w:rsidR="00467DB9" w:rsidRPr="00A65ABA" w:rsidRDefault="00467DB9" w:rsidP="00CD7BD1">
            <w:pPr>
              <w:pStyle w:val="TableHeaderRow"/>
              <w:spacing w:before="0" w:after="0"/>
              <w:rPr>
                <w:rFonts w:cs="Arial"/>
                <w:color w:val="FFFFFF"/>
                <w:sz w:val="16"/>
                <w:szCs w:val="16"/>
              </w:rPr>
            </w:pPr>
            <w:r w:rsidRPr="00A65ABA">
              <w:rPr>
                <w:rFonts w:cs="Arial"/>
                <w:color w:val="FFFFFF"/>
                <w:sz w:val="16"/>
                <w:szCs w:val="16"/>
              </w:rPr>
              <w:t>Reach</w:t>
            </w:r>
          </w:p>
        </w:tc>
        <w:tc>
          <w:tcPr>
            <w:tcW w:w="691" w:type="pct"/>
            <w:shd w:val="clear" w:color="auto" w:fill="ED7D31" w:themeFill="accent2"/>
            <w:vAlign w:val="center"/>
          </w:tcPr>
          <w:p w14:paraId="2145322F" w14:textId="77777777" w:rsidR="00467DB9" w:rsidRPr="00A65ABA" w:rsidRDefault="00467DB9" w:rsidP="00CD7BD1">
            <w:pPr>
              <w:pStyle w:val="TableHeaderRow"/>
              <w:spacing w:before="0" w:after="0"/>
              <w:jc w:val="center"/>
              <w:rPr>
                <w:rFonts w:cs="Arial"/>
                <w:color w:val="FFFFFF"/>
                <w:sz w:val="16"/>
                <w:szCs w:val="16"/>
              </w:rPr>
            </w:pPr>
            <w:r w:rsidRPr="00A65ABA">
              <w:rPr>
                <w:rFonts w:cs="Arial"/>
                <w:color w:val="FFFFFF"/>
                <w:sz w:val="16"/>
                <w:szCs w:val="16"/>
              </w:rPr>
              <w:t>(A) Water Supply (i) drinking, culinary, and food processing</w:t>
            </w:r>
          </w:p>
        </w:tc>
        <w:tc>
          <w:tcPr>
            <w:tcW w:w="584" w:type="pct"/>
            <w:shd w:val="clear" w:color="auto" w:fill="ED7D31" w:themeFill="accent2"/>
            <w:vAlign w:val="center"/>
          </w:tcPr>
          <w:p w14:paraId="76A2F715" w14:textId="77777777" w:rsidR="00467DB9" w:rsidRPr="00A65ABA" w:rsidRDefault="00467DB9" w:rsidP="00CD7BD1">
            <w:pPr>
              <w:pStyle w:val="TableHeaderRow"/>
              <w:spacing w:before="0" w:after="0"/>
              <w:jc w:val="center"/>
              <w:rPr>
                <w:rFonts w:cs="Arial"/>
                <w:color w:val="FFFFFF"/>
                <w:sz w:val="16"/>
                <w:szCs w:val="16"/>
              </w:rPr>
            </w:pPr>
            <w:r w:rsidRPr="00A65ABA">
              <w:rPr>
                <w:rFonts w:cs="Arial"/>
                <w:color w:val="FFFFFF"/>
                <w:sz w:val="16"/>
                <w:szCs w:val="16"/>
              </w:rPr>
              <w:t>(A) Water Supply (ii) Agriculture, including irrigation and stock watering</w:t>
            </w:r>
          </w:p>
        </w:tc>
        <w:tc>
          <w:tcPr>
            <w:tcW w:w="603" w:type="pct"/>
            <w:shd w:val="clear" w:color="auto" w:fill="ED7D31" w:themeFill="accent2"/>
            <w:vAlign w:val="center"/>
          </w:tcPr>
          <w:p w14:paraId="64EDE1CE" w14:textId="77777777" w:rsidR="00467DB9" w:rsidRPr="00A65ABA" w:rsidRDefault="00467DB9" w:rsidP="00CD7BD1">
            <w:pPr>
              <w:pStyle w:val="TableHeaderRow"/>
              <w:spacing w:before="0" w:after="0"/>
              <w:jc w:val="center"/>
              <w:rPr>
                <w:rFonts w:cs="Arial"/>
                <w:color w:val="FFFFFF"/>
                <w:sz w:val="16"/>
                <w:szCs w:val="16"/>
              </w:rPr>
            </w:pPr>
            <w:r w:rsidRPr="00A65ABA">
              <w:rPr>
                <w:rFonts w:cs="Arial"/>
                <w:color w:val="FFFFFF"/>
                <w:sz w:val="16"/>
                <w:szCs w:val="16"/>
              </w:rPr>
              <w:t>(A) Water Supply (iv) industrial</w:t>
            </w:r>
          </w:p>
        </w:tc>
        <w:tc>
          <w:tcPr>
            <w:tcW w:w="673" w:type="pct"/>
            <w:shd w:val="clear" w:color="auto" w:fill="ED7D31" w:themeFill="accent2"/>
            <w:vAlign w:val="center"/>
          </w:tcPr>
          <w:p w14:paraId="14FC7B5F" w14:textId="77777777" w:rsidR="00467DB9" w:rsidRPr="00A65ABA" w:rsidRDefault="00467DB9" w:rsidP="00CD7BD1">
            <w:pPr>
              <w:pStyle w:val="TableHeaderRow"/>
              <w:spacing w:before="0" w:after="0"/>
              <w:jc w:val="center"/>
              <w:rPr>
                <w:rFonts w:cs="Arial"/>
                <w:color w:val="FFFFFF"/>
                <w:sz w:val="16"/>
                <w:szCs w:val="16"/>
              </w:rPr>
            </w:pPr>
            <w:r w:rsidRPr="00A65ABA">
              <w:rPr>
                <w:rFonts w:cs="Arial"/>
                <w:color w:val="FFFFFF"/>
                <w:sz w:val="16"/>
                <w:szCs w:val="16"/>
              </w:rPr>
              <w:t>(B) Water Recreation (i) contact recreation; (ii) secondary recreation</w:t>
            </w:r>
          </w:p>
        </w:tc>
        <w:tc>
          <w:tcPr>
            <w:tcW w:w="909" w:type="pct"/>
            <w:shd w:val="clear" w:color="auto" w:fill="ED7D31" w:themeFill="accent2"/>
            <w:vAlign w:val="center"/>
          </w:tcPr>
          <w:p w14:paraId="3515B5B1" w14:textId="77777777" w:rsidR="00467DB9" w:rsidRPr="00A65ABA" w:rsidRDefault="00467DB9" w:rsidP="00CD7BD1">
            <w:pPr>
              <w:pStyle w:val="TableHeaderRow"/>
              <w:spacing w:before="0" w:after="0"/>
              <w:jc w:val="center"/>
              <w:rPr>
                <w:rFonts w:cs="Arial"/>
                <w:color w:val="FFFFFF"/>
                <w:sz w:val="16"/>
                <w:szCs w:val="16"/>
              </w:rPr>
            </w:pPr>
            <w:r>
              <w:rPr>
                <w:rFonts w:cs="Arial"/>
                <w:color w:val="FFFFFF"/>
                <w:sz w:val="16"/>
                <w:szCs w:val="16"/>
              </w:rPr>
              <w:t>I</w:t>
            </w:r>
            <w:r w:rsidRPr="00A65ABA">
              <w:rPr>
                <w:rFonts w:cs="Arial"/>
                <w:color w:val="FFFFFF"/>
                <w:sz w:val="16"/>
                <w:szCs w:val="16"/>
              </w:rPr>
              <w:t xml:space="preserve"> Growth and Propagation of Fish, Shellfish, Other Aquatic Life, and Wildlife; (A)(iii) aquaculture</w:t>
            </w:r>
          </w:p>
        </w:tc>
      </w:tr>
      <w:tr w:rsidR="00467DB9" w:rsidRPr="00B50607" w14:paraId="48D93243" w14:textId="77777777" w:rsidTr="00CD7BD1">
        <w:tc>
          <w:tcPr>
            <w:tcW w:w="477" w:type="pct"/>
            <w:vMerge w:val="restart"/>
          </w:tcPr>
          <w:p w14:paraId="0F497F65" w14:textId="77777777" w:rsidR="00467DB9" w:rsidRPr="00B50607" w:rsidRDefault="00467DB9" w:rsidP="00CD7BD1">
            <w:pPr>
              <w:pStyle w:val="TableCells"/>
              <w:spacing w:before="0" w:after="0"/>
              <w:rPr>
                <w:rFonts w:cs="Arial"/>
                <w:sz w:val="16"/>
                <w:szCs w:val="16"/>
              </w:rPr>
            </w:pPr>
            <w:r w:rsidRPr="00B50607">
              <w:rPr>
                <w:rFonts w:cs="Arial"/>
                <w:sz w:val="16"/>
                <w:szCs w:val="16"/>
              </w:rPr>
              <w:t>Copper Creek Drainage</w:t>
            </w:r>
          </w:p>
        </w:tc>
        <w:tc>
          <w:tcPr>
            <w:tcW w:w="1063" w:type="pct"/>
            <w:shd w:val="clear" w:color="auto" w:fill="auto"/>
          </w:tcPr>
          <w:p w14:paraId="11A8EBFC" w14:textId="77777777" w:rsidR="00467DB9" w:rsidRPr="00B50607" w:rsidRDefault="00467DB9" w:rsidP="00CD7BD1">
            <w:pPr>
              <w:pStyle w:val="TableCells"/>
              <w:spacing w:before="0" w:after="0"/>
              <w:rPr>
                <w:rFonts w:cs="Arial"/>
                <w:sz w:val="16"/>
                <w:szCs w:val="16"/>
              </w:rPr>
            </w:pPr>
            <w:r w:rsidRPr="00B50607">
              <w:rPr>
                <w:rFonts w:cs="Arial"/>
                <w:sz w:val="16"/>
                <w:szCs w:val="16"/>
              </w:rPr>
              <w:t>Upstream of Station SW-BG06 (Reach Break)</w:t>
            </w:r>
          </w:p>
        </w:tc>
        <w:tc>
          <w:tcPr>
            <w:tcW w:w="691" w:type="pct"/>
          </w:tcPr>
          <w:p w14:paraId="1871CF0F" w14:textId="77777777" w:rsidR="00467DB9" w:rsidRPr="00B50607" w:rsidRDefault="00467DB9" w:rsidP="00CD7BD1">
            <w:pPr>
              <w:pStyle w:val="TableCells"/>
              <w:spacing w:before="0" w:after="0"/>
              <w:jc w:val="center"/>
              <w:rPr>
                <w:rFonts w:cs="Arial"/>
                <w:b/>
                <w:sz w:val="16"/>
                <w:szCs w:val="16"/>
              </w:rPr>
            </w:pPr>
            <w:r w:rsidRPr="00B50607">
              <w:rPr>
                <w:rFonts w:cs="Arial"/>
                <w:sz w:val="16"/>
                <w:szCs w:val="16"/>
              </w:rPr>
              <w:t>Retain</w:t>
            </w:r>
          </w:p>
        </w:tc>
        <w:tc>
          <w:tcPr>
            <w:tcW w:w="584" w:type="pct"/>
          </w:tcPr>
          <w:p w14:paraId="612121E1"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03" w:type="pct"/>
          </w:tcPr>
          <w:p w14:paraId="4F1D8DC1"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73" w:type="pct"/>
            <w:shd w:val="clear" w:color="auto" w:fill="auto"/>
          </w:tcPr>
          <w:p w14:paraId="3BD3F6DC" w14:textId="77777777" w:rsidR="00467DB9" w:rsidRPr="00B50607" w:rsidRDefault="00467DB9" w:rsidP="00CD7BD1">
            <w:pPr>
              <w:pStyle w:val="TableCells"/>
              <w:spacing w:before="0" w:after="0"/>
              <w:jc w:val="center"/>
              <w:rPr>
                <w:rFonts w:cs="Arial"/>
                <w:b/>
                <w:sz w:val="16"/>
                <w:szCs w:val="16"/>
              </w:rPr>
            </w:pPr>
            <w:r w:rsidRPr="00B50607">
              <w:rPr>
                <w:rFonts w:cs="Arial"/>
                <w:sz w:val="16"/>
                <w:szCs w:val="16"/>
              </w:rPr>
              <w:t>Retain</w:t>
            </w:r>
          </w:p>
        </w:tc>
        <w:tc>
          <w:tcPr>
            <w:tcW w:w="909" w:type="pct"/>
          </w:tcPr>
          <w:p w14:paraId="4DB23647" w14:textId="77777777" w:rsidR="00467DB9" w:rsidRPr="00B50607" w:rsidRDefault="00467DB9" w:rsidP="00CD7BD1">
            <w:pPr>
              <w:pStyle w:val="TableCells"/>
              <w:spacing w:before="0" w:after="0"/>
              <w:jc w:val="center"/>
              <w:rPr>
                <w:rFonts w:cs="Arial"/>
                <w:b/>
                <w:sz w:val="16"/>
                <w:szCs w:val="16"/>
              </w:rPr>
            </w:pPr>
            <w:r w:rsidRPr="00B50607">
              <w:rPr>
                <w:rFonts w:cs="Arial"/>
                <w:sz w:val="16"/>
                <w:szCs w:val="16"/>
              </w:rPr>
              <w:t>Retain</w:t>
            </w:r>
          </w:p>
        </w:tc>
      </w:tr>
      <w:tr w:rsidR="00467DB9" w:rsidRPr="00B50607" w14:paraId="64CEEC40" w14:textId="77777777" w:rsidTr="00CD7BD1">
        <w:tc>
          <w:tcPr>
            <w:tcW w:w="477" w:type="pct"/>
            <w:vMerge/>
          </w:tcPr>
          <w:p w14:paraId="4F6A0077"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30A0C40D" w14:textId="77777777" w:rsidR="00467DB9" w:rsidRPr="00B50607" w:rsidRDefault="00467DB9" w:rsidP="00CD7BD1">
            <w:pPr>
              <w:pStyle w:val="TableCells"/>
              <w:spacing w:before="0" w:after="0"/>
              <w:rPr>
                <w:rFonts w:cs="Arial"/>
                <w:sz w:val="16"/>
                <w:szCs w:val="16"/>
              </w:rPr>
            </w:pPr>
            <w:r w:rsidRPr="00B50607">
              <w:rPr>
                <w:rFonts w:cs="Arial"/>
                <w:sz w:val="16"/>
                <w:szCs w:val="16"/>
              </w:rPr>
              <w:t>Station SW-BG06 (RM 0.2) to Mine Lake</w:t>
            </w:r>
          </w:p>
        </w:tc>
        <w:tc>
          <w:tcPr>
            <w:tcW w:w="691" w:type="pct"/>
          </w:tcPr>
          <w:p w14:paraId="228DF300"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3AB01D65"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11646FBB"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551F09B6"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22C46E79" w14:textId="77777777" w:rsidR="00467DB9" w:rsidRPr="00B50607" w:rsidRDefault="00467DB9" w:rsidP="00CD7BD1">
            <w:pPr>
              <w:jc w:val="center"/>
              <w:rPr>
                <w:rFonts w:cs="Arial"/>
                <w:b/>
                <w:sz w:val="16"/>
                <w:szCs w:val="16"/>
              </w:rPr>
            </w:pPr>
            <w:r w:rsidRPr="00B50607">
              <w:rPr>
                <w:rFonts w:cs="Arial"/>
                <w:b/>
                <w:sz w:val="16"/>
                <w:szCs w:val="16"/>
              </w:rPr>
              <w:t xml:space="preserve">Remove </w:t>
            </w:r>
            <w:r w:rsidRPr="00B50607">
              <w:rPr>
                <w:sz w:val="16"/>
                <w:szCs w:val="16"/>
              </w:rPr>
              <w:t>(pH, Cd, Cu, Pb, Zn)</w:t>
            </w:r>
          </w:p>
        </w:tc>
      </w:tr>
      <w:tr w:rsidR="00467DB9" w:rsidRPr="00B50607" w14:paraId="71ACCB96" w14:textId="77777777" w:rsidTr="00CD7BD1">
        <w:tc>
          <w:tcPr>
            <w:tcW w:w="477" w:type="pct"/>
            <w:vMerge/>
          </w:tcPr>
          <w:p w14:paraId="714A3A59"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47AD6623" w14:textId="77777777" w:rsidR="00467DB9" w:rsidRPr="00B50607" w:rsidRDefault="00467DB9" w:rsidP="00CD7BD1">
            <w:pPr>
              <w:pStyle w:val="TableCells"/>
              <w:spacing w:before="0" w:after="0"/>
              <w:rPr>
                <w:rFonts w:cs="Arial"/>
                <w:sz w:val="16"/>
                <w:szCs w:val="16"/>
              </w:rPr>
            </w:pPr>
            <w:r w:rsidRPr="00B50607">
              <w:rPr>
                <w:rFonts w:cs="Arial"/>
                <w:sz w:val="16"/>
                <w:szCs w:val="16"/>
              </w:rPr>
              <w:t>Middle Shelf Drainage</w:t>
            </w:r>
          </w:p>
        </w:tc>
        <w:tc>
          <w:tcPr>
            <w:tcW w:w="691" w:type="pct"/>
          </w:tcPr>
          <w:p w14:paraId="623425A7"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059568D0"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4FE2B1AD"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46C729F1"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61A0D233"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sz w:val="16"/>
                <w:szCs w:val="16"/>
              </w:rPr>
              <w:t>(pH, Cd, Cu, Pb, Zn)</w:t>
            </w:r>
          </w:p>
        </w:tc>
      </w:tr>
      <w:tr w:rsidR="00467DB9" w:rsidRPr="00B50607" w14:paraId="4B5D97EF" w14:textId="77777777" w:rsidTr="00CD7BD1">
        <w:tc>
          <w:tcPr>
            <w:tcW w:w="477" w:type="pct"/>
            <w:vMerge/>
          </w:tcPr>
          <w:p w14:paraId="0D0B2A43"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00610E0E" w14:textId="77777777" w:rsidR="00467DB9" w:rsidRPr="00B50607" w:rsidRDefault="00467DB9" w:rsidP="00CD7BD1">
            <w:pPr>
              <w:pStyle w:val="TableCells"/>
              <w:spacing w:before="0" w:after="0"/>
              <w:rPr>
                <w:rFonts w:cs="Arial"/>
                <w:sz w:val="16"/>
                <w:szCs w:val="16"/>
              </w:rPr>
            </w:pPr>
            <w:r w:rsidRPr="00B50607">
              <w:rPr>
                <w:rFonts w:cs="Arial"/>
                <w:sz w:val="16"/>
                <w:szCs w:val="16"/>
              </w:rPr>
              <w:t>Chenega North Adit Discharge</w:t>
            </w:r>
            <w:r>
              <w:rPr>
                <w:rFonts w:cs="Arial"/>
                <w:sz w:val="16"/>
                <w:szCs w:val="16"/>
              </w:rPr>
              <w:t>*</w:t>
            </w:r>
          </w:p>
        </w:tc>
        <w:tc>
          <w:tcPr>
            <w:tcW w:w="691" w:type="pct"/>
          </w:tcPr>
          <w:p w14:paraId="2664EE07"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090C4C34"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Remove</w:t>
            </w:r>
          </w:p>
        </w:tc>
        <w:tc>
          <w:tcPr>
            <w:tcW w:w="603" w:type="pct"/>
          </w:tcPr>
          <w:p w14:paraId="37D41798"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Remove</w:t>
            </w:r>
          </w:p>
        </w:tc>
        <w:tc>
          <w:tcPr>
            <w:tcW w:w="673" w:type="pct"/>
            <w:shd w:val="clear" w:color="auto" w:fill="auto"/>
          </w:tcPr>
          <w:p w14:paraId="5E99FE9B"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54C958B9"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sz w:val="16"/>
                <w:szCs w:val="16"/>
              </w:rPr>
              <w:t>(pH, Cd, Cu, Zn)</w:t>
            </w:r>
          </w:p>
        </w:tc>
      </w:tr>
      <w:tr w:rsidR="00467DB9" w:rsidRPr="00B50607" w14:paraId="6AC7BC32" w14:textId="77777777" w:rsidTr="00CD7BD1">
        <w:tc>
          <w:tcPr>
            <w:tcW w:w="477" w:type="pct"/>
            <w:vMerge/>
          </w:tcPr>
          <w:p w14:paraId="609A86C9"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2331BA7E" w14:textId="77777777" w:rsidR="00467DB9" w:rsidRPr="00B50607" w:rsidRDefault="00467DB9" w:rsidP="00CD7BD1">
            <w:pPr>
              <w:pStyle w:val="TableCells"/>
              <w:spacing w:before="0" w:after="0"/>
              <w:rPr>
                <w:rFonts w:cs="Arial"/>
                <w:sz w:val="16"/>
                <w:szCs w:val="16"/>
              </w:rPr>
            </w:pPr>
            <w:r w:rsidRPr="00B50607">
              <w:rPr>
                <w:rFonts w:cs="Arial"/>
                <w:sz w:val="16"/>
                <w:szCs w:val="16"/>
              </w:rPr>
              <w:t>Chenega South Adit Discharge</w:t>
            </w:r>
          </w:p>
        </w:tc>
        <w:tc>
          <w:tcPr>
            <w:tcW w:w="691" w:type="pct"/>
          </w:tcPr>
          <w:p w14:paraId="45CC35B6"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46355AF6"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07EF7307"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081C76FD"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470D782A"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sz w:val="16"/>
                <w:szCs w:val="16"/>
              </w:rPr>
              <w:t>(pH, Cd, Cu, Pb, Zn)</w:t>
            </w:r>
          </w:p>
        </w:tc>
      </w:tr>
      <w:tr w:rsidR="00467DB9" w:rsidRPr="00B50607" w14:paraId="33B583E2" w14:textId="77777777" w:rsidTr="00CD7BD1">
        <w:tc>
          <w:tcPr>
            <w:tcW w:w="477" w:type="pct"/>
            <w:vMerge/>
          </w:tcPr>
          <w:p w14:paraId="0B8BBB4F"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0A9D83F8" w14:textId="77777777" w:rsidR="00467DB9" w:rsidRPr="00B50607" w:rsidRDefault="00467DB9" w:rsidP="00CD7BD1">
            <w:pPr>
              <w:pStyle w:val="TableCells"/>
              <w:spacing w:before="0" w:after="0"/>
              <w:rPr>
                <w:rFonts w:cs="Arial"/>
                <w:sz w:val="16"/>
                <w:szCs w:val="16"/>
              </w:rPr>
            </w:pPr>
            <w:r w:rsidRPr="00B50607">
              <w:rPr>
                <w:rFonts w:cs="Arial"/>
                <w:sz w:val="16"/>
                <w:szCs w:val="16"/>
              </w:rPr>
              <w:t>Mine Lake</w:t>
            </w:r>
            <w:r>
              <w:rPr>
                <w:rFonts w:cs="Arial"/>
                <w:sz w:val="16"/>
                <w:szCs w:val="16"/>
              </w:rPr>
              <w:t>*</w:t>
            </w:r>
          </w:p>
        </w:tc>
        <w:tc>
          <w:tcPr>
            <w:tcW w:w="691" w:type="pct"/>
          </w:tcPr>
          <w:p w14:paraId="57DC7265"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3F1D7A76"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Remove</w:t>
            </w:r>
          </w:p>
        </w:tc>
        <w:tc>
          <w:tcPr>
            <w:tcW w:w="603" w:type="pct"/>
          </w:tcPr>
          <w:p w14:paraId="68EFDEAD"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Remove</w:t>
            </w:r>
          </w:p>
        </w:tc>
        <w:tc>
          <w:tcPr>
            <w:tcW w:w="673" w:type="pct"/>
            <w:shd w:val="clear" w:color="auto" w:fill="auto"/>
          </w:tcPr>
          <w:p w14:paraId="553E7C92"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593DD231"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sz w:val="16"/>
                <w:szCs w:val="16"/>
              </w:rPr>
              <w:t>(pH, Cd, Cu, Pb, Zn)</w:t>
            </w:r>
          </w:p>
        </w:tc>
      </w:tr>
      <w:tr w:rsidR="00467DB9" w:rsidRPr="00B50607" w14:paraId="636EA479" w14:textId="77777777" w:rsidTr="00CD7BD1">
        <w:tc>
          <w:tcPr>
            <w:tcW w:w="477" w:type="pct"/>
            <w:vMerge/>
          </w:tcPr>
          <w:p w14:paraId="55914606"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4138349D" w14:textId="77777777" w:rsidR="00467DB9" w:rsidRPr="00B50607" w:rsidRDefault="00467DB9" w:rsidP="00CD7BD1">
            <w:pPr>
              <w:pStyle w:val="TableCells"/>
              <w:spacing w:before="0" w:after="0"/>
              <w:rPr>
                <w:rFonts w:cs="Arial"/>
                <w:sz w:val="16"/>
                <w:szCs w:val="16"/>
              </w:rPr>
            </w:pPr>
            <w:r w:rsidRPr="00B50607">
              <w:rPr>
                <w:rFonts w:cs="Arial"/>
                <w:sz w:val="16"/>
                <w:szCs w:val="16"/>
              </w:rPr>
              <w:t>Pond 32</w:t>
            </w:r>
          </w:p>
        </w:tc>
        <w:tc>
          <w:tcPr>
            <w:tcW w:w="691" w:type="pct"/>
          </w:tcPr>
          <w:p w14:paraId="24473C1C"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5BD9C62D"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4C949B8A"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7C1FEC40"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6FB73B66"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sz w:val="16"/>
                <w:szCs w:val="16"/>
              </w:rPr>
              <w:t>(pH, Cd, Cu, Pb, Zn)</w:t>
            </w:r>
          </w:p>
        </w:tc>
      </w:tr>
      <w:tr w:rsidR="00467DB9" w:rsidRPr="00B50607" w14:paraId="1A59083B" w14:textId="77777777" w:rsidTr="00CD7BD1">
        <w:tc>
          <w:tcPr>
            <w:tcW w:w="477" w:type="pct"/>
            <w:vMerge/>
          </w:tcPr>
          <w:p w14:paraId="26A8AFDE"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306F9F6E" w14:textId="77777777" w:rsidR="00467DB9" w:rsidRPr="00B50607" w:rsidRDefault="00467DB9" w:rsidP="00CD7BD1">
            <w:pPr>
              <w:pStyle w:val="TableCells"/>
              <w:spacing w:before="0" w:after="0"/>
              <w:rPr>
                <w:rFonts w:cs="Arial"/>
                <w:sz w:val="16"/>
                <w:szCs w:val="16"/>
              </w:rPr>
            </w:pPr>
            <w:r w:rsidRPr="00B50607">
              <w:rPr>
                <w:rFonts w:cs="Arial"/>
                <w:sz w:val="16"/>
                <w:szCs w:val="16"/>
              </w:rPr>
              <w:t>Beatson Main Adit Discharge</w:t>
            </w:r>
          </w:p>
        </w:tc>
        <w:tc>
          <w:tcPr>
            <w:tcW w:w="691" w:type="pct"/>
          </w:tcPr>
          <w:p w14:paraId="45441940"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6089815E"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03" w:type="pct"/>
          </w:tcPr>
          <w:p w14:paraId="1634DA2D"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04A2C0D3"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72CC1546"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sz w:val="16"/>
                <w:szCs w:val="16"/>
              </w:rPr>
              <w:t>(pH, Cd, Cu, Pb, Zn)</w:t>
            </w:r>
          </w:p>
        </w:tc>
      </w:tr>
      <w:tr w:rsidR="00467DB9" w:rsidRPr="00B50607" w14:paraId="01C152C3" w14:textId="77777777" w:rsidTr="00CD7BD1">
        <w:tc>
          <w:tcPr>
            <w:tcW w:w="477" w:type="pct"/>
            <w:vMerge/>
          </w:tcPr>
          <w:p w14:paraId="649D8531"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0A0B86C4" w14:textId="77777777" w:rsidR="00467DB9" w:rsidRPr="00B50607" w:rsidRDefault="00467DB9" w:rsidP="00CD7BD1">
            <w:pPr>
              <w:pStyle w:val="TableCells"/>
              <w:spacing w:before="0" w:after="0"/>
              <w:rPr>
                <w:rFonts w:cs="Arial"/>
                <w:sz w:val="16"/>
                <w:szCs w:val="16"/>
              </w:rPr>
            </w:pPr>
            <w:r w:rsidRPr="00B50607">
              <w:rPr>
                <w:rFonts w:cs="Arial"/>
                <w:sz w:val="16"/>
                <w:szCs w:val="16"/>
              </w:rPr>
              <w:t>Beatson Main Adit South Discharge</w:t>
            </w:r>
            <w:r>
              <w:rPr>
                <w:rFonts w:cs="Arial"/>
                <w:sz w:val="16"/>
                <w:szCs w:val="16"/>
              </w:rPr>
              <w:t>*</w:t>
            </w:r>
          </w:p>
        </w:tc>
        <w:tc>
          <w:tcPr>
            <w:tcW w:w="691" w:type="pct"/>
          </w:tcPr>
          <w:p w14:paraId="773DB822"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15CDF3A1"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p>
        </w:tc>
        <w:tc>
          <w:tcPr>
            <w:tcW w:w="603" w:type="pct"/>
          </w:tcPr>
          <w:p w14:paraId="190823F5"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p>
        </w:tc>
        <w:tc>
          <w:tcPr>
            <w:tcW w:w="673" w:type="pct"/>
            <w:shd w:val="clear" w:color="auto" w:fill="auto"/>
          </w:tcPr>
          <w:p w14:paraId="685837E2"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1B64B6B1"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sz w:val="16"/>
                <w:szCs w:val="16"/>
              </w:rPr>
              <w:t>(pH, Cd, Cu, Pb, Zn)</w:t>
            </w:r>
          </w:p>
        </w:tc>
      </w:tr>
      <w:tr w:rsidR="00467DB9" w:rsidRPr="00B50607" w14:paraId="093B12AE" w14:textId="77777777" w:rsidTr="00CD7BD1">
        <w:tc>
          <w:tcPr>
            <w:tcW w:w="477" w:type="pct"/>
            <w:vMerge/>
          </w:tcPr>
          <w:p w14:paraId="7090A7A1"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787BAC72" w14:textId="77777777" w:rsidR="00467DB9" w:rsidRPr="00B50607" w:rsidRDefault="00467DB9" w:rsidP="00CD7BD1">
            <w:pPr>
              <w:pStyle w:val="TableCells"/>
              <w:spacing w:before="0" w:after="0"/>
              <w:rPr>
                <w:rFonts w:cs="Arial"/>
                <w:sz w:val="16"/>
                <w:szCs w:val="16"/>
              </w:rPr>
            </w:pPr>
            <w:r w:rsidRPr="00B50607">
              <w:rPr>
                <w:rFonts w:cs="Arial"/>
                <w:sz w:val="16"/>
                <w:szCs w:val="16"/>
              </w:rPr>
              <w:t>Lower Copper Creek</w:t>
            </w:r>
          </w:p>
        </w:tc>
        <w:tc>
          <w:tcPr>
            <w:tcW w:w="691" w:type="pct"/>
          </w:tcPr>
          <w:p w14:paraId="3B9383FB"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584" w:type="pct"/>
          </w:tcPr>
          <w:p w14:paraId="253B03AF"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64091FB2"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4D11E8AC"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4317F5BC"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sz w:val="16"/>
                <w:szCs w:val="16"/>
              </w:rPr>
              <w:t>(pH, Cd, Cu, Pb, Zn)</w:t>
            </w:r>
          </w:p>
        </w:tc>
      </w:tr>
      <w:tr w:rsidR="00467DB9" w:rsidRPr="00B50607" w14:paraId="5EC1348D" w14:textId="77777777" w:rsidTr="00CD7BD1">
        <w:tc>
          <w:tcPr>
            <w:tcW w:w="477" w:type="pct"/>
            <w:vMerge w:val="restart"/>
          </w:tcPr>
          <w:p w14:paraId="3A484779" w14:textId="77777777" w:rsidR="00467DB9" w:rsidRPr="00B50607" w:rsidRDefault="00467DB9" w:rsidP="00CD7BD1">
            <w:pPr>
              <w:pStyle w:val="TableCells"/>
              <w:spacing w:before="0" w:after="0"/>
              <w:rPr>
                <w:rFonts w:cs="Arial"/>
                <w:sz w:val="16"/>
                <w:szCs w:val="16"/>
              </w:rPr>
            </w:pPr>
            <w:r w:rsidRPr="00B50607">
              <w:rPr>
                <w:rFonts w:cs="Arial"/>
                <w:sz w:val="16"/>
                <w:szCs w:val="16"/>
              </w:rPr>
              <w:t>Historic Copper Creek</w:t>
            </w:r>
            <w:r>
              <w:rPr>
                <w:rFonts w:cs="Arial"/>
                <w:sz w:val="16"/>
                <w:szCs w:val="16"/>
              </w:rPr>
              <w:t xml:space="preserve"> Drainage</w:t>
            </w:r>
          </w:p>
        </w:tc>
        <w:tc>
          <w:tcPr>
            <w:tcW w:w="1063" w:type="pct"/>
            <w:shd w:val="clear" w:color="auto" w:fill="auto"/>
          </w:tcPr>
          <w:p w14:paraId="01EAB185" w14:textId="77777777" w:rsidR="00467DB9" w:rsidRPr="00B50607" w:rsidRDefault="00467DB9" w:rsidP="00CD7BD1">
            <w:pPr>
              <w:pStyle w:val="TableCells"/>
              <w:spacing w:before="0" w:after="0"/>
              <w:rPr>
                <w:rFonts w:cs="Arial"/>
                <w:sz w:val="16"/>
                <w:szCs w:val="16"/>
              </w:rPr>
            </w:pPr>
            <w:r w:rsidRPr="00B50607">
              <w:rPr>
                <w:rFonts w:cs="Arial"/>
                <w:sz w:val="16"/>
                <w:szCs w:val="16"/>
              </w:rPr>
              <w:t>Historic Copper Creek</w:t>
            </w:r>
          </w:p>
        </w:tc>
        <w:tc>
          <w:tcPr>
            <w:tcW w:w="691" w:type="pct"/>
          </w:tcPr>
          <w:p w14:paraId="23A8F683"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Cd, Cu)</w:t>
            </w:r>
          </w:p>
        </w:tc>
        <w:tc>
          <w:tcPr>
            <w:tcW w:w="584" w:type="pct"/>
          </w:tcPr>
          <w:p w14:paraId="2405C61A"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03" w:type="pct"/>
          </w:tcPr>
          <w:p w14:paraId="0C8D9B01"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2F803AC0"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rFonts w:cs="Arial"/>
                <w:bCs/>
                <w:sz w:val="16"/>
                <w:szCs w:val="16"/>
              </w:rPr>
              <w:t>(pH, Cd)</w:t>
            </w:r>
          </w:p>
        </w:tc>
        <w:tc>
          <w:tcPr>
            <w:tcW w:w="909" w:type="pct"/>
          </w:tcPr>
          <w:p w14:paraId="655A92DE"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sz w:val="16"/>
                <w:szCs w:val="16"/>
              </w:rPr>
              <w:t>(pH, Cd, Cu, Pb, Zn)</w:t>
            </w:r>
          </w:p>
        </w:tc>
      </w:tr>
      <w:tr w:rsidR="00467DB9" w:rsidRPr="00B50607" w14:paraId="0890387E" w14:textId="77777777" w:rsidTr="00CD7BD1">
        <w:tc>
          <w:tcPr>
            <w:tcW w:w="477" w:type="pct"/>
            <w:vMerge/>
          </w:tcPr>
          <w:p w14:paraId="3509E043"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56ED386A" w14:textId="77777777" w:rsidR="00467DB9" w:rsidRPr="00B50607" w:rsidRDefault="00467DB9" w:rsidP="00CD7BD1">
            <w:pPr>
              <w:pStyle w:val="TableCells"/>
              <w:spacing w:before="0" w:after="0"/>
              <w:rPr>
                <w:rFonts w:cs="Arial"/>
                <w:sz w:val="16"/>
                <w:szCs w:val="16"/>
              </w:rPr>
            </w:pPr>
            <w:r w:rsidRPr="00B50607">
              <w:rPr>
                <w:rFonts w:cs="Arial"/>
                <w:sz w:val="16"/>
                <w:szCs w:val="16"/>
              </w:rPr>
              <w:t>Historic Copper Creek Pool</w:t>
            </w:r>
          </w:p>
        </w:tc>
        <w:tc>
          <w:tcPr>
            <w:tcW w:w="691" w:type="pct"/>
          </w:tcPr>
          <w:p w14:paraId="659A1EAF"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Cd, Cu)</w:t>
            </w:r>
          </w:p>
        </w:tc>
        <w:tc>
          <w:tcPr>
            <w:tcW w:w="584" w:type="pct"/>
          </w:tcPr>
          <w:p w14:paraId="64981A28"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3A3050AA"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6A936551"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Cd)</w:t>
            </w:r>
          </w:p>
        </w:tc>
        <w:tc>
          <w:tcPr>
            <w:tcW w:w="909" w:type="pct"/>
          </w:tcPr>
          <w:p w14:paraId="33A2D348" w14:textId="77777777" w:rsidR="00467DB9" w:rsidRPr="00B50607" w:rsidRDefault="00467DB9" w:rsidP="00CD7BD1">
            <w:pPr>
              <w:pStyle w:val="TableCells"/>
              <w:spacing w:before="0" w:after="0"/>
              <w:jc w:val="center"/>
              <w:rPr>
                <w:rFonts w:cs="Arial"/>
                <w:sz w:val="16"/>
                <w:szCs w:val="16"/>
              </w:rPr>
            </w:pPr>
            <w:r w:rsidRPr="00B50607">
              <w:rPr>
                <w:rFonts w:cs="Arial"/>
                <w:b/>
                <w:sz w:val="16"/>
                <w:szCs w:val="16"/>
              </w:rPr>
              <w:t xml:space="preserve">Remove </w:t>
            </w:r>
            <w:r w:rsidRPr="00B50607">
              <w:rPr>
                <w:sz w:val="16"/>
                <w:szCs w:val="16"/>
              </w:rPr>
              <w:t>(pH, Cd, Cu, Pb, Zn)</w:t>
            </w:r>
          </w:p>
        </w:tc>
      </w:tr>
      <w:tr w:rsidR="00467DB9" w:rsidRPr="00B50607" w14:paraId="02165EBC" w14:textId="77777777" w:rsidTr="00CD7BD1">
        <w:tc>
          <w:tcPr>
            <w:tcW w:w="477" w:type="pct"/>
            <w:vMerge w:val="restart"/>
          </w:tcPr>
          <w:p w14:paraId="1FD3EA41" w14:textId="77777777" w:rsidR="00467DB9" w:rsidRPr="00B50607" w:rsidRDefault="00467DB9" w:rsidP="00CD7BD1">
            <w:pPr>
              <w:pStyle w:val="TableCells"/>
              <w:spacing w:before="0" w:after="0"/>
              <w:rPr>
                <w:rFonts w:cs="Arial"/>
                <w:sz w:val="16"/>
                <w:szCs w:val="16"/>
              </w:rPr>
            </w:pPr>
            <w:r w:rsidRPr="00B50607">
              <w:rPr>
                <w:rFonts w:cs="Arial"/>
                <w:sz w:val="16"/>
                <w:szCs w:val="16"/>
              </w:rPr>
              <w:t xml:space="preserve">North Blackbird Creek </w:t>
            </w:r>
            <w:r>
              <w:rPr>
                <w:rFonts w:cs="Arial"/>
                <w:sz w:val="16"/>
                <w:szCs w:val="16"/>
              </w:rPr>
              <w:t>Drainage</w:t>
            </w:r>
          </w:p>
        </w:tc>
        <w:tc>
          <w:tcPr>
            <w:tcW w:w="1063" w:type="pct"/>
            <w:shd w:val="clear" w:color="auto" w:fill="auto"/>
          </w:tcPr>
          <w:p w14:paraId="1FCE8719" w14:textId="77777777" w:rsidR="00467DB9" w:rsidRPr="00B50607" w:rsidRDefault="00467DB9" w:rsidP="00CD7BD1">
            <w:pPr>
              <w:pStyle w:val="TableCells"/>
              <w:spacing w:before="0" w:after="0"/>
              <w:rPr>
                <w:rFonts w:cs="Arial"/>
                <w:sz w:val="16"/>
                <w:szCs w:val="16"/>
              </w:rPr>
            </w:pPr>
            <w:r w:rsidRPr="00B50607">
              <w:rPr>
                <w:rFonts w:cs="Arial"/>
                <w:sz w:val="16"/>
                <w:szCs w:val="16"/>
              </w:rPr>
              <w:t>Upstream of Station SW-034 (Reach Break)</w:t>
            </w:r>
          </w:p>
        </w:tc>
        <w:tc>
          <w:tcPr>
            <w:tcW w:w="691" w:type="pct"/>
          </w:tcPr>
          <w:p w14:paraId="5121887F" w14:textId="77777777" w:rsidR="00467DB9" w:rsidRPr="00B50607" w:rsidRDefault="00467DB9" w:rsidP="00CD7BD1">
            <w:pPr>
              <w:pStyle w:val="TableCells"/>
              <w:spacing w:before="0" w:after="0"/>
              <w:jc w:val="center"/>
              <w:rPr>
                <w:rFonts w:cs="Arial"/>
                <w:b/>
                <w:bCs/>
                <w:sz w:val="16"/>
                <w:szCs w:val="16"/>
              </w:rPr>
            </w:pPr>
            <w:r w:rsidRPr="00B50607">
              <w:rPr>
                <w:rFonts w:cs="Arial"/>
                <w:sz w:val="16"/>
                <w:szCs w:val="16"/>
              </w:rPr>
              <w:t>Retain</w:t>
            </w:r>
          </w:p>
        </w:tc>
        <w:tc>
          <w:tcPr>
            <w:tcW w:w="584" w:type="pct"/>
          </w:tcPr>
          <w:p w14:paraId="0E7E55BE"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03" w:type="pct"/>
          </w:tcPr>
          <w:p w14:paraId="1FAC1931"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73" w:type="pct"/>
            <w:shd w:val="clear" w:color="auto" w:fill="auto"/>
          </w:tcPr>
          <w:p w14:paraId="284F2500" w14:textId="77777777" w:rsidR="00467DB9" w:rsidRPr="00B50607" w:rsidRDefault="00467DB9" w:rsidP="00CD7BD1">
            <w:pPr>
              <w:pStyle w:val="TableCells"/>
              <w:spacing w:before="0" w:after="0"/>
              <w:jc w:val="center"/>
              <w:rPr>
                <w:rFonts w:cs="Arial"/>
                <w:b/>
                <w:bCs/>
                <w:sz w:val="16"/>
                <w:szCs w:val="16"/>
              </w:rPr>
            </w:pPr>
            <w:r w:rsidRPr="00B50607">
              <w:rPr>
                <w:rFonts w:cs="Arial"/>
                <w:sz w:val="16"/>
                <w:szCs w:val="16"/>
              </w:rPr>
              <w:t>Retain</w:t>
            </w:r>
          </w:p>
        </w:tc>
        <w:tc>
          <w:tcPr>
            <w:tcW w:w="909" w:type="pct"/>
          </w:tcPr>
          <w:p w14:paraId="7F4B2D50" w14:textId="77777777" w:rsidR="00467DB9" w:rsidRPr="00B50607" w:rsidRDefault="00467DB9" w:rsidP="00CD7BD1">
            <w:pPr>
              <w:pStyle w:val="TableCells"/>
              <w:spacing w:before="0" w:after="0"/>
              <w:jc w:val="center"/>
              <w:rPr>
                <w:rFonts w:cs="Arial"/>
                <w:b/>
                <w:bCs/>
                <w:sz w:val="16"/>
                <w:szCs w:val="16"/>
              </w:rPr>
            </w:pPr>
            <w:r w:rsidRPr="00B50607">
              <w:rPr>
                <w:rFonts w:cs="Arial"/>
                <w:sz w:val="16"/>
                <w:szCs w:val="16"/>
              </w:rPr>
              <w:t>Retain</w:t>
            </w:r>
          </w:p>
        </w:tc>
      </w:tr>
      <w:tr w:rsidR="00467DB9" w:rsidRPr="00B50607" w14:paraId="6428109F" w14:textId="77777777" w:rsidTr="00CD7BD1">
        <w:tc>
          <w:tcPr>
            <w:tcW w:w="477" w:type="pct"/>
            <w:vMerge/>
          </w:tcPr>
          <w:p w14:paraId="2F3D11C3" w14:textId="77777777" w:rsidR="00467DB9" w:rsidRPr="00B50607" w:rsidRDefault="00467DB9" w:rsidP="00CD7BD1">
            <w:pPr>
              <w:pStyle w:val="TableCells"/>
              <w:spacing w:before="0" w:after="0"/>
              <w:rPr>
                <w:rFonts w:cs="Arial"/>
                <w:sz w:val="16"/>
                <w:szCs w:val="16"/>
              </w:rPr>
            </w:pPr>
          </w:p>
        </w:tc>
        <w:tc>
          <w:tcPr>
            <w:tcW w:w="1063" w:type="pct"/>
            <w:shd w:val="clear" w:color="auto" w:fill="auto"/>
          </w:tcPr>
          <w:p w14:paraId="54DF39E9" w14:textId="77777777" w:rsidR="00467DB9" w:rsidRPr="00B50607" w:rsidRDefault="00467DB9" w:rsidP="00CD7BD1">
            <w:pPr>
              <w:pStyle w:val="TableCells"/>
              <w:spacing w:before="0" w:after="0"/>
              <w:rPr>
                <w:rFonts w:cs="Arial"/>
                <w:sz w:val="16"/>
                <w:szCs w:val="16"/>
              </w:rPr>
            </w:pPr>
            <w:r w:rsidRPr="00B50607">
              <w:rPr>
                <w:rFonts w:cs="Arial"/>
                <w:sz w:val="16"/>
                <w:szCs w:val="16"/>
              </w:rPr>
              <w:t>Station SW-034 (Reach Break) to Prince William Sound</w:t>
            </w:r>
          </w:p>
        </w:tc>
        <w:tc>
          <w:tcPr>
            <w:tcW w:w="691" w:type="pct"/>
          </w:tcPr>
          <w:p w14:paraId="12BD88D9"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Cu)</w:t>
            </w:r>
          </w:p>
        </w:tc>
        <w:tc>
          <w:tcPr>
            <w:tcW w:w="584" w:type="pct"/>
          </w:tcPr>
          <w:p w14:paraId="0C37A136"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4D3046D2"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5019B497"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w:t>
            </w:r>
          </w:p>
        </w:tc>
        <w:tc>
          <w:tcPr>
            <w:tcW w:w="909" w:type="pct"/>
          </w:tcPr>
          <w:p w14:paraId="0531D795"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sz w:val="16"/>
                <w:szCs w:val="16"/>
              </w:rPr>
              <w:t>(pH, Cd, Cu, Pb, Zn)</w:t>
            </w:r>
          </w:p>
        </w:tc>
      </w:tr>
      <w:tr w:rsidR="00467DB9" w:rsidRPr="00B50607" w14:paraId="3C5A72E4" w14:textId="77777777" w:rsidTr="00CD7BD1">
        <w:tc>
          <w:tcPr>
            <w:tcW w:w="1540" w:type="pct"/>
            <w:gridSpan w:val="2"/>
          </w:tcPr>
          <w:p w14:paraId="70128504" w14:textId="77777777" w:rsidR="00467DB9" w:rsidRPr="00B50607" w:rsidRDefault="00467DB9" w:rsidP="00CD7BD1">
            <w:pPr>
              <w:pStyle w:val="TableCells"/>
              <w:spacing w:before="0" w:after="0"/>
              <w:rPr>
                <w:rFonts w:cs="Arial"/>
                <w:sz w:val="16"/>
                <w:szCs w:val="16"/>
              </w:rPr>
            </w:pPr>
            <w:r w:rsidRPr="00B50607">
              <w:rPr>
                <w:rFonts w:cs="Arial"/>
                <w:sz w:val="16"/>
                <w:szCs w:val="16"/>
              </w:rPr>
              <w:t>South Blackbird Creek</w:t>
            </w:r>
            <w:r>
              <w:rPr>
                <w:rFonts w:cs="Arial"/>
                <w:sz w:val="16"/>
                <w:szCs w:val="16"/>
              </w:rPr>
              <w:t xml:space="preserve"> Drainage</w:t>
            </w:r>
          </w:p>
        </w:tc>
        <w:tc>
          <w:tcPr>
            <w:tcW w:w="691" w:type="pct"/>
          </w:tcPr>
          <w:p w14:paraId="1185E1D1"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Cd, Cu)</w:t>
            </w:r>
          </w:p>
        </w:tc>
        <w:tc>
          <w:tcPr>
            <w:tcW w:w="584" w:type="pct"/>
          </w:tcPr>
          <w:p w14:paraId="5834D00A"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 Cu)</w:t>
            </w:r>
          </w:p>
        </w:tc>
        <w:tc>
          <w:tcPr>
            <w:tcW w:w="603" w:type="pct"/>
          </w:tcPr>
          <w:p w14:paraId="7D1DE38D"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 xml:space="preserve">Remove </w:t>
            </w:r>
            <w:r w:rsidRPr="00B50607">
              <w:rPr>
                <w:rFonts w:cs="Arial"/>
                <w:bCs/>
                <w:sz w:val="16"/>
                <w:szCs w:val="16"/>
              </w:rPr>
              <w:t>(pH)</w:t>
            </w:r>
          </w:p>
        </w:tc>
        <w:tc>
          <w:tcPr>
            <w:tcW w:w="673" w:type="pct"/>
            <w:shd w:val="clear" w:color="auto" w:fill="auto"/>
          </w:tcPr>
          <w:p w14:paraId="7EAF82D8"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rFonts w:cs="Arial"/>
                <w:bCs/>
                <w:sz w:val="16"/>
                <w:szCs w:val="16"/>
              </w:rPr>
              <w:t>(pH, Cd)</w:t>
            </w:r>
          </w:p>
        </w:tc>
        <w:tc>
          <w:tcPr>
            <w:tcW w:w="909" w:type="pct"/>
          </w:tcPr>
          <w:p w14:paraId="2E3B8497"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sz w:val="16"/>
                <w:szCs w:val="16"/>
              </w:rPr>
              <w:t>(pH, Cd, Cu, Pb, Zn)</w:t>
            </w:r>
          </w:p>
        </w:tc>
      </w:tr>
      <w:tr w:rsidR="00467DB9" w:rsidRPr="00B50607" w14:paraId="0292DB13" w14:textId="77777777" w:rsidTr="00CD7BD1">
        <w:tc>
          <w:tcPr>
            <w:tcW w:w="1540" w:type="pct"/>
            <w:gridSpan w:val="2"/>
          </w:tcPr>
          <w:p w14:paraId="74F66D17" w14:textId="77777777" w:rsidR="00467DB9" w:rsidRPr="00B50607" w:rsidRDefault="00467DB9" w:rsidP="00CD7BD1">
            <w:pPr>
              <w:pStyle w:val="TableCells"/>
              <w:spacing w:before="0" w:after="0"/>
              <w:rPr>
                <w:rFonts w:cs="Arial"/>
                <w:b/>
                <w:sz w:val="16"/>
                <w:szCs w:val="16"/>
              </w:rPr>
            </w:pPr>
            <w:r w:rsidRPr="00B50607">
              <w:rPr>
                <w:rFonts w:cs="Arial"/>
                <w:sz w:val="16"/>
                <w:szCs w:val="16"/>
              </w:rPr>
              <w:t>Beach Level Portal Discharge</w:t>
            </w:r>
          </w:p>
        </w:tc>
        <w:tc>
          <w:tcPr>
            <w:tcW w:w="691" w:type="pct"/>
          </w:tcPr>
          <w:p w14:paraId="2CC40A83"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p>
        </w:tc>
        <w:tc>
          <w:tcPr>
            <w:tcW w:w="584" w:type="pct"/>
          </w:tcPr>
          <w:p w14:paraId="77D40081"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r>
              <w:rPr>
                <w:rFonts w:cs="Arial"/>
                <w:b/>
                <w:sz w:val="16"/>
                <w:szCs w:val="16"/>
              </w:rPr>
              <w:t xml:space="preserve"> </w:t>
            </w:r>
            <w:r w:rsidRPr="006C5295">
              <w:rPr>
                <w:rFonts w:cs="Arial"/>
                <w:bCs/>
                <w:sz w:val="16"/>
                <w:szCs w:val="16"/>
              </w:rPr>
              <w:t>(Cu)</w:t>
            </w:r>
          </w:p>
        </w:tc>
        <w:tc>
          <w:tcPr>
            <w:tcW w:w="603" w:type="pct"/>
          </w:tcPr>
          <w:p w14:paraId="1B24488E"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p>
        </w:tc>
        <w:tc>
          <w:tcPr>
            <w:tcW w:w="673" w:type="pct"/>
            <w:shd w:val="clear" w:color="auto" w:fill="auto"/>
          </w:tcPr>
          <w:p w14:paraId="5A003472" w14:textId="77777777" w:rsidR="00467DB9" w:rsidRPr="00B50607" w:rsidRDefault="00467DB9" w:rsidP="00CD7BD1">
            <w:pPr>
              <w:pStyle w:val="TableCells"/>
              <w:spacing w:before="0" w:after="0"/>
              <w:jc w:val="center"/>
              <w:rPr>
                <w:rFonts w:cs="Arial"/>
                <w:b/>
                <w:sz w:val="16"/>
                <w:szCs w:val="16"/>
              </w:rPr>
            </w:pPr>
            <w:r w:rsidRPr="00B50607">
              <w:rPr>
                <w:rFonts w:cs="Arial"/>
                <w:b/>
                <w:sz w:val="16"/>
                <w:szCs w:val="16"/>
              </w:rPr>
              <w:t>Remove</w:t>
            </w:r>
          </w:p>
        </w:tc>
        <w:tc>
          <w:tcPr>
            <w:tcW w:w="909" w:type="pct"/>
          </w:tcPr>
          <w:p w14:paraId="54E8D07B" w14:textId="77777777" w:rsidR="00467DB9" w:rsidRPr="00B50607" w:rsidRDefault="00467DB9" w:rsidP="00CD7BD1">
            <w:pPr>
              <w:pStyle w:val="TableCells"/>
              <w:spacing w:before="0" w:after="0"/>
              <w:jc w:val="center"/>
              <w:rPr>
                <w:rFonts w:cs="Arial"/>
                <w:b/>
                <w:bCs/>
                <w:sz w:val="16"/>
                <w:szCs w:val="16"/>
              </w:rPr>
            </w:pPr>
            <w:r w:rsidRPr="00B50607">
              <w:rPr>
                <w:rFonts w:cs="Arial"/>
                <w:b/>
                <w:sz w:val="16"/>
                <w:szCs w:val="16"/>
              </w:rPr>
              <w:t xml:space="preserve">Remove </w:t>
            </w:r>
            <w:r w:rsidRPr="00B50607">
              <w:rPr>
                <w:sz w:val="16"/>
                <w:szCs w:val="16"/>
              </w:rPr>
              <w:t>(</w:t>
            </w:r>
            <w:r>
              <w:rPr>
                <w:sz w:val="16"/>
                <w:szCs w:val="16"/>
              </w:rPr>
              <w:t xml:space="preserve">Cd. </w:t>
            </w:r>
            <w:r w:rsidRPr="00B50607">
              <w:rPr>
                <w:sz w:val="16"/>
                <w:szCs w:val="16"/>
              </w:rPr>
              <w:t>Cu, Pb, Zn)</w:t>
            </w:r>
          </w:p>
        </w:tc>
      </w:tr>
      <w:tr w:rsidR="00467DB9" w:rsidRPr="00B50607" w14:paraId="04C48812" w14:textId="77777777" w:rsidTr="00CD7BD1">
        <w:tc>
          <w:tcPr>
            <w:tcW w:w="1540" w:type="pct"/>
            <w:gridSpan w:val="2"/>
          </w:tcPr>
          <w:p w14:paraId="56EB19F4" w14:textId="77777777" w:rsidR="00467DB9" w:rsidRPr="00B50607" w:rsidRDefault="00467DB9" w:rsidP="00CD7BD1">
            <w:pPr>
              <w:pStyle w:val="TableCells"/>
              <w:spacing w:before="0" w:after="0"/>
              <w:rPr>
                <w:rFonts w:cs="Arial"/>
                <w:sz w:val="16"/>
                <w:szCs w:val="16"/>
              </w:rPr>
            </w:pPr>
            <w:r w:rsidRPr="00B50607">
              <w:rPr>
                <w:rFonts w:cs="Arial"/>
                <w:sz w:val="16"/>
                <w:szCs w:val="16"/>
              </w:rPr>
              <w:lastRenderedPageBreak/>
              <w:t>South Creek</w:t>
            </w:r>
          </w:p>
        </w:tc>
        <w:tc>
          <w:tcPr>
            <w:tcW w:w="691" w:type="pct"/>
          </w:tcPr>
          <w:p w14:paraId="144F8C5F" w14:textId="77777777" w:rsidR="00467DB9" w:rsidRPr="00B50607" w:rsidRDefault="00467DB9" w:rsidP="00CD7BD1">
            <w:pPr>
              <w:pStyle w:val="TableCells"/>
              <w:spacing w:before="0" w:after="0"/>
              <w:jc w:val="center"/>
              <w:rPr>
                <w:rFonts w:cs="Arial"/>
                <w:b/>
                <w:sz w:val="16"/>
                <w:szCs w:val="16"/>
              </w:rPr>
            </w:pPr>
            <w:r w:rsidRPr="00B50607">
              <w:rPr>
                <w:rFonts w:cs="Arial"/>
                <w:sz w:val="16"/>
                <w:szCs w:val="16"/>
              </w:rPr>
              <w:t>Retain</w:t>
            </w:r>
          </w:p>
        </w:tc>
        <w:tc>
          <w:tcPr>
            <w:tcW w:w="584" w:type="pct"/>
          </w:tcPr>
          <w:p w14:paraId="4AC8E41D"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03" w:type="pct"/>
          </w:tcPr>
          <w:p w14:paraId="17E410F1"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673" w:type="pct"/>
            <w:shd w:val="clear" w:color="auto" w:fill="auto"/>
          </w:tcPr>
          <w:p w14:paraId="236AB050"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c>
          <w:tcPr>
            <w:tcW w:w="909" w:type="pct"/>
          </w:tcPr>
          <w:p w14:paraId="4EFAC0D5" w14:textId="77777777" w:rsidR="00467DB9" w:rsidRPr="00B50607" w:rsidRDefault="00467DB9" w:rsidP="00CD7BD1">
            <w:pPr>
              <w:pStyle w:val="TableCells"/>
              <w:spacing w:before="0" w:after="0"/>
              <w:jc w:val="center"/>
              <w:rPr>
                <w:rFonts w:cs="Arial"/>
                <w:sz w:val="16"/>
                <w:szCs w:val="16"/>
              </w:rPr>
            </w:pPr>
            <w:r w:rsidRPr="00B50607">
              <w:rPr>
                <w:rFonts w:cs="Arial"/>
                <w:sz w:val="16"/>
                <w:szCs w:val="16"/>
              </w:rPr>
              <w:t>Retain</w:t>
            </w:r>
          </w:p>
        </w:tc>
      </w:tr>
    </w:tbl>
    <w:p w14:paraId="19912801" w14:textId="77777777" w:rsidR="00467DB9" w:rsidRDefault="00467DB9" w:rsidP="00AE0A47"/>
    <w:p w14:paraId="124AE931" w14:textId="77777777" w:rsidR="00467DB9" w:rsidRDefault="00467DB9" w:rsidP="00AE0A47"/>
    <w:p w14:paraId="13D33350" w14:textId="4F9A03EC" w:rsidR="00467DB9" w:rsidRDefault="00467DB9" w:rsidP="00467DB9">
      <w:pPr>
        <w:pStyle w:val="ListParagraph"/>
        <w:numPr>
          <w:ilvl w:val="0"/>
          <w:numId w:val="15"/>
        </w:numPr>
      </w:pPr>
      <w:r>
        <w:t>Reclassification of protected uses for select waters identified in the UAA is consistent with state and federal regulations</w:t>
      </w:r>
      <w:r w:rsidR="004C6421">
        <w:t>.</w:t>
      </w:r>
      <w:r w:rsidR="00015687">
        <w:t>The a</w:t>
      </w:r>
      <w:r>
        <w:t xml:space="preserve">ttainment of water quality criteria) for these waterbodies is </w:t>
      </w:r>
      <w:r w:rsidR="00015687">
        <w:t xml:space="preserve">not </w:t>
      </w:r>
      <w:r>
        <w:t xml:space="preserve">anticipated to </w:t>
      </w:r>
      <w:r w:rsidR="00015687">
        <w:t xml:space="preserve">have </w:t>
      </w:r>
      <w:r>
        <w:t>occur</w:t>
      </w:r>
      <w:r w:rsidR="00015687">
        <w:t>red</w:t>
      </w:r>
      <w:r>
        <w:t xml:space="preserve">  since 1975. The timing of the human-caused pollution and alteration</w:t>
      </w:r>
      <w:r w:rsidR="003776F3">
        <w:t xml:space="preserve">, including </w:t>
      </w:r>
      <w:r>
        <w:t xml:space="preserve"> placement of waste rock with its associated generation of ARD, created conditions that would have been in place for more than forty years before the Clean Water Act was implemented. None of the water uses for the waterbodies identified for removal in Table 1 were existing when the Clean Water Act was first adopted because the waterbodies were already impacted by the mine waste placed prior to 1930.</w:t>
      </w:r>
    </w:p>
    <w:p w14:paraId="4F9421BE" w14:textId="62954249" w:rsidR="00467DB9" w:rsidRPr="004656F9" w:rsidRDefault="00467DB9" w:rsidP="00467DB9">
      <w:pPr>
        <w:pStyle w:val="Bullets"/>
        <w:numPr>
          <w:ilvl w:val="0"/>
          <w:numId w:val="15"/>
        </w:numPr>
        <w:rPr>
          <w:rFonts w:ascii="Garamond" w:hAnsi="Garamond"/>
          <w:sz w:val="24"/>
        </w:rPr>
      </w:pPr>
      <w:r w:rsidRPr="004656F9">
        <w:rPr>
          <w:rFonts w:ascii="Garamond" w:hAnsi="Garamond"/>
          <w:sz w:val="24"/>
        </w:rPr>
        <w:t xml:space="preserve">Human-caused sources of pollution exist that cannot be remedied or would cause more environmental damage to correct than to leave in place. </w:t>
      </w:r>
      <w:r w:rsidR="00835589">
        <w:rPr>
          <w:rFonts w:ascii="Garamond" w:hAnsi="Garamond"/>
          <w:sz w:val="24"/>
        </w:rPr>
        <w:t>The UAA provides a detailed explanation of post-remedial modeled water quality</w:t>
      </w:r>
      <w:r w:rsidR="00015687">
        <w:rPr>
          <w:rFonts w:ascii="Garamond" w:hAnsi="Garamond"/>
          <w:sz w:val="24"/>
        </w:rPr>
        <w:t xml:space="preserve"> in North and South Blackbird Creeks</w:t>
      </w:r>
      <w:r w:rsidR="00835589">
        <w:rPr>
          <w:rFonts w:ascii="Garamond" w:hAnsi="Garamond"/>
          <w:sz w:val="24"/>
        </w:rPr>
        <w:t xml:space="preserve">. While the model is specific to copper concentrations, DEC considers the results to be a creditable representation of </w:t>
      </w:r>
      <w:r w:rsidR="00015687">
        <w:rPr>
          <w:rFonts w:ascii="Garamond" w:hAnsi="Garamond"/>
          <w:sz w:val="24"/>
        </w:rPr>
        <w:t xml:space="preserve">future concentrations of other </w:t>
      </w:r>
      <w:r w:rsidR="00835589">
        <w:rPr>
          <w:rFonts w:ascii="Garamond" w:hAnsi="Garamond"/>
          <w:sz w:val="24"/>
        </w:rPr>
        <w:t>pollutants</w:t>
      </w:r>
      <w:r w:rsidR="00015687">
        <w:rPr>
          <w:rFonts w:ascii="Garamond" w:hAnsi="Garamond"/>
          <w:sz w:val="24"/>
        </w:rPr>
        <w:t xml:space="preserve"> (i.e., pH, select metals) and waters of concern</w:t>
      </w:r>
      <w:r w:rsidR="00835589">
        <w:rPr>
          <w:rFonts w:ascii="Garamond" w:hAnsi="Garamond"/>
          <w:sz w:val="24"/>
        </w:rPr>
        <w:t xml:space="preserve"> as well. </w:t>
      </w:r>
      <w:r w:rsidRPr="004656F9">
        <w:rPr>
          <w:rFonts w:ascii="Garamond" w:hAnsi="Garamond"/>
          <w:sz w:val="24"/>
        </w:rPr>
        <w:t xml:space="preserve">Remediation of visible waste rock and soil contamination is planned that will reduce mass loadings to shallow groundwater and surface water, but it is not </w:t>
      </w:r>
      <w:r w:rsidR="001A297C">
        <w:rPr>
          <w:rFonts w:ascii="Garamond" w:hAnsi="Garamond"/>
          <w:sz w:val="24"/>
        </w:rPr>
        <w:t>feasible</w:t>
      </w:r>
      <w:r w:rsidR="001A297C" w:rsidRPr="004656F9">
        <w:rPr>
          <w:rFonts w:ascii="Garamond" w:hAnsi="Garamond"/>
          <w:sz w:val="24"/>
        </w:rPr>
        <w:t xml:space="preserve"> </w:t>
      </w:r>
      <w:r w:rsidRPr="004656F9">
        <w:rPr>
          <w:rFonts w:ascii="Garamond" w:hAnsi="Garamond"/>
          <w:sz w:val="24"/>
        </w:rPr>
        <w:t>to prevent water from infiltrating into the underground workings and from the underground workings back to surface water. Ongoing discharges from water interacting with natural mineralization, mine waste and mine-influenced water via adit discharges, subsidence areas and seeps will continue and prevent the attainment of one or more of the numerical water quality criteria for pH and metals. The aquatic life criteria are hardness-dependent, and thus, very low because the water is very soft. Attaining the pH criteria for the other water uses is also challenging because of the geochemical factors that influence ARD generation. This factor is discussed further in the UAA at Section 5.2.</w:t>
      </w:r>
    </w:p>
    <w:p w14:paraId="00DF478D" w14:textId="2ECF1983" w:rsidR="00467DB9" w:rsidRPr="004656F9" w:rsidRDefault="00467DB9" w:rsidP="00467DB9">
      <w:pPr>
        <w:pStyle w:val="Bullets"/>
        <w:numPr>
          <w:ilvl w:val="0"/>
          <w:numId w:val="15"/>
        </w:numPr>
        <w:rPr>
          <w:rFonts w:ascii="Garamond" w:hAnsi="Garamond"/>
          <w:sz w:val="24"/>
        </w:rPr>
      </w:pPr>
      <w:r w:rsidRPr="004656F9">
        <w:rPr>
          <w:rFonts w:ascii="Garamond" w:hAnsi="Garamond"/>
          <w:b/>
          <w:bCs/>
          <w:sz w:val="24"/>
        </w:rPr>
        <w:t xml:space="preserve">Substantive hydrological modifications occurred to the original waterbodies that prevent attainment of aquatic life water uses and it is not feasible to restore the waterbodies to their original condition. </w:t>
      </w:r>
      <w:r w:rsidRPr="004656F9">
        <w:rPr>
          <w:rFonts w:ascii="Garamond" w:hAnsi="Garamond"/>
          <w:sz w:val="24"/>
        </w:rPr>
        <w:t xml:space="preserve">The specific configuration of the waterbodies prior to the initiation of mining in the 1890s is not known, but likely consisted of a single Blackbird Creek channel draining from the Upper Bench and one Copper Creek channel that followed a path through the Mine Lake footprint and out to Prince William Sound via the Historic Copper Creek channel. The creation of Mine Lake (and subsequent diversion of Copper Creek by the mining activity and much of the shallow groundwater at the site) into the underground workings is an irreversible change in Site hydrology. This factor is discussed further in </w:t>
      </w:r>
      <w:r w:rsidR="000B1EA0">
        <w:rPr>
          <w:rFonts w:ascii="Garamond" w:hAnsi="Garamond"/>
          <w:sz w:val="24"/>
        </w:rPr>
        <w:t xml:space="preserve">the UAA at </w:t>
      </w:r>
      <w:r w:rsidRPr="004656F9">
        <w:rPr>
          <w:rFonts w:ascii="Garamond" w:hAnsi="Garamond"/>
          <w:sz w:val="24"/>
        </w:rPr>
        <w:t>Section 5.3.</w:t>
      </w:r>
    </w:p>
    <w:p w14:paraId="7E8E00E3" w14:textId="10C89151" w:rsidR="00467DB9" w:rsidRPr="00467DB9" w:rsidRDefault="00467DB9" w:rsidP="00467DB9"/>
    <w:p w14:paraId="0B5A59A3" w14:textId="2B2593D2" w:rsidR="00E10CC7" w:rsidRDefault="00185B2B" w:rsidP="007E1D6F">
      <w:pPr>
        <w:pStyle w:val="Heading1"/>
      </w:pPr>
      <w:r>
        <w:lastRenderedPageBreak/>
        <w:t>References</w:t>
      </w:r>
    </w:p>
    <w:p w14:paraId="31C425A2" w14:textId="4CA8315D" w:rsidR="00155DF6" w:rsidRDefault="00155DF6">
      <w:r>
        <w:t>Alaska Department of Environmental Conservation. 2008. Alaska Water Quality Criteria Manual for Toxic and Other Deleterious Organic and Inorganic Substances. Juneau Alaska.</w:t>
      </w:r>
    </w:p>
    <w:p w14:paraId="30E2B960" w14:textId="77777777" w:rsidR="00155DF6" w:rsidRDefault="00155DF6">
      <w:r>
        <w:t>Stephen, Charles E., et al. 1985. Guidelines for Deriving Numerical National Water Quality Criteria for the Protection of Aquatic Organisms and Their Uses. EPA Office of Research and Development, Environmental Research Laboratories. PB85-227049, Duluth, MN.</w:t>
      </w:r>
      <w:r w:rsidRPr="00155DF6">
        <w:t xml:space="preserve"> </w:t>
      </w:r>
    </w:p>
    <w:p w14:paraId="2A341F4B" w14:textId="77777777" w:rsidR="00A77C83" w:rsidRPr="007E1D6F" w:rsidRDefault="00A77C83" w:rsidP="00A77C83">
      <w:pPr>
        <w:autoSpaceDE w:val="0"/>
        <w:autoSpaceDN w:val="0"/>
        <w:adjustRightInd w:val="0"/>
        <w:spacing w:after="0" w:line="240" w:lineRule="auto"/>
        <w:rPr>
          <w:rFonts w:cs="Times New Roman"/>
          <w:szCs w:val="24"/>
        </w:rPr>
      </w:pPr>
      <w:r w:rsidRPr="007E1D6F">
        <w:rPr>
          <w:rFonts w:cs="Times New Roman"/>
          <w:szCs w:val="24"/>
        </w:rPr>
        <w:t>Sullivan, K., D.J. Martin, R.D. Cardwell, J. E. Toll, and S. Duke. 2000. An analysis of the</w:t>
      </w:r>
    </w:p>
    <w:p w14:paraId="2CA136A5" w14:textId="77777777" w:rsidR="00A77C83" w:rsidRPr="007E1D6F" w:rsidRDefault="00A77C83" w:rsidP="00A77C83">
      <w:pPr>
        <w:autoSpaceDE w:val="0"/>
        <w:autoSpaceDN w:val="0"/>
        <w:adjustRightInd w:val="0"/>
        <w:spacing w:after="0" w:line="240" w:lineRule="auto"/>
        <w:rPr>
          <w:rFonts w:cs="Times New Roman"/>
          <w:szCs w:val="24"/>
        </w:rPr>
      </w:pPr>
      <w:r w:rsidRPr="007E1D6F">
        <w:rPr>
          <w:rFonts w:cs="Times New Roman"/>
          <w:szCs w:val="24"/>
        </w:rPr>
        <w:t>effects of temperature on salmonids of the Pacific Northwest with implications for selecting</w:t>
      </w:r>
    </w:p>
    <w:p w14:paraId="0CD42B81" w14:textId="3FBA2CD6" w:rsidR="00A77C83" w:rsidRDefault="00A77C83" w:rsidP="00A77C83">
      <w:pPr>
        <w:rPr>
          <w:rFonts w:cs="Times New Roman"/>
          <w:szCs w:val="24"/>
        </w:rPr>
      </w:pPr>
      <w:r w:rsidRPr="007E1D6F">
        <w:rPr>
          <w:rFonts w:cs="Times New Roman"/>
          <w:szCs w:val="24"/>
        </w:rPr>
        <w:t>temperature criteria. Sustainable Ecosystems Institute, Portland Oregon.</w:t>
      </w:r>
    </w:p>
    <w:p w14:paraId="77AEAF10" w14:textId="52476A2E" w:rsidR="00F801AB" w:rsidRDefault="00F801AB" w:rsidP="007E1D6F">
      <w:r>
        <w:t xml:space="preserve">U.S. Environmental Protection Agency. 1997 Guidelines for the Preparation of Comprehensive State Water Quality Assessments and Electronic Updates. </w:t>
      </w:r>
      <w:r w:rsidR="002E6990">
        <w:t>EPA841-B-97-002A. Office of Water. Washington D.C.</w:t>
      </w:r>
    </w:p>
    <w:p w14:paraId="1BAEA6AE" w14:textId="7EE0A393" w:rsidR="00692604" w:rsidRDefault="00692604" w:rsidP="007E1D6F">
      <w:r>
        <w:t xml:space="preserve">U.S. Environmental Proetction Agency. 2002 National Recommended Water Quality Criteria. EPA-822-R-02-R47. Office of Water. Washington D.C. </w:t>
      </w:r>
    </w:p>
    <w:p w14:paraId="4811A6E7" w14:textId="77777777" w:rsidR="007E1D6F" w:rsidRDefault="007E1D6F" w:rsidP="007E1D6F">
      <w:r w:rsidRPr="00575213">
        <w:t>U.S. Environmental Protection Agency. 2003.  EPA Region 10 Guidance for Pacific Northwest State and Tribal Temperature Water Quality Standards. EPA 910-B-03-002. Region 10 Office of Water, Seattle, WA</w:t>
      </w:r>
    </w:p>
    <w:p w14:paraId="3210C2E5" w14:textId="3EA55142" w:rsidR="007E1D6F" w:rsidRDefault="007E1D6F" w:rsidP="00A77C83">
      <w:r>
        <w:t>U.S. Environmental Protection Agency</w:t>
      </w:r>
      <w:r w:rsidR="007B0A22">
        <w:t xml:space="preserve">. 2004. Support Document for EPA’s Action Reviewing New or Revised Water Quality Standards for the State of Oregon. </w:t>
      </w:r>
    </w:p>
    <w:p w14:paraId="5884A7B3" w14:textId="35F9B97B" w:rsidR="003601AA" w:rsidRDefault="00AE32FA">
      <w:r>
        <w:t>U.S. Environmental Protection Agency. 2021. Clean Water Act Methods Update Rule for the Analysis of Effluent. EPA-HQ-OW-2018-0826; FRL-10021-59-OW. Office of Water. Washington D.C.</w:t>
      </w:r>
    </w:p>
    <w:p w14:paraId="4AF4B416" w14:textId="04EE7457" w:rsidR="00155DF6" w:rsidRPr="00185B2B" w:rsidRDefault="00155DF6">
      <w:r w:rsidRPr="00C62000">
        <w:rPr>
          <w:lang w:val="fr-FR"/>
        </w:rPr>
        <w:t xml:space="preserve">Weber Scannell, P, et al. 2005. </w:t>
      </w:r>
      <w:r>
        <w:t>Acute and Chronic Toxicity of Hydrocarbons in Marine and Fresh Water with an Emphasis on Alaska Species: a Review of the Literature. Prepared for the Alaska Department of Environmental Conservation. Juneau, AK.</w:t>
      </w:r>
    </w:p>
    <w:sectPr w:rsidR="00155DF6" w:rsidRPr="00185B2B" w:rsidSect="000B42A1">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7291" w14:textId="77777777" w:rsidR="00984194" w:rsidRDefault="00984194" w:rsidP="00315718">
      <w:pPr>
        <w:spacing w:after="0" w:line="240" w:lineRule="auto"/>
      </w:pPr>
      <w:r>
        <w:separator/>
      </w:r>
    </w:p>
  </w:endnote>
  <w:endnote w:type="continuationSeparator" w:id="0">
    <w:p w14:paraId="3A109F5E" w14:textId="77777777" w:rsidR="00984194" w:rsidRDefault="00984194" w:rsidP="0031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01473"/>
      <w:docPartObj>
        <w:docPartGallery w:val="Page Numbers (Bottom of Page)"/>
        <w:docPartUnique/>
      </w:docPartObj>
    </w:sdtPr>
    <w:sdtEndPr>
      <w:rPr>
        <w:color w:val="7F7F7F" w:themeColor="background1" w:themeShade="7F"/>
        <w:spacing w:val="60"/>
      </w:rPr>
    </w:sdtEndPr>
    <w:sdtContent>
      <w:p w14:paraId="1B2376D9" w14:textId="7DAA0534" w:rsidR="00984194" w:rsidRDefault="009841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1EA0">
          <w:rPr>
            <w:noProof/>
          </w:rPr>
          <w:t>13</w:t>
        </w:r>
        <w:r>
          <w:rPr>
            <w:noProof/>
          </w:rPr>
          <w:fldChar w:fldCharType="end"/>
        </w:r>
        <w:r>
          <w:t xml:space="preserve"> | </w:t>
        </w:r>
        <w:r>
          <w:rPr>
            <w:color w:val="7F7F7F" w:themeColor="background1" w:themeShade="7F"/>
            <w:spacing w:val="60"/>
          </w:rPr>
          <w:t>Page</w:t>
        </w:r>
      </w:p>
    </w:sdtContent>
  </w:sdt>
  <w:p w14:paraId="3F6DF6C2" w14:textId="671AD3CA" w:rsidR="00984194" w:rsidRDefault="0098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574A" w14:textId="6B794D2D" w:rsidR="00984194" w:rsidRDefault="00984194">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16B93">
      <w:rPr>
        <w:noProof/>
        <w:color w:val="404040" w:themeColor="text1" w:themeTint="BF"/>
      </w:rPr>
      <w:t>1</w:t>
    </w:r>
    <w:r>
      <w:rPr>
        <w:noProof/>
        <w:color w:val="404040" w:themeColor="text1" w:themeTint="BF"/>
      </w:rPr>
      <w:fldChar w:fldCharType="end"/>
    </w:r>
  </w:p>
  <w:p w14:paraId="3C1159BE" w14:textId="77777777" w:rsidR="00984194" w:rsidRDefault="00984194" w:rsidP="000B42A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D1A5" w14:textId="77777777" w:rsidR="00984194" w:rsidRDefault="00984194" w:rsidP="00315718">
      <w:pPr>
        <w:spacing w:after="0" w:line="240" w:lineRule="auto"/>
      </w:pPr>
      <w:r>
        <w:separator/>
      </w:r>
    </w:p>
  </w:footnote>
  <w:footnote w:type="continuationSeparator" w:id="0">
    <w:p w14:paraId="5E357E2C" w14:textId="77777777" w:rsidR="00984194" w:rsidRDefault="00984194" w:rsidP="00315718">
      <w:pPr>
        <w:spacing w:after="0" w:line="240" w:lineRule="auto"/>
      </w:pPr>
      <w:r>
        <w:continuationSeparator/>
      </w:r>
    </w:p>
  </w:footnote>
  <w:footnote w:id="1">
    <w:p w14:paraId="44974E3D" w14:textId="2C8A8202" w:rsidR="003F5F6A" w:rsidRDefault="003F5F6A" w:rsidP="003F5F6A">
      <w:pPr>
        <w:pStyle w:val="FootnoteText"/>
      </w:pPr>
      <w:r>
        <w:rPr>
          <w:rStyle w:val="FootnoteReference"/>
        </w:rPr>
        <w:footnoteRef/>
      </w:r>
      <w:r>
        <w:t xml:space="preserve"> 40 C.F.R 131.3(e): </w:t>
      </w:r>
      <w:r>
        <w:t>Existing uses are those uses actually attained in the water body on or after November 28, 1975,</w:t>
      </w:r>
      <w:r>
        <w:t xml:space="preserve"> </w:t>
      </w:r>
      <w:r>
        <w:t>whether</w:t>
      </w:r>
      <w:r>
        <w:t xml:space="preserve"> </w:t>
      </w:r>
      <w:r>
        <w:t>or not they are included in the water quality standards.</w:t>
      </w:r>
    </w:p>
  </w:footnote>
  <w:footnote w:id="2">
    <w:p w14:paraId="0D46F006" w14:textId="77777777" w:rsidR="00984194" w:rsidRPr="00DB0DF9" w:rsidRDefault="00984194" w:rsidP="0044088D">
      <w:pPr>
        <w:pStyle w:val="FootnoteText"/>
      </w:pPr>
      <w:r>
        <w:t xml:space="preserve"> </w:t>
      </w:r>
      <w:r>
        <w:rPr>
          <w:rStyle w:val="FootnoteReference"/>
        </w:rPr>
        <w:footnoteRef/>
      </w:r>
      <w:r>
        <w:t xml:space="preserve"> </w:t>
      </w:r>
      <w:r w:rsidRPr="002136C8">
        <w:t>For toxic pollutant</w:t>
      </w:r>
      <w:r>
        <w:t xml:space="preserve">s, persistent exceedance occurs when the </w:t>
      </w:r>
      <w:r w:rsidRPr="002136C8">
        <w:t xml:space="preserve">pollutant </w:t>
      </w:r>
      <w:r>
        <w:t>has</w:t>
      </w:r>
      <w:r w:rsidRPr="002136C8">
        <w:t xml:space="preserve"> exceed</w:t>
      </w:r>
      <w:r>
        <w:t>ed</w:t>
      </w:r>
      <w:r w:rsidRPr="002136C8">
        <w:t xml:space="preserve"> the</w:t>
      </w:r>
      <w:r>
        <w:t xml:space="preserve"> Clean Water Act</w:t>
      </w:r>
      <w:r w:rsidRPr="002136C8">
        <w:t xml:space="preserve"> numeric criterion more than once in three years</w:t>
      </w:r>
      <w:r>
        <w:t xml:space="preserve"> (EPA, 2003). For conventional pollutants, persistent exceedance is defined as greater than ten percent of the time in each dataset (DEC,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A8C"/>
    <w:multiLevelType w:val="hybridMultilevel"/>
    <w:tmpl w:val="C650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7094"/>
    <w:multiLevelType w:val="hybridMultilevel"/>
    <w:tmpl w:val="F70C42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7E58DA"/>
    <w:multiLevelType w:val="hybridMultilevel"/>
    <w:tmpl w:val="E190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75C27"/>
    <w:multiLevelType w:val="hybridMultilevel"/>
    <w:tmpl w:val="22A8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80062"/>
    <w:multiLevelType w:val="hybridMultilevel"/>
    <w:tmpl w:val="D902A8C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F1B7C1D"/>
    <w:multiLevelType w:val="multilevel"/>
    <w:tmpl w:val="D08068D8"/>
    <w:lvl w:ilvl="0">
      <w:start w:val="1"/>
      <w:numFmt w:val="bullet"/>
      <w:pStyle w:val="Bullets"/>
      <w:lvlText w:val=""/>
      <w:lvlJc w:val="left"/>
      <w:pPr>
        <w:ind w:left="360" w:hanging="360"/>
      </w:pPr>
      <w:rPr>
        <w:rFonts w:ascii="Wingdings" w:hAnsi="Wingdings" w:cs="Wingdings" w:hint="default"/>
        <w:color w:val="ED7D31" w:themeColor="accent2"/>
        <w:position w:val="-6"/>
        <w:sz w:val="28"/>
        <w:szCs w:val="28"/>
      </w:rPr>
    </w:lvl>
    <w:lvl w:ilvl="1">
      <w:start w:val="1"/>
      <w:numFmt w:val="bullet"/>
      <w:lvlText w:val=""/>
      <w:lvlJc w:val="left"/>
      <w:pPr>
        <w:tabs>
          <w:tab w:val="num" w:pos="794"/>
        </w:tabs>
        <w:ind w:left="794" w:hanging="340"/>
      </w:pPr>
      <w:rPr>
        <w:rFonts w:ascii="Wingdings" w:hAnsi="Wingdings" w:hint="default"/>
        <w:color w:val="333D47"/>
        <w:sz w:val="24"/>
        <w:szCs w:val="24"/>
      </w:rPr>
    </w:lvl>
    <w:lvl w:ilvl="2">
      <w:start w:val="1"/>
      <w:numFmt w:val="bullet"/>
      <w:lvlText w:val=""/>
      <w:lvlJc w:val="left"/>
      <w:pPr>
        <w:tabs>
          <w:tab w:val="num" w:pos="1080"/>
        </w:tabs>
        <w:ind w:left="1077" w:hanging="283"/>
      </w:pPr>
      <w:rPr>
        <w:rFonts w:ascii="Symbol" w:hAnsi="Symbol" w:hint="default"/>
        <w:color w:val="333D47"/>
      </w:rPr>
    </w:lvl>
    <w:lvl w:ilvl="3">
      <w:start w:val="1"/>
      <w:numFmt w:val="bullet"/>
      <w:lvlText w:val=""/>
      <w:lvlJc w:val="left"/>
      <w:pPr>
        <w:tabs>
          <w:tab w:val="num" w:pos="1440"/>
        </w:tabs>
        <w:ind w:left="1440" w:hanging="360"/>
      </w:pPr>
      <w:rPr>
        <w:rFonts w:ascii="Symbol" w:hAnsi="Symbol" w:hint="default"/>
        <w:color w:val="333D47"/>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7996383"/>
    <w:multiLevelType w:val="hybridMultilevel"/>
    <w:tmpl w:val="E66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7DA3"/>
    <w:multiLevelType w:val="hybridMultilevel"/>
    <w:tmpl w:val="3A08CC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31CF0C06"/>
    <w:multiLevelType w:val="hybridMultilevel"/>
    <w:tmpl w:val="F602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04280"/>
    <w:multiLevelType w:val="hybridMultilevel"/>
    <w:tmpl w:val="E9700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55666"/>
    <w:multiLevelType w:val="hybridMultilevel"/>
    <w:tmpl w:val="547A3770"/>
    <w:lvl w:ilvl="0" w:tplc="7EBEA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C757B"/>
    <w:multiLevelType w:val="hybridMultilevel"/>
    <w:tmpl w:val="8E30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C08E2"/>
    <w:multiLevelType w:val="hybridMultilevel"/>
    <w:tmpl w:val="5AE0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B3A08"/>
    <w:multiLevelType w:val="hybridMultilevel"/>
    <w:tmpl w:val="C54E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C0051"/>
    <w:multiLevelType w:val="hybridMultilevel"/>
    <w:tmpl w:val="C6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D4306"/>
    <w:multiLevelType w:val="hybridMultilevel"/>
    <w:tmpl w:val="DC6A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52B9D"/>
    <w:multiLevelType w:val="hybridMultilevel"/>
    <w:tmpl w:val="B73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2838">
    <w:abstractNumId w:val="1"/>
  </w:num>
  <w:num w:numId="2" w16cid:durableId="811678450">
    <w:abstractNumId w:val="11"/>
  </w:num>
  <w:num w:numId="3" w16cid:durableId="1394502818">
    <w:abstractNumId w:val="3"/>
  </w:num>
  <w:num w:numId="4" w16cid:durableId="49229946">
    <w:abstractNumId w:val="16"/>
  </w:num>
  <w:num w:numId="5" w16cid:durableId="1118177742">
    <w:abstractNumId w:val="6"/>
  </w:num>
  <w:num w:numId="6" w16cid:durableId="402995424">
    <w:abstractNumId w:val="8"/>
  </w:num>
  <w:num w:numId="7" w16cid:durableId="448084946">
    <w:abstractNumId w:val="2"/>
  </w:num>
  <w:num w:numId="8" w16cid:durableId="1383943587">
    <w:abstractNumId w:val="0"/>
  </w:num>
  <w:num w:numId="9" w16cid:durableId="1760977906">
    <w:abstractNumId w:val="4"/>
  </w:num>
  <w:num w:numId="10" w16cid:durableId="1430928264">
    <w:abstractNumId w:val="15"/>
  </w:num>
  <w:num w:numId="11" w16cid:durableId="656302327">
    <w:abstractNumId w:val="9"/>
  </w:num>
  <w:num w:numId="12" w16cid:durableId="1197811482">
    <w:abstractNumId w:val="10"/>
  </w:num>
  <w:num w:numId="13" w16cid:durableId="524563105">
    <w:abstractNumId w:val="5"/>
  </w:num>
  <w:num w:numId="14" w16cid:durableId="962928035">
    <w:abstractNumId w:val="13"/>
  </w:num>
  <w:num w:numId="15" w16cid:durableId="495073368">
    <w:abstractNumId w:val="14"/>
  </w:num>
  <w:num w:numId="16" w16cid:durableId="511460557">
    <w:abstractNumId w:val="12"/>
  </w:num>
  <w:num w:numId="17" w16cid:durableId="341855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6" w:nlCheck="1" w:checkStyle="1"/>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18"/>
    <w:rsid w:val="0000513A"/>
    <w:rsid w:val="00015687"/>
    <w:rsid w:val="000207E3"/>
    <w:rsid w:val="00026794"/>
    <w:rsid w:val="00042B3D"/>
    <w:rsid w:val="0005024B"/>
    <w:rsid w:val="00061C89"/>
    <w:rsid w:val="00061F7E"/>
    <w:rsid w:val="00070D13"/>
    <w:rsid w:val="00071839"/>
    <w:rsid w:val="00073E44"/>
    <w:rsid w:val="0008251A"/>
    <w:rsid w:val="00084816"/>
    <w:rsid w:val="000A783E"/>
    <w:rsid w:val="000B1EA0"/>
    <w:rsid w:val="000B42A1"/>
    <w:rsid w:val="000C1C17"/>
    <w:rsid w:val="000C20DB"/>
    <w:rsid w:val="000C20FF"/>
    <w:rsid w:val="000C3B54"/>
    <w:rsid w:val="000D0F35"/>
    <w:rsid w:val="000D3E21"/>
    <w:rsid w:val="000D57C2"/>
    <w:rsid w:val="000E7A65"/>
    <w:rsid w:val="000F5863"/>
    <w:rsid w:val="00106769"/>
    <w:rsid w:val="00113F83"/>
    <w:rsid w:val="00116E6E"/>
    <w:rsid w:val="0013660C"/>
    <w:rsid w:val="001369A6"/>
    <w:rsid w:val="0014546E"/>
    <w:rsid w:val="00145A30"/>
    <w:rsid w:val="00154F4A"/>
    <w:rsid w:val="00155DF6"/>
    <w:rsid w:val="0017387A"/>
    <w:rsid w:val="00185B2B"/>
    <w:rsid w:val="001A297C"/>
    <w:rsid w:val="001A4478"/>
    <w:rsid w:val="001A5CD3"/>
    <w:rsid w:val="001A72D9"/>
    <w:rsid w:val="001B7BF8"/>
    <w:rsid w:val="001C05D5"/>
    <w:rsid w:val="001C110F"/>
    <w:rsid w:val="001C61E4"/>
    <w:rsid w:val="001D4235"/>
    <w:rsid w:val="001E146D"/>
    <w:rsid w:val="001E1F61"/>
    <w:rsid w:val="001E611F"/>
    <w:rsid w:val="001F05E8"/>
    <w:rsid w:val="001F703C"/>
    <w:rsid w:val="00205540"/>
    <w:rsid w:val="0021227D"/>
    <w:rsid w:val="002135AF"/>
    <w:rsid w:val="00215BD5"/>
    <w:rsid w:val="002206F5"/>
    <w:rsid w:val="00223469"/>
    <w:rsid w:val="00223D3B"/>
    <w:rsid w:val="00234804"/>
    <w:rsid w:val="00242B89"/>
    <w:rsid w:val="00247372"/>
    <w:rsid w:val="00256F2C"/>
    <w:rsid w:val="00260032"/>
    <w:rsid w:val="00282D91"/>
    <w:rsid w:val="002859B7"/>
    <w:rsid w:val="00287A66"/>
    <w:rsid w:val="00290F6B"/>
    <w:rsid w:val="002A2E4F"/>
    <w:rsid w:val="002A450C"/>
    <w:rsid w:val="002B537D"/>
    <w:rsid w:val="002C04D9"/>
    <w:rsid w:val="002C4476"/>
    <w:rsid w:val="002D05D3"/>
    <w:rsid w:val="002D37AA"/>
    <w:rsid w:val="002D56EC"/>
    <w:rsid w:val="002D6286"/>
    <w:rsid w:val="002D7BA2"/>
    <w:rsid w:val="002E6990"/>
    <w:rsid w:val="002F3822"/>
    <w:rsid w:val="002F3B94"/>
    <w:rsid w:val="002F6BB7"/>
    <w:rsid w:val="00302E9B"/>
    <w:rsid w:val="00313D51"/>
    <w:rsid w:val="00315718"/>
    <w:rsid w:val="00320B96"/>
    <w:rsid w:val="00322F22"/>
    <w:rsid w:val="00333C75"/>
    <w:rsid w:val="003404C7"/>
    <w:rsid w:val="003578BA"/>
    <w:rsid w:val="003601AA"/>
    <w:rsid w:val="003608DE"/>
    <w:rsid w:val="00372DB9"/>
    <w:rsid w:val="003776F3"/>
    <w:rsid w:val="00380140"/>
    <w:rsid w:val="0038029B"/>
    <w:rsid w:val="003863B1"/>
    <w:rsid w:val="0039120C"/>
    <w:rsid w:val="003A6B3E"/>
    <w:rsid w:val="003B234C"/>
    <w:rsid w:val="003C0DE0"/>
    <w:rsid w:val="003C761B"/>
    <w:rsid w:val="003D599F"/>
    <w:rsid w:val="003E408C"/>
    <w:rsid w:val="003F0ACA"/>
    <w:rsid w:val="003F5F6A"/>
    <w:rsid w:val="003F662D"/>
    <w:rsid w:val="004010B0"/>
    <w:rsid w:val="004229CC"/>
    <w:rsid w:val="00440476"/>
    <w:rsid w:val="0044088D"/>
    <w:rsid w:val="00444C49"/>
    <w:rsid w:val="00446975"/>
    <w:rsid w:val="00455273"/>
    <w:rsid w:val="00456B38"/>
    <w:rsid w:val="004628C1"/>
    <w:rsid w:val="00463E3B"/>
    <w:rsid w:val="004656F9"/>
    <w:rsid w:val="0046660B"/>
    <w:rsid w:val="00467DB9"/>
    <w:rsid w:val="004702F8"/>
    <w:rsid w:val="00482E0C"/>
    <w:rsid w:val="004846E2"/>
    <w:rsid w:val="004A3507"/>
    <w:rsid w:val="004C6421"/>
    <w:rsid w:val="004D2745"/>
    <w:rsid w:val="004E0EAC"/>
    <w:rsid w:val="004E603F"/>
    <w:rsid w:val="004F0F00"/>
    <w:rsid w:val="004F38C6"/>
    <w:rsid w:val="005005A9"/>
    <w:rsid w:val="00503ACD"/>
    <w:rsid w:val="005041BC"/>
    <w:rsid w:val="0050444C"/>
    <w:rsid w:val="00514747"/>
    <w:rsid w:val="00530B82"/>
    <w:rsid w:val="00531905"/>
    <w:rsid w:val="00533BC5"/>
    <w:rsid w:val="005432B8"/>
    <w:rsid w:val="00547E7D"/>
    <w:rsid w:val="005521CA"/>
    <w:rsid w:val="00575213"/>
    <w:rsid w:val="00575BD1"/>
    <w:rsid w:val="0058229E"/>
    <w:rsid w:val="0058240B"/>
    <w:rsid w:val="00583A37"/>
    <w:rsid w:val="005C1784"/>
    <w:rsid w:val="005C2826"/>
    <w:rsid w:val="005C5044"/>
    <w:rsid w:val="005C7089"/>
    <w:rsid w:val="005D0F4F"/>
    <w:rsid w:val="005D2FE6"/>
    <w:rsid w:val="005F53F2"/>
    <w:rsid w:val="00605CD5"/>
    <w:rsid w:val="0060732B"/>
    <w:rsid w:val="0061655A"/>
    <w:rsid w:val="0061795B"/>
    <w:rsid w:val="0062455D"/>
    <w:rsid w:val="006312E6"/>
    <w:rsid w:val="00632F4B"/>
    <w:rsid w:val="00642467"/>
    <w:rsid w:val="006461D1"/>
    <w:rsid w:val="0064760B"/>
    <w:rsid w:val="0065207C"/>
    <w:rsid w:val="00653A7B"/>
    <w:rsid w:val="00657AB5"/>
    <w:rsid w:val="00673E47"/>
    <w:rsid w:val="00677361"/>
    <w:rsid w:val="00680680"/>
    <w:rsid w:val="00680865"/>
    <w:rsid w:val="00684678"/>
    <w:rsid w:val="006855F8"/>
    <w:rsid w:val="00686AD5"/>
    <w:rsid w:val="00690908"/>
    <w:rsid w:val="00691453"/>
    <w:rsid w:val="006914D2"/>
    <w:rsid w:val="00692604"/>
    <w:rsid w:val="0069488F"/>
    <w:rsid w:val="006B04A4"/>
    <w:rsid w:val="006B1C42"/>
    <w:rsid w:val="006B5AAD"/>
    <w:rsid w:val="006D22E9"/>
    <w:rsid w:val="006E51FA"/>
    <w:rsid w:val="006F6A02"/>
    <w:rsid w:val="00706C83"/>
    <w:rsid w:val="0071611D"/>
    <w:rsid w:val="00717E1D"/>
    <w:rsid w:val="00722987"/>
    <w:rsid w:val="00726C45"/>
    <w:rsid w:val="007277FE"/>
    <w:rsid w:val="0073032A"/>
    <w:rsid w:val="00731B98"/>
    <w:rsid w:val="00734D60"/>
    <w:rsid w:val="0073519B"/>
    <w:rsid w:val="00736EA4"/>
    <w:rsid w:val="007379D3"/>
    <w:rsid w:val="00750012"/>
    <w:rsid w:val="00750179"/>
    <w:rsid w:val="00774763"/>
    <w:rsid w:val="00777401"/>
    <w:rsid w:val="007837D9"/>
    <w:rsid w:val="007847E4"/>
    <w:rsid w:val="007865F0"/>
    <w:rsid w:val="00793422"/>
    <w:rsid w:val="00796261"/>
    <w:rsid w:val="007A08EE"/>
    <w:rsid w:val="007A1C24"/>
    <w:rsid w:val="007A5C15"/>
    <w:rsid w:val="007B0A22"/>
    <w:rsid w:val="007C4799"/>
    <w:rsid w:val="007D6D20"/>
    <w:rsid w:val="007E1D6F"/>
    <w:rsid w:val="007E4182"/>
    <w:rsid w:val="007F10EE"/>
    <w:rsid w:val="00802F49"/>
    <w:rsid w:val="008035F2"/>
    <w:rsid w:val="00804D87"/>
    <w:rsid w:val="0081354C"/>
    <w:rsid w:val="00835589"/>
    <w:rsid w:val="00836AC0"/>
    <w:rsid w:val="008470AD"/>
    <w:rsid w:val="00853A17"/>
    <w:rsid w:val="00861B41"/>
    <w:rsid w:val="00864C05"/>
    <w:rsid w:val="008732AA"/>
    <w:rsid w:val="008858AC"/>
    <w:rsid w:val="00897882"/>
    <w:rsid w:val="008B5091"/>
    <w:rsid w:val="008B5A69"/>
    <w:rsid w:val="008B7C11"/>
    <w:rsid w:val="008E28C9"/>
    <w:rsid w:val="008E5420"/>
    <w:rsid w:val="008E6096"/>
    <w:rsid w:val="008E77DF"/>
    <w:rsid w:val="008F3A39"/>
    <w:rsid w:val="008F3BE3"/>
    <w:rsid w:val="00900AB5"/>
    <w:rsid w:val="009012A0"/>
    <w:rsid w:val="00903F18"/>
    <w:rsid w:val="00924434"/>
    <w:rsid w:val="00925A8A"/>
    <w:rsid w:val="00930064"/>
    <w:rsid w:val="00933C5B"/>
    <w:rsid w:val="0093491C"/>
    <w:rsid w:val="009534B5"/>
    <w:rsid w:val="009608C5"/>
    <w:rsid w:val="00961457"/>
    <w:rsid w:val="00961C12"/>
    <w:rsid w:val="00970503"/>
    <w:rsid w:val="009731E7"/>
    <w:rsid w:val="009825CE"/>
    <w:rsid w:val="00984194"/>
    <w:rsid w:val="00984E53"/>
    <w:rsid w:val="009912CB"/>
    <w:rsid w:val="009A2278"/>
    <w:rsid w:val="009A4A5A"/>
    <w:rsid w:val="009B3292"/>
    <w:rsid w:val="009B7675"/>
    <w:rsid w:val="009C0D47"/>
    <w:rsid w:val="009C312C"/>
    <w:rsid w:val="009D1D44"/>
    <w:rsid w:val="009D2FA4"/>
    <w:rsid w:val="009D60AC"/>
    <w:rsid w:val="009D7A90"/>
    <w:rsid w:val="009E17FB"/>
    <w:rsid w:val="009E3BA8"/>
    <w:rsid w:val="009F6C30"/>
    <w:rsid w:val="00A27D72"/>
    <w:rsid w:val="00A30139"/>
    <w:rsid w:val="00A53702"/>
    <w:rsid w:val="00A64D81"/>
    <w:rsid w:val="00A74E1A"/>
    <w:rsid w:val="00A77C83"/>
    <w:rsid w:val="00A87B59"/>
    <w:rsid w:val="00A93C8E"/>
    <w:rsid w:val="00A9594A"/>
    <w:rsid w:val="00A974B1"/>
    <w:rsid w:val="00AA20A3"/>
    <w:rsid w:val="00AA5C39"/>
    <w:rsid w:val="00AB324B"/>
    <w:rsid w:val="00AC0CC3"/>
    <w:rsid w:val="00AC3F2A"/>
    <w:rsid w:val="00AC439A"/>
    <w:rsid w:val="00AD115E"/>
    <w:rsid w:val="00AD4A52"/>
    <w:rsid w:val="00AD52D9"/>
    <w:rsid w:val="00AD579B"/>
    <w:rsid w:val="00AD6421"/>
    <w:rsid w:val="00AE0A47"/>
    <w:rsid w:val="00AE210F"/>
    <w:rsid w:val="00AE2541"/>
    <w:rsid w:val="00AE32FA"/>
    <w:rsid w:val="00AF7E88"/>
    <w:rsid w:val="00B004DA"/>
    <w:rsid w:val="00B119DA"/>
    <w:rsid w:val="00B30061"/>
    <w:rsid w:val="00B40966"/>
    <w:rsid w:val="00B80EDC"/>
    <w:rsid w:val="00B81015"/>
    <w:rsid w:val="00B813D4"/>
    <w:rsid w:val="00B87EC4"/>
    <w:rsid w:val="00B927D7"/>
    <w:rsid w:val="00B94A37"/>
    <w:rsid w:val="00BA0232"/>
    <w:rsid w:val="00BA138A"/>
    <w:rsid w:val="00BA31A1"/>
    <w:rsid w:val="00BB15D0"/>
    <w:rsid w:val="00BB4925"/>
    <w:rsid w:val="00BE6F14"/>
    <w:rsid w:val="00BF3989"/>
    <w:rsid w:val="00BF3A1F"/>
    <w:rsid w:val="00BF5539"/>
    <w:rsid w:val="00C001B0"/>
    <w:rsid w:val="00C05D6D"/>
    <w:rsid w:val="00C157AE"/>
    <w:rsid w:val="00C1669C"/>
    <w:rsid w:val="00C252B4"/>
    <w:rsid w:val="00C302C3"/>
    <w:rsid w:val="00C56A71"/>
    <w:rsid w:val="00C573E4"/>
    <w:rsid w:val="00C60584"/>
    <w:rsid w:val="00C62000"/>
    <w:rsid w:val="00C72CBF"/>
    <w:rsid w:val="00C80A41"/>
    <w:rsid w:val="00C849E5"/>
    <w:rsid w:val="00C93D51"/>
    <w:rsid w:val="00C96977"/>
    <w:rsid w:val="00CA352D"/>
    <w:rsid w:val="00CB405F"/>
    <w:rsid w:val="00CB6375"/>
    <w:rsid w:val="00CD069E"/>
    <w:rsid w:val="00CD288B"/>
    <w:rsid w:val="00CD28BA"/>
    <w:rsid w:val="00CD7108"/>
    <w:rsid w:val="00CD7BD1"/>
    <w:rsid w:val="00CE1CC8"/>
    <w:rsid w:val="00CE2E52"/>
    <w:rsid w:val="00CE2FFF"/>
    <w:rsid w:val="00CF1993"/>
    <w:rsid w:val="00D12337"/>
    <w:rsid w:val="00D20944"/>
    <w:rsid w:val="00D313F5"/>
    <w:rsid w:val="00D404BF"/>
    <w:rsid w:val="00D46F52"/>
    <w:rsid w:val="00D53B81"/>
    <w:rsid w:val="00D6338F"/>
    <w:rsid w:val="00D720FC"/>
    <w:rsid w:val="00D85658"/>
    <w:rsid w:val="00DB3563"/>
    <w:rsid w:val="00DB4C7E"/>
    <w:rsid w:val="00DC4D47"/>
    <w:rsid w:val="00DD1409"/>
    <w:rsid w:val="00DD66B7"/>
    <w:rsid w:val="00DE0913"/>
    <w:rsid w:val="00DF5A93"/>
    <w:rsid w:val="00E00036"/>
    <w:rsid w:val="00E02A39"/>
    <w:rsid w:val="00E04536"/>
    <w:rsid w:val="00E0646B"/>
    <w:rsid w:val="00E06B4B"/>
    <w:rsid w:val="00E10CC7"/>
    <w:rsid w:val="00E111FF"/>
    <w:rsid w:val="00E13891"/>
    <w:rsid w:val="00E155DA"/>
    <w:rsid w:val="00E32EA5"/>
    <w:rsid w:val="00E33183"/>
    <w:rsid w:val="00E36C5E"/>
    <w:rsid w:val="00E36DF4"/>
    <w:rsid w:val="00E40AF3"/>
    <w:rsid w:val="00E60477"/>
    <w:rsid w:val="00E709CB"/>
    <w:rsid w:val="00E71C0B"/>
    <w:rsid w:val="00E74F10"/>
    <w:rsid w:val="00E76DFC"/>
    <w:rsid w:val="00E8287A"/>
    <w:rsid w:val="00E9229E"/>
    <w:rsid w:val="00E9387D"/>
    <w:rsid w:val="00EA264D"/>
    <w:rsid w:val="00EB213B"/>
    <w:rsid w:val="00EB6575"/>
    <w:rsid w:val="00EC37B6"/>
    <w:rsid w:val="00EC44AC"/>
    <w:rsid w:val="00EC5AB1"/>
    <w:rsid w:val="00EC5B99"/>
    <w:rsid w:val="00EF08AC"/>
    <w:rsid w:val="00EF10AE"/>
    <w:rsid w:val="00EF1CF2"/>
    <w:rsid w:val="00F07160"/>
    <w:rsid w:val="00F16142"/>
    <w:rsid w:val="00F16B93"/>
    <w:rsid w:val="00F21DE5"/>
    <w:rsid w:val="00F22706"/>
    <w:rsid w:val="00F50A27"/>
    <w:rsid w:val="00F51B96"/>
    <w:rsid w:val="00F53C81"/>
    <w:rsid w:val="00F607DD"/>
    <w:rsid w:val="00F612B6"/>
    <w:rsid w:val="00F675D5"/>
    <w:rsid w:val="00F801AB"/>
    <w:rsid w:val="00F828AB"/>
    <w:rsid w:val="00F833B3"/>
    <w:rsid w:val="00F914AF"/>
    <w:rsid w:val="00F91B07"/>
    <w:rsid w:val="00F9228C"/>
    <w:rsid w:val="00F949BB"/>
    <w:rsid w:val="00FA6A88"/>
    <w:rsid w:val="00FA6DBB"/>
    <w:rsid w:val="00FC41CC"/>
    <w:rsid w:val="00FC44D3"/>
    <w:rsid w:val="00FC4B27"/>
    <w:rsid w:val="00FD0C91"/>
    <w:rsid w:val="00FD20EA"/>
    <w:rsid w:val="00FD5E7B"/>
    <w:rsid w:val="00FD6A81"/>
    <w:rsid w:val="00FE7B24"/>
    <w:rsid w:val="00FF1B5F"/>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8D6F200"/>
  <w15:chartTrackingRefBased/>
  <w15:docId w15:val="{35FA08F7-9FD6-449F-8239-7D20BF2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AC"/>
    <w:rPr>
      <w:rFonts w:ascii="Garamond" w:hAnsi="Garamond"/>
      <w:sz w:val="24"/>
    </w:rPr>
  </w:style>
  <w:style w:type="paragraph" w:styleId="Heading1">
    <w:name w:val="heading 1"/>
    <w:basedOn w:val="Normal"/>
    <w:next w:val="Normal"/>
    <w:link w:val="Heading1Char"/>
    <w:uiPriority w:val="9"/>
    <w:qFormat/>
    <w:rsid w:val="009D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0AC"/>
    <w:pPr>
      <w:keepNext/>
      <w:keepLines/>
      <w:spacing w:before="240" w:after="12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60AC"/>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718"/>
  </w:style>
  <w:style w:type="paragraph" w:styleId="Footer">
    <w:name w:val="footer"/>
    <w:basedOn w:val="Normal"/>
    <w:link w:val="FooterChar"/>
    <w:uiPriority w:val="99"/>
    <w:unhideWhenUsed/>
    <w:qFormat/>
    <w:rsid w:val="00315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718"/>
  </w:style>
  <w:style w:type="paragraph" w:styleId="NoSpacing">
    <w:name w:val="No Spacing"/>
    <w:link w:val="NoSpacingChar"/>
    <w:uiPriority w:val="1"/>
    <w:qFormat/>
    <w:rsid w:val="00315718"/>
    <w:pPr>
      <w:spacing w:after="0" w:line="240" w:lineRule="auto"/>
    </w:pPr>
    <w:rPr>
      <w:rFonts w:eastAsiaTheme="minorEastAsia"/>
    </w:rPr>
  </w:style>
  <w:style w:type="character" w:customStyle="1" w:styleId="NoSpacingChar">
    <w:name w:val="No Spacing Char"/>
    <w:basedOn w:val="DefaultParagraphFont"/>
    <w:link w:val="NoSpacing"/>
    <w:uiPriority w:val="1"/>
    <w:rsid w:val="00315718"/>
    <w:rPr>
      <w:rFonts w:eastAsiaTheme="minorEastAsia"/>
    </w:rPr>
  </w:style>
  <w:style w:type="character" w:customStyle="1" w:styleId="Heading1Char">
    <w:name w:val="Heading 1 Char"/>
    <w:basedOn w:val="DefaultParagraphFont"/>
    <w:link w:val="Heading1"/>
    <w:uiPriority w:val="9"/>
    <w:rsid w:val="009D60AC"/>
    <w:rPr>
      <w:rFonts w:ascii="Garamond" w:eastAsiaTheme="majorEastAsia" w:hAnsi="Garamond" w:cstheme="majorBidi"/>
      <w:color w:val="2E74B5" w:themeColor="accent1" w:themeShade="BF"/>
      <w:sz w:val="32"/>
      <w:szCs w:val="32"/>
    </w:rPr>
  </w:style>
  <w:style w:type="character" w:customStyle="1" w:styleId="Heading3Char">
    <w:name w:val="Heading 3 Char"/>
    <w:basedOn w:val="DefaultParagraphFont"/>
    <w:link w:val="Heading3"/>
    <w:uiPriority w:val="9"/>
    <w:rsid w:val="009D60AC"/>
    <w:rPr>
      <w:rFonts w:ascii="Garamond" w:eastAsiaTheme="majorEastAsia" w:hAnsi="Garamond" w:cstheme="majorBidi"/>
      <w:color w:val="1F4D78" w:themeColor="accent1" w:themeShade="7F"/>
      <w:sz w:val="24"/>
      <w:szCs w:val="24"/>
    </w:rPr>
  </w:style>
  <w:style w:type="character" w:styleId="Strong">
    <w:name w:val="Strong"/>
    <w:basedOn w:val="DefaultParagraphFont"/>
    <w:qFormat/>
    <w:rsid w:val="00315718"/>
    <w:rPr>
      <w:rFonts w:ascii="Times New Roman" w:hAnsi="Times New Roman"/>
      <w:b/>
      <w:bCs/>
    </w:rPr>
  </w:style>
  <w:style w:type="character" w:styleId="Emphasis">
    <w:name w:val="Emphasis"/>
    <w:basedOn w:val="DefaultParagraphFont"/>
    <w:uiPriority w:val="20"/>
    <w:qFormat/>
    <w:rsid w:val="00315718"/>
    <w:rPr>
      <w:rFonts w:ascii="Times New Roman" w:hAnsi="Times New Roman"/>
      <w:i/>
      <w:iCs/>
    </w:rPr>
  </w:style>
  <w:style w:type="paragraph" w:customStyle="1" w:styleId="App-Head5">
    <w:name w:val="App - Head 5"/>
    <w:basedOn w:val="Normal"/>
    <w:next w:val="BodyText"/>
    <w:uiPriority w:val="99"/>
    <w:rsid w:val="00315718"/>
    <w:pPr>
      <w:keepNext/>
      <w:spacing w:before="240" w:after="120" w:line="240" w:lineRule="auto"/>
      <w:outlineLvl w:val="3"/>
    </w:pPr>
    <w:rPr>
      <w:rFonts w:ascii="Times New Roman" w:eastAsia="Times New Roman" w:hAnsi="Times New Roman" w:cs="Arial"/>
      <w:b/>
      <w:szCs w:val="20"/>
      <w:lang w:eastAsia="en-AU"/>
    </w:rPr>
  </w:style>
  <w:style w:type="paragraph" w:styleId="ListParagraph">
    <w:name w:val="List Paragraph"/>
    <w:basedOn w:val="Normal"/>
    <w:uiPriority w:val="34"/>
    <w:qFormat/>
    <w:rsid w:val="00315718"/>
    <w:pPr>
      <w:ind w:left="720"/>
      <w:contextualSpacing/>
    </w:pPr>
  </w:style>
  <w:style w:type="paragraph" w:styleId="FootnoteText">
    <w:name w:val="footnote text"/>
    <w:basedOn w:val="Normal"/>
    <w:link w:val="FootnoteTextChar"/>
    <w:unhideWhenUsed/>
    <w:rsid w:val="00315718"/>
    <w:pPr>
      <w:spacing w:after="0" w:line="240" w:lineRule="auto"/>
    </w:pPr>
    <w:rPr>
      <w:sz w:val="20"/>
      <w:szCs w:val="20"/>
    </w:rPr>
  </w:style>
  <w:style w:type="character" w:customStyle="1" w:styleId="FootnoteTextChar">
    <w:name w:val="Footnote Text Char"/>
    <w:basedOn w:val="DefaultParagraphFont"/>
    <w:link w:val="FootnoteText"/>
    <w:rsid w:val="00315718"/>
    <w:rPr>
      <w:sz w:val="20"/>
      <w:szCs w:val="20"/>
    </w:rPr>
  </w:style>
  <w:style w:type="character" w:styleId="FootnoteReference">
    <w:name w:val="footnote reference"/>
    <w:basedOn w:val="DefaultParagraphFont"/>
    <w:uiPriority w:val="99"/>
    <w:semiHidden/>
    <w:unhideWhenUsed/>
    <w:rsid w:val="00315718"/>
    <w:rPr>
      <w:vertAlign w:val="superscript"/>
    </w:rPr>
  </w:style>
  <w:style w:type="character" w:styleId="Hyperlink">
    <w:name w:val="Hyperlink"/>
    <w:basedOn w:val="DefaultParagraphFont"/>
    <w:uiPriority w:val="99"/>
    <w:unhideWhenUsed/>
    <w:rsid w:val="00315718"/>
    <w:rPr>
      <w:color w:val="0563C1" w:themeColor="hyperlink"/>
      <w:u w:val="single"/>
    </w:rPr>
  </w:style>
  <w:style w:type="paragraph" w:styleId="BodyText">
    <w:name w:val="Body Text"/>
    <w:basedOn w:val="Normal"/>
    <w:link w:val="BodyTextChar"/>
    <w:uiPriority w:val="99"/>
    <w:semiHidden/>
    <w:unhideWhenUsed/>
    <w:rsid w:val="00315718"/>
    <w:pPr>
      <w:spacing w:after="120"/>
    </w:pPr>
  </w:style>
  <w:style w:type="character" w:customStyle="1" w:styleId="BodyTextChar">
    <w:name w:val="Body Text Char"/>
    <w:basedOn w:val="DefaultParagraphFont"/>
    <w:link w:val="BodyText"/>
    <w:uiPriority w:val="99"/>
    <w:semiHidden/>
    <w:rsid w:val="00315718"/>
  </w:style>
  <w:style w:type="character" w:styleId="CommentReference">
    <w:name w:val="annotation reference"/>
    <w:basedOn w:val="DefaultParagraphFont"/>
    <w:semiHidden/>
    <w:unhideWhenUsed/>
    <w:rsid w:val="008E28C9"/>
    <w:rPr>
      <w:sz w:val="16"/>
      <w:szCs w:val="16"/>
    </w:rPr>
  </w:style>
  <w:style w:type="paragraph" w:styleId="CommentText">
    <w:name w:val="annotation text"/>
    <w:basedOn w:val="Normal"/>
    <w:link w:val="CommentTextChar"/>
    <w:uiPriority w:val="99"/>
    <w:unhideWhenUsed/>
    <w:rsid w:val="008E28C9"/>
    <w:pPr>
      <w:spacing w:line="240" w:lineRule="auto"/>
    </w:pPr>
    <w:rPr>
      <w:sz w:val="20"/>
      <w:szCs w:val="20"/>
    </w:rPr>
  </w:style>
  <w:style w:type="character" w:customStyle="1" w:styleId="CommentTextChar">
    <w:name w:val="Comment Text Char"/>
    <w:basedOn w:val="DefaultParagraphFont"/>
    <w:link w:val="CommentText"/>
    <w:uiPriority w:val="99"/>
    <w:rsid w:val="008E28C9"/>
    <w:rPr>
      <w:sz w:val="20"/>
      <w:szCs w:val="20"/>
    </w:rPr>
  </w:style>
  <w:style w:type="paragraph" w:styleId="CommentSubject">
    <w:name w:val="annotation subject"/>
    <w:basedOn w:val="CommentText"/>
    <w:next w:val="CommentText"/>
    <w:link w:val="CommentSubjectChar"/>
    <w:uiPriority w:val="99"/>
    <w:semiHidden/>
    <w:unhideWhenUsed/>
    <w:rsid w:val="008E28C9"/>
    <w:rPr>
      <w:b/>
      <w:bCs/>
    </w:rPr>
  </w:style>
  <w:style w:type="character" w:customStyle="1" w:styleId="CommentSubjectChar">
    <w:name w:val="Comment Subject Char"/>
    <w:basedOn w:val="CommentTextChar"/>
    <w:link w:val="CommentSubject"/>
    <w:uiPriority w:val="99"/>
    <w:semiHidden/>
    <w:rsid w:val="008E28C9"/>
    <w:rPr>
      <w:b/>
      <w:bCs/>
      <w:sz w:val="20"/>
      <w:szCs w:val="20"/>
    </w:rPr>
  </w:style>
  <w:style w:type="paragraph" w:styleId="BalloonText">
    <w:name w:val="Balloon Text"/>
    <w:basedOn w:val="Normal"/>
    <w:link w:val="BalloonTextChar"/>
    <w:uiPriority w:val="99"/>
    <w:semiHidden/>
    <w:unhideWhenUsed/>
    <w:rsid w:val="008E2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C9"/>
    <w:rPr>
      <w:rFonts w:ascii="Segoe UI" w:hAnsi="Segoe UI" w:cs="Segoe UI"/>
      <w:sz w:val="18"/>
      <w:szCs w:val="18"/>
    </w:rPr>
  </w:style>
  <w:style w:type="character" w:customStyle="1" w:styleId="Heading2Char">
    <w:name w:val="Heading 2 Char"/>
    <w:basedOn w:val="DefaultParagraphFont"/>
    <w:link w:val="Heading2"/>
    <w:uiPriority w:val="9"/>
    <w:rsid w:val="009D60AC"/>
    <w:rPr>
      <w:rFonts w:ascii="Garamond" w:eastAsiaTheme="majorEastAsia" w:hAnsi="Garamond" w:cstheme="majorBidi"/>
      <w:color w:val="2E74B5" w:themeColor="accent1" w:themeShade="BF"/>
      <w:sz w:val="26"/>
      <w:szCs w:val="26"/>
    </w:rPr>
  </w:style>
  <w:style w:type="paragraph" w:styleId="DocumentMap">
    <w:name w:val="Document Map"/>
    <w:basedOn w:val="Normal"/>
    <w:link w:val="DocumentMapChar"/>
    <w:semiHidden/>
    <w:rsid w:val="00FD6A81"/>
    <w:pPr>
      <w:widowControl w:val="0"/>
      <w:shd w:val="clear" w:color="auto" w:fill="000080"/>
      <w:spacing w:after="0" w:line="240" w:lineRule="auto"/>
    </w:pPr>
    <w:rPr>
      <w:rFonts w:ascii="Tahoma" w:eastAsia="Times New Roman" w:hAnsi="Tahoma" w:cs="Tahoma"/>
      <w:snapToGrid w:val="0"/>
      <w:szCs w:val="20"/>
    </w:rPr>
  </w:style>
  <w:style w:type="character" w:customStyle="1" w:styleId="DocumentMapChar">
    <w:name w:val="Document Map Char"/>
    <w:basedOn w:val="DefaultParagraphFont"/>
    <w:link w:val="DocumentMap"/>
    <w:semiHidden/>
    <w:rsid w:val="00FD6A81"/>
    <w:rPr>
      <w:rFonts w:ascii="Tahoma" w:eastAsia="Times New Roman" w:hAnsi="Tahoma" w:cs="Tahoma"/>
      <w:snapToGrid w:val="0"/>
      <w:sz w:val="24"/>
      <w:szCs w:val="20"/>
      <w:shd w:val="clear" w:color="auto" w:fill="000080"/>
    </w:rPr>
  </w:style>
  <w:style w:type="paragraph" w:customStyle="1" w:styleId="Default">
    <w:name w:val="Default"/>
    <w:rsid w:val="00C6058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42B3D"/>
    <w:pPr>
      <w:spacing w:after="0" w:line="240" w:lineRule="auto"/>
    </w:pPr>
    <w:rPr>
      <w:rFonts w:ascii="Garamond" w:hAnsi="Garamond"/>
      <w:sz w:val="24"/>
    </w:rPr>
  </w:style>
  <w:style w:type="paragraph" w:customStyle="1" w:styleId="Bullets">
    <w:name w:val="Bullets"/>
    <w:basedOn w:val="Normal"/>
    <w:link w:val="BulletsChar"/>
    <w:qFormat/>
    <w:rsid w:val="00AE0A47"/>
    <w:pPr>
      <w:numPr>
        <w:numId w:val="13"/>
      </w:numPr>
      <w:spacing w:line="280" w:lineRule="atLeast"/>
    </w:pPr>
    <w:rPr>
      <w:rFonts w:ascii="Arial" w:eastAsia="Times New Roman" w:hAnsi="Arial" w:cs="Times New Roman"/>
      <w:color w:val="000000" w:themeColor="text1"/>
      <w:sz w:val="20"/>
      <w:szCs w:val="24"/>
      <w:lang w:val="en-CA"/>
    </w:rPr>
  </w:style>
  <w:style w:type="paragraph" w:customStyle="1" w:styleId="TableCells">
    <w:name w:val="Table Cells"/>
    <w:basedOn w:val="Normal"/>
    <w:rsid w:val="00AE0A47"/>
    <w:pPr>
      <w:spacing w:before="20" w:after="20" w:line="240" w:lineRule="auto"/>
    </w:pPr>
    <w:rPr>
      <w:rFonts w:ascii="Arial" w:eastAsia="Times New Roman" w:hAnsi="Arial" w:cs="Times New Roman"/>
      <w:color w:val="000000"/>
      <w:sz w:val="20"/>
      <w:szCs w:val="20"/>
      <w:lang w:val="en-CA"/>
    </w:rPr>
  </w:style>
  <w:style w:type="paragraph" w:customStyle="1" w:styleId="TableHeaderRow">
    <w:name w:val="Table Header Row"/>
    <w:basedOn w:val="Normal"/>
    <w:rsid w:val="00AE0A47"/>
    <w:pPr>
      <w:spacing w:before="80" w:after="80" w:line="240" w:lineRule="auto"/>
    </w:pPr>
    <w:rPr>
      <w:rFonts w:ascii="Arial" w:eastAsia="Times New Roman" w:hAnsi="Arial" w:cs="Times New Roman"/>
      <w:b/>
      <w:color w:val="FFFFFF" w:themeColor="background1"/>
      <w:sz w:val="20"/>
      <w:szCs w:val="24"/>
      <w:lang w:val="en-CA"/>
    </w:rPr>
  </w:style>
  <w:style w:type="paragraph" w:customStyle="1" w:styleId="CaptionTables">
    <w:name w:val="Caption Tables"/>
    <w:basedOn w:val="Normal"/>
    <w:next w:val="Normal"/>
    <w:link w:val="CaptionTablesCar"/>
    <w:rsid w:val="00AE0A47"/>
    <w:pPr>
      <w:keepNext/>
      <w:tabs>
        <w:tab w:val="left" w:pos="851"/>
      </w:tabs>
      <w:spacing w:after="60" w:line="240" w:lineRule="auto"/>
    </w:pPr>
    <w:rPr>
      <w:rFonts w:ascii="Arial" w:eastAsia="Times New Roman" w:hAnsi="Arial" w:cs="Times New Roman"/>
      <w:b/>
      <w:bCs/>
      <w:color w:val="000000"/>
      <w:sz w:val="20"/>
      <w:lang w:val="en-CA"/>
    </w:rPr>
  </w:style>
  <w:style w:type="table" w:styleId="TableGrid">
    <w:name w:val="Table Grid"/>
    <w:aliases w:val="Golder_Table"/>
    <w:basedOn w:val="TableNormal"/>
    <w:uiPriority w:val="39"/>
    <w:rsid w:val="00AE0A47"/>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locked/>
    <w:rsid w:val="00AE0A47"/>
    <w:rPr>
      <w:rFonts w:ascii="Arial" w:eastAsia="Times New Roman" w:hAnsi="Arial" w:cs="Times New Roman"/>
      <w:color w:val="000000" w:themeColor="text1"/>
      <w:sz w:val="20"/>
      <w:szCs w:val="24"/>
      <w:lang w:val="en-CA"/>
    </w:rPr>
  </w:style>
  <w:style w:type="character" w:customStyle="1" w:styleId="CaptionTablesCar">
    <w:name w:val="Caption Tables Car"/>
    <w:basedOn w:val="DefaultParagraphFont"/>
    <w:link w:val="CaptionTables"/>
    <w:locked/>
    <w:rsid w:val="00AE0A47"/>
    <w:rPr>
      <w:rFonts w:ascii="Arial" w:eastAsia="Times New Roman" w:hAnsi="Arial" w:cs="Times New Roman"/>
      <w:b/>
      <w:bCs/>
      <w:color w:val="000000"/>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Juneau, Alaska</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B5C8A41195814E87F2D87CA2D80C75" ma:contentTypeVersion="1" ma:contentTypeDescription="Create a new document." ma:contentTypeScope="" ma:versionID="a3210fb54b4d89e21414771ef57dd7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97E5E5-1E26-41A7-A92A-DB42D8E40F2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EF6AC24-DD67-4746-8E27-3C46BB0D9F4B}">
  <ds:schemaRefs>
    <ds:schemaRef ds:uri="http://schemas.openxmlformats.org/officeDocument/2006/bibliography"/>
  </ds:schemaRefs>
</ds:datastoreItem>
</file>

<file path=customXml/itemProps4.xml><?xml version="1.0" encoding="utf-8"?>
<ds:datastoreItem xmlns:ds="http://schemas.openxmlformats.org/officeDocument/2006/customXml" ds:itemID="{C15A5472-497F-422C-8494-9430A2ED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22083B-01F7-4A36-8E18-CA06414DC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Water Quality Standards Clarification Rulemaking</vt:lpstr>
    </vt:vector>
  </TitlesOfParts>
  <Company>Prepared by Department of Environmental conservation</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 Clarification Rulemaking</dc:title>
  <dc:subject/>
  <dc:creator>04/22/24</dc:creator>
  <cp:keywords/>
  <dc:description/>
  <cp:lastModifiedBy>Tabor, Brock N (DEC)</cp:lastModifiedBy>
  <cp:revision>3</cp:revision>
  <dcterms:created xsi:type="dcterms:W3CDTF">2024-04-22T21:49:00Z</dcterms:created>
  <dcterms:modified xsi:type="dcterms:W3CDTF">2024-04-22T21:51:00Z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0x0101002EB5C8A41195814E87F2D87CA2D80C75</vt:lpwstr>
  </property>
</Properties>
</file>